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14B9" w14:textId="77777777" w:rsidR="00000000" w:rsidRDefault="00F04122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Министерство образования и науки РФ</w:t>
      </w:r>
    </w:p>
    <w:p w14:paraId="44E3DACB" w14:textId="77777777" w:rsidR="00000000" w:rsidRDefault="00F0412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44D7290" w14:textId="77777777" w:rsidR="00000000" w:rsidRDefault="00F0412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5A30EFD4" w14:textId="77777777" w:rsidR="00000000" w:rsidRDefault="00F0412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«Национальный минерально-сырьевой университет «Горный»</w:t>
      </w:r>
    </w:p>
    <w:p w14:paraId="226D790D" w14:textId="77777777" w:rsidR="00000000" w:rsidRDefault="00F04122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14:paraId="5CC9A3D0" w14:textId="77777777" w:rsidR="00000000" w:rsidRDefault="00F04122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14:paraId="3E9E5654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B62A057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71AE22E9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407E47C5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4794259C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1973B1BC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06762788" w14:textId="77777777" w:rsidR="00000000" w:rsidRDefault="00F04122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7DD742A7" w14:textId="77777777" w:rsidR="00000000" w:rsidRDefault="00F04122">
      <w:pPr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Контрольная работа</w:t>
      </w:r>
    </w:p>
    <w:p w14:paraId="4624EDFD" w14:textId="77777777" w:rsidR="00000000" w:rsidRDefault="00F04122">
      <w:pPr>
        <w:spacing w:line="360" w:lineRule="auto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Тема: Структура и принципы функци</w:t>
      </w:r>
      <w:r>
        <w:rPr>
          <w:kern w:val="36"/>
          <w:sz w:val="28"/>
          <w:szCs w:val="28"/>
        </w:rPr>
        <w:t>онирования ЭКГ и ЭЭГ мониторных систем</w:t>
      </w:r>
    </w:p>
    <w:p w14:paraId="11CADD5A" w14:textId="77777777" w:rsidR="00000000" w:rsidRDefault="00F04122">
      <w:pPr>
        <w:spacing w:line="360" w:lineRule="auto"/>
        <w:jc w:val="center"/>
        <w:rPr>
          <w:kern w:val="36"/>
          <w:sz w:val="28"/>
          <w:szCs w:val="28"/>
        </w:rPr>
      </w:pPr>
    </w:p>
    <w:p w14:paraId="2E9A8263" w14:textId="77777777" w:rsidR="00000000" w:rsidRDefault="00F04122">
      <w:pPr>
        <w:spacing w:line="360" w:lineRule="auto"/>
        <w:jc w:val="center"/>
        <w:rPr>
          <w:sz w:val="28"/>
          <w:szCs w:val="28"/>
        </w:rPr>
      </w:pPr>
    </w:p>
    <w:p w14:paraId="7888EEBF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 гр. МБПв-10</w:t>
      </w:r>
    </w:p>
    <w:p w14:paraId="383C0CF9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Кроль А.С</w:t>
      </w:r>
    </w:p>
    <w:p w14:paraId="72CA8266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профессор </w:t>
      </w:r>
    </w:p>
    <w:p w14:paraId="5DF96A01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Романоф А.Ф</w:t>
      </w:r>
    </w:p>
    <w:p w14:paraId="44649862" w14:textId="77777777" w:rsidR="00000000" w:rsidRDefault="00F04122">
      <w:pPr>
        <w:tabs>
          <w:tab w:val="left" w:pos="4170"/>
        </w:tabs>
        <w:spacing w:line="360" w:lineRule="auto"/>
        <w:jc w:val="both"/>
        <w:rPr>
          <w:sz w:val="28"/>
          <w:szCs w:val="28"/>
        </w:rPr>
      </w:pPr>
    </w:p>
    <w:p w14:paraId="6236B048" w14:textId="77777777" w:rsidR="00000000" w:rsidRDefault="00F04122">
      <w:pPr>
        <w:tabs>
          <w:tab w:val="left" w:pos="4170"/>
        </w:tabs>
        <w:spacing w:line="360" w:lineRule="auto"/>
        <w:jc w:val="both"/>
        <w:rPr>
          <w:sz w:val="28"/>
          <w:szCs w:val="28"/>
        </w:rPr>
      </w:pPr>
    </w:p>
    <w:p w14:paraId="67159B56" w14:textId="77777777" w:rsidR="00000000" w:rsidRDefault="00F04122">
      <w:pPr>
        <w:tabs>
          <w:tab w:val="left" w:pos="4170"/>
        </w:tabs>
        <w:spacing w:line="360" w:lineRule="auto"/>
        <w:jc w:val="both"/>
        <w:rPr>
          <w:sz w:val="28"/>
          <w:szCs w:val="28"/>
        </w:rPr>
      </w:pPr>
    </w:p>
    <w:p w14:paraId="42F522A3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513E8C5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679C0B73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68702D0A" w14:textId="77777777" w:rsidR="00000000" w:rsidRDefault="00F0412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Санкт-Петербург 2014</w:t>
      </w:r>
    </w:p>
    <w:p w14:paraId="327CD8E9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9A3B48" w14:textId="77777777" w:rsidR="00000000" w:rsidRDefault="00F0412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Задание</w:t>
      </w:r>
    </w:p>
    <w:p w14:paraId="09E134C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1FB2F82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Осуществить литературный обзор структуры и принципа функционирования ЭКГ мониторных систем.</w:t>
      </w:r>
    </w:p>
    <w:p w14:paraId="2FE6068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</w:t>
      </w:r>
      <w:r>
        <w:rPr>
          <w:sz w:val="28"/>
          <w:szCs w:val="28"/>
        </w:rPr>
        <w:t>ществить литературный обзор структуры и принципа функционирования ЭЭГ мониторных систем.</w:t>
      </w:r>
    </w:p>
    <w:p w14:paraId="2694F1D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3B0D75B4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0E695CA0" w14:textId="77777777" w:rsidR="00000000" w:rsidRDefault="00F0412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B131E9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278A91F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исследования. В настоящее время во всем мире отмечается повышенный интерес к изучению ритмической организации процессов в организме, как</w:t>
      </w:r>
      <w:r>
        <w:rPr>
          <w:sz w:val="28"/>
          <w:szCs w:val="28"/>
        </w:rPr>
        <w:t xml:space="preserve"> в условиях нормы, так и патологии. Интерес к проблемам хронобиологии обусловлен тем, что ритмы господствуют в природе и охватывают все проявления живого - от деятельности субклеточных структур и отдельных клеток до сложных форм поведения организма и даже </w:t>
      </w:r>
      <w:r>
        <w:rPr>
          <w:sz w:val="28"/>
          <w:szCs w:val="28"/>
        </w:rPr>
        <w:t>популяций и экологических систем. Периодичность - неотъемлемое свойство материи. Феномен ритмичности является универсальным. Факты о значении биологических ритмов для жизнедеятельности живого организма накапливались давно, но только в последние годы начато</w:t>
      </w:r>
      <w:r>
        <w:rPr>
          <w:sz w:val="28"/>
          <w:szCs w:val="28"/>
        </w:rPr>
        <w:t xml:space="preserve"> их систематическое изучение. В настоящее время хронобиологические исследования являются одним из основных направлений в физиологии адаптации человека.</w:t>
      </w:r>
    </w:p>
    <w:p w14:paraId="0A0E0F8A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5876E910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64D7F309" w14:textId="77777777" w:rsidR="00000000" w:rsidRDefault="00F0412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СТРУКТУРА И ПРИНЦИПЫ ЭКГ МОНИТОРНЫХ СИСТЕМ</w:t>
      </w:r>
    </w:p>
    <w:p w14:paraId="4B93938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778ECA0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Мониторное наблюдение (англ. monitor контролиров</w:t>
      </w:r>
      <w:r>
        <w:rPr>
          <w:sz w:val="28"/>
          <w:szCs w:val="28"/>
        </w:rPr>
        <w:t>ать, проверять: синоним: мониторирование, мониторинг) - длительное, проводимое на протяжении нескольких часов или суток, слежение за состоянием жизненно важных функций организма путем непрерывной или с короткими перерывами регистрации показателей этих функ</w:t>
      </w:r>
      <w:r>
        <w:rPr>
          <w:sz w:val="28"/>
          <w:szCs w:val="28"/>
        </w:rPr>
        <w:t>ций (частоты пульса и дыхания, температуры тела, АД, ЭКГ и др,). Мониторное наблюдение используется как в клинической практике, так и в экспериментальных исследованиях на животных. Например для изучения влияния на различные функции медикаментов.</w:t>
      </w:r>
    </w:p>
    <w:p w14:paraId="3BE851CB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A96B2E2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Монит</w:t>
      </w:r>
      <w:r>
        <w:rPr>
          <w:caps/>
          <w:sz w:val="28"/>
          <w:szCs w:val="28"/>
        </w:rPr>
        <w:t>орное наблюдение</w:t>
      </w:r>
    </w:p>
    <w:p w14:paraId="625975A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1D032A3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анализа данных мониторное наблюдение различают две принципиально различные его формы. Первая предполагает максимальное приближение анализа показателей к реальному времени их регистрации, вторая - проведение анализа мониторного</w:t>
      </w:r>
      <w:r>
        <w:rPr>
          <w:sz w:val="28"/>
          <w:szCs w:val="28"/>
        </w:rPr>
        <w:t xml:space="preserve"> наблюдения в какой-либо период исследования после его завершения. Главная цель мониторного наблюдения в реальном времени состоит в немедленном выявлении нарушений жизненно важных функций для своевременного принятия мер к их нормализации. Существуют различ</w:t>
      </w:r>
      <w:r>
        <w:rPr>
          <w:sz w:val="28"/>
          <w:szCs w:val="28"/>
        </w:rPr>
        <w:t>ные системы такого наблюдения. Наиболее простые из них заключаются в том, что отклонение исследуемых показателей от нормальных значений констатирует непосредственно врач, наблюдающий динамику исследуемого параметра на экране осциллоскопа (чаще всего кардио</w:t>
      </w:r>
      <w:r>
        <w:rPr>
          <w:sz w:val="28"/>
          <w:szCs w:val="28"/>
        </w:rPr>
        <w:t xml:space="preserve">скопа) либо с помощью стрелочных или цифровых индикаторов. При появлении патологических отклонений врач включает регистрирующее устройство (например, электрокардиограф) и при необходимости оказывает больному </w:t>
      </w:r>
      <w:r>
        <w:rPr>
          <w:sz w:val="28"/>
          <w:szCs w:val="28"/>
        </w:rPr>
        <w:lastRenderedPageBreak/>
        <w:t>немедленную помощь. Более совершенны автоматизир</w:t>
      </w:r>
      <w:r>
        <w:rPr>
          <w:sz w:val="28"/>
          <w:szCs w:val="28"/>
        </w:rPr>
        <w:t>ованные системы мониторного наблюдения, которые в случае возникновения патологических изменений изучаемого показателя дают звуковой и световой сигнал тревоги и одновременно автоматически включают самопишущее или распечатывающее устройство, снабженное отмет</w:t>
      </w:r>
      <w:r>
        <w:rPr>
          <w:sz w:val="28"/>
          <w:szCs w:val="28"/>
        </w:rPr>
        <w:t>чиком даты и текущего времени, что позволяет в дальнейшем ретроспективно проанализировать имевшие место в процессе мониторного наблюдения события. Подобного рода системы используют для мониторного наблюдения в условиях стационара. Форму мониторного наблюде</w:t>
      </w:r>
      <w:r>
        <w:rPr>
          <w:sz w:val="28"/>
          <w:szCs w:val="28"/>
        </w:rPr>
        <w:t>ния с отсроченным анализом изучаемых показателей применяют с целью обнаружения их изменений в процессе обычной для обследуемого деятельности или под влиянием определенных воздействий, например лекарственной терапии. Для такой формы мониторного наблюдения н</w:t>
      </w:r>
      <w:r>
        <w:rPr>
          <w:sz w:val="28"/>
          <w:szCs w:val="28"/>
        </w:rPr>
        <w:t>еобходимы портативные мониторы, размеры и вес которых не стесняют больного. Например, вес современных мониторов для регистрации АД и портативных кардиомониторов менее 1 кг. Их укрепляют на специальном широком поясе или надевают на широкой перевязи через пл</w:t>
      </w:r>
      <w:r>
        <w:rPr>
          <w:sz w:val="28"/>
          <w:szCs w:val="28"/>
        </w:rPr>
        <w:t>ечо обследуемого. Эту форму мониторного наблюдения используют как в стационарах, так и в амбулаторных условиях.</w:t>
      </w:r>
    </w:p>
    <w:p w14:paraId="1D77295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мониторы, снабженные ЭВМ, предусматривают использование большего числа датчиков, в т.ч. позволяющих получить сведения о кислотно-щелочном</w:t>
      </w:r>
      <w:r>
        <w:rPr>
          <w:sz w:val="28"/>
          <w:szCs w:val="28"/>
        </w:rPr>
        <w:t xml:space="preserve"> равновесии, содержании газов в крови и ряде других биохимических параметров. В зависимости от конкретной задачи обычно производят контроль одного-двух показателей, т.к. постоянное наблюдение за большим числом жизненно важных функций при необходимости одно</w:t>
      </w:r>
      <w:r>
        <w:rPr>
          <w:sz w:val="28"/>
          <w:szCs w:val="28"/>
        </w:rPr>
        <w:t>временно следить за состоянием нескольких больных приводит к рассредоточению внимания врача, его быстрому утомлению и может быть причиной ошибочных действий. Так, в блоках интенсивной терапии для больных острым инфарктом миокарда, как правило, проводят тол</w:t>
      </w:r>
      <w:r>
        <w:rPr>
          <w:sz w:val="28"/>
          <w:szCs w:val="28"/>
        </w:rPr>
        <w:t xml:space="preserve">ько мониторный контроль ЭКГ </w:t>
      </w:r>
      <w:r>
        <w:rPr>
          <w:sz w:val="28"/>
          <w:szCs w:val="28"/>
        </w:rPr>
        <w:lastRenderedPageBreak/>
        <w:t>(кардиомониторное наблюдение), поскольку наиболее внезапным и притом одним из самых частых и тяжелых осложнений этого заболевания являются острые нарушения ритма и проводимости сердца. Кардиомониторное наблюдение позволяет резко</w:t>
      </w:r>
      <w:r>
        <w:rPr>
          <w:sz w:val="28"/>
          <w:szCs w:val="28"/>
        </w:rPr>
        <w:t xml:space="preserve"> снизить, а в ряде случаев практически ликвидировать случаи смерти больных острым инфарктом миокарда от первичной фибрилляции желудочков. При отравлениях и в отделениях реанимации часто бывает необходимо мониторирование нескольких показателей одновременно,</w:t>
      </w:r>
      <w:r>
        <w:rPr>
          <w:sz w:val="28"/>
          <w:szCs w:val="28"/>
        </w:rPr>
        <w:t xml:space="preserve"> например ЭКГ, частоты дыхания, газового состава крови, кислотно-щелочного равновесия.</w:t>
      </w:r>
    </w:p>
    <w:p w14:paraId="7F79D2A2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7F927D7E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.2 Основные характеристики ЭКГ</w:t>
      </w:r>
    </w:p>
    <w:p w14:paraId="31E559AA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46AD913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Электрокардиография - методика регистрации и исследования электрических полей, образующихся при работе сердца. Электрокардиография предс</w:t>
      </w:r>
      <w:r>
        <w:rPr>
          <w:sz w:val="28"/>
          <w:szCs w:val="28"/>
        </w:rPr>
        <w:t>тавляет собой относительно недорогой, но ценный метод электрофизиологической инструментальной диагностики в кардиологии.</w:t>
      </w:r>
    </w:p>
    <w:p w14:paraId="0BA8EF9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Прямым результатом электрокардиографии является получение электрокардиограммы (ЭКГ) - графического представления разности потенциалов, </w:t>
      </w:r>
      <w:r>
        <w:rPr>
          <w:sz w:val="28"/>
          <w:szCs w:val="28"/>
        </w:rPr>
        <w:t>возникающих в результате работы сердца и проводящихся на поверхность тела. На ЭКГ отражается усреднение всех векторов потенциалов действия, возникающих в определённый момент работы сердца (рис. 1).</w:t>
      </w:r>
    </w:p>
    <w:p w14:paraId="6AFCD41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00624F54" w14:textId="0564ACF7" w:rsidR="00000000" w:rsidRDefault="00AB6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1FCFA5C" wp14:editId="1BC59152">
            <wp:extent cx="5048250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077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Кардиограмма</w:t>
      </w:r>
    </w:p>
    <w:p w14:paraId="084DDBD8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F7AD6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на ЭКГ можно выделить 5 зубцов: P, Q, R, S, T. Иногда можно увидеть малозаметную волну U (рис. 2).</w:t>
      </w:r>
    </w:p>
    <w:p w14:paraId="11C3601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0F4B3EBC" w14:textId="078BACCA" w:rsidR="00000000" w:rsidRDefault="00AB6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1D7868" wp14:editId="6BBB3275">
            <wp:extent cx="2638425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271FC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5CCBB98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Зубец P отображает процесс охвата возбуждением миокарда предсердий, комплекс QRS - систолу желудочков, сегмен</w:t>
      </w:r>
      <w:r>
        <w:rPr>
          <w:sz w:val="28"/>
          <w:szCs w:val="28"/>
        </w:rPr>
        <w:t>т ST и зубец T отражают процессы реполяризации миокарда желудочков. Процесс реполяризации (Repolarization) - фаза, во время которой восстанавливается исходный потенциал покоя мембраны клетки после прохождения через неё потенциала действия. Во время прохожд</w:t>
      </w:r>
      <w:r>
        <w:rPr>
          <w:sz w:val="28"/>
          <w:szCs w:val="28"/>
        </w:rPr>
        <w:t>ения импульса происходит временное изменение молекулярной структуры мембраны, в результате которого ионы могут свободно проходить через неё. Во время реполяризации ионы диффундируют в обратном направлении для восстановления прежнего электрического заряда м</w:t>
      </w:r>
      <w:r>
        <w:rPr>
          <w:sz w:val="28"/>
          <w:szCs w:val="28"/>
        </w:rPr>
        <w:t>ембраны, после чего клетка готова к дальнейшей электрической активности.</w:t>
      </w:r>
    </w:p>
    <w:p w14:paraId="0E990F8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методы электрокардиографии:</w:t>
      </w:r>
    </w:p>
    <w:p w14:paraId="20F4F98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Внутрипищеводная электрокардиография - активный электрод вводится в просвет пищевода. Метод позволяет детально оценивать электрическую активность пр</w:t>
      </w:r>
      <w:r>
        <w:rPr>
          <w:sz w:val="28"/>
          <w:szCs w:val="28"/>
        </w:rPr>
        <w:t>едсердий и атриовентрикулярного соединения. Важен при диагностике некоторых видов блокад сердца.</w:t>
      </w:r>
    </w:p>
    <w:p w14:paraId="7115307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Векторкардиография - регистрируется изменение электрического вектора </w:t>
      </w:r>
      <w:r>
        <w:rPr>
          <w:sz w:val="28"/>
          <w:szCs w:val="28"/>
        </w:rPr>
        <w:lastRenderedPageBreak/>
        <w:t>работы сердца в виде проекции объемной фигуры на плоскости отведений.</w:t>
      </w:r>
    </w:p>
    <w:p w14:paraId="54F22F0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Прекардиальное карти</w:t>
      </w:r>
      <w:r>
        <w:rPr>
          <w:sz w:val="28"/>
          <w:szCs w:val="28"/>
        </w:rPr>
        <w:t xml:space="preserve">рование - на грудную клетку пациента закрепляются электроды (обычно матрица 6х6), сигналы от которых обрабатываются компьютером. Используется в частности, как один из методов определения объёма повреждения миокарда при остром инфаркте миокарда. К текущему </w:t>
      </w:r>
      <w:r>
        <w:rPr>
          <w:sz w:val="28"/>
          <w:szCs w:val="28"/>
        </w:rPr>
        <w:t>моменту расценивается как устаревший.</w:t>
      </w:r>
    </w:p>
    <w:p w14:paraId="6A0431D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Пробы с нагрузкой - велоэргометрия используется для диагностики ИБС.</w:t>
      </w:r>
    </w:p>
    <w:p w14:paraId="3DF89AFC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Холтеровское мониторирование - суточное мониторирование ЭКГ по Холтеру. На теле пациента, который ведет обычный образ жизни, закрепляется регистрирую</w:t>
      </w:r>
      <w:r>
        <w:rPr>
          <w:sz w:val="28"/>
          <w:szCs w:val="28"/>
        </w:rPr>
        <w:t>щий блок, записывающий электрокардиографический сигнал от одного, двух, трёх или более отведений в течение суток или более. Дополнительно регистратор может иметь функции мониторирования артериального давления (СМАД), двигательной и дыхательной активности п</w:t>
      </w:r>
      <w:r>
        <w:rPr>
          <w:sz w:val="28"/>
          <w:szCs w:val="28"/>
        </w:rPr>
        <w:t>ациента[источник не указан 1169 дней]. Одновременная регистрация нескольких параметров является перспективной в диагностике заболеваний сердечно-сосудистой системы. Результаты записи передаются в компьютер и обрабатываются врачом при помощи специального пр</w:t>
      </w:r>
      <w:r>
        <w:rPr>
          <w:sz w:val="28"/>
          <w:szCs w:val="28"/>
        </w:rPr>
        <w:t>ограммного обеспечения.</w:t>
      </w:r>
    </w:p>
    <w:p w14:paraId="055E90E3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Гастрокардиомониторирование - одновременная запись электрокардиограммы и гастрограммы в течение суток. Технология и прибор для гастрокардиомониторирования аналогичны технологии и прибору для холтеровского мониторирования, только, кр</w:t>
      </w:r>
      <w:r>
        <w:rPr>
          <w:sz w:val="28"/>
          <w:szCs w:val="28"/>
        </w:rPr>
        <w:t>оме записи ЭКГ по трём отведениям, дополнительно записываются значения кислотности в пищеводе и (или) желудке, для чего используется рН-зонд, введённый пациенту трансназально. Применяется для дифференциальной диагностики кардио- и гастрозаболеваний.</w:t>
      </w:r>
    </w:p>
    <w:p w14:paraId="17E9180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>
        <w:rPr>
          <w:sz w:val="28"/>
          <w:szCs w:val="28"/>
        </w:rPr>
        <w:t>окардиография высокого разрешения - метод регистрации ЭКГ и её высокочастотных, низкоамплитудных потенциалов, с амплитудой порядка 1 - 10 мкВ и с применением многоразрядных АЦП (16 - 24 бита).</w:t>
      </w:r>
    </w:p>
    <w:p w14:paraId="644C7E6A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диаграмм ЭКГ:</w:t>
      </w:r>
    </w:p>
    <w:p w14:paraId="659AA49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частоты и регулярности се</w:t>
      </w:r>
      <w:r>
        <w:rPr>
          <w:sz w:val="28"/>
          <w:szCs w:val="28"/>
        </w:rPr>
        <w:t>рдечных сокращений (например, экстрасистолы (внеочередные сокращения), или выпадения отдельных сокращений - аритмии).</w:t>
      </w:r>
    </w:p>
    <w:p w14:paraId="78A906E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острое или хроническое повреждение миокарда (инфаркт миокарда, ишемия миокарда).</w:t>
      </w:r>
    </w:p>
    <w:p w14:paraId="077AA1CA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использована для выявления нарушени</w:t>
      </w:r>
      <w:r>
        <w:rPr>
          <w:sz w:val="28"/>
          <w:szCs w:val="28"/>
        </w:rPr>
        <w:t>й обмена калия, кальция, магния и других электролитов.</w:t>
      </w:r>
    </w:p>
    <w:p w14:paraId="069D7C2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нарушений внутрисердечной проводимости (различные блокады).</w:t>
      </w:r>
    </w:p>
    <w:p w14:paraId="62B0BFB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скрининга при ишемической болезни сердца, в том числе и при нагрузочных пробах.</w:t>
      </w:r>
    </w:p>
    <w:p w14:paraId="31B8416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Даёт понятие о физическом состоянии сердца (г</w:t>
      </w:r>
      <w:r>
        <w:rPr>
          <w:sz w:val="28"/>
          <w:szCs w:val="28"/>
        </w:rPr>
        <w:t>ипертрофия левого желудочка).</w:t>
      </w:r>
    </w:p>
    <w:p w14:paraId="04B2B9E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дать информацию о внесердечных заболеваниях, таких как тромбоэмболия лёгочной артерии.</w:t>
      </w:r>
    </w:p>
    <w:p w14:paraId="5793B64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Позволяет удалённо диагностировать острую сердечную патологию (инфаркт миокарда, ишемия миокарда) с помощью кардиофона.</w:t>
      </w:r>
    </w:p>
    <w:p w14:paraId="58C595D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</w:t>
      </w:r>
      <w:r>
        <w:rPr>
          <w:sz w:val="28"/>
          <w:szCs w:val="28"/>
        </w:rPr>
        <w:t>рименяется при прохождении диспансеризации.</w:t>
      </w:r>
    </w:p>
    <w:p w14:paraId="2F1157B5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475E79FE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Электроды, отведения и фильтры для снятия ЭКГ</w:t>
      </w:r>
    </w:p>
    <w:p w14:paraId="0E7AEAC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1C8E9909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разности потенциалов на различные участки тела накладываются электроды. Так как плохой электрический контакт между кожей и электродами создает пом</w:t>
      </w:r>
      <w:r>
        <w:rPr>
          <w:sz w:val="28"/>
          <w:szCs w:val="28"/>
        </w:rPr>
        <w:t>ехи, то для обеспечения проводимости на участки кожи в местах контакта наносят токопроводящий гель. Ранее использовались марлевые салфетки, смоченные солевым раствором.</w:t>
      </w:r>
    </w:p>
    <w:p w14:paraId="2591AA9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из измеряемых разностей потенциалов в электрокардиографии </w:t>
      </w:r>
      <w:r>
        <w:rPr>
          <w:sz w:val="28"/>
          <w:szCs w:val="28"/>
        </w:rPr>
        <w:lastRenderedPageBreak/>
        <w:t>называется отведением.</w:t>
      </w:r>
    </w:p>
    <w:p w14:paraId="604A1ECC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Отведения I, II и III накладываются на конечности: I - правая рука (-) - левая рука (+), II - правая рука (-) - левая нога (+), III - левая рука (-) левая нога (+). С электрода на правой ноге показания не регистрируются, его потенциал близок к условному н</w:t>
      </w:r>
      <w:r>
        <w:rPr>
          <w:sz w:val="28"/>
          <w:szCs w:val="28"/>
        </w:rPr>
        <w:t>улю, и он используется только для заземления пациента.</w:t>
      </w:r>
    </w:p>
    <w:p w14:paraId="168C5DF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Регистрируют также усиленные отведения от конечностей: aVR, aVL, aVF - однополюсные отведения, они измеряются относительно усреднённого потенциала всех трёх электродов (система Вильсона) или относитель</w:t>
      </w:r>
      <w:r>
        <w:rPr>
          <w:sz w:val="28"/>
          <w:szCs w:val="28"/>
        </w:rPr>
        <w:t>но усредненного потенциала двух других электродов (система Гольдбергера, дает амплитуду примерно на 50 % большие). Следует заметить, что среди шести сигналов I, II, III, aVR, aVL, aVF только два являются линейно независимыми, то есть, зная сигналы только в</w:t>
      </w:r>
      <w:r>
        <w:rPr>
          <w:sz w:val="28"/>
          <w:szCs w:val="28"/>
        </w:rPr>
        <w:t xml:space="preserve"> каких-либо двух отведениях можно, путем сложения/вычитания, найти сигналы в остальных четырех отведениях.</w:t>
      </w:r>
    </w:p>
    <w:p w14:paraId="21FC944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 называемом однополюсном отведении регистрирующий (или активный) электрод определяет разность потенциалов между точкой электрического поля, к </w:t>
      </w:r>
      <w:r>
        <w:rPr>
          <w:sz w:val="28"/>
          <w:szCs w:val="28"/>
        </w:rPr>
        <w:t>которой он подведён, и условным электрическим нулём (например, по системе Вильсона). Однополюсные грудные отведения обозначаются буквой V. В таблице 1 указаны расположения регистрирующих электродов.</w:t>
      </w:r>
    </w:p>
    <w:p w14:paraId="71D07A2C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65EBCDC9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Расположение регистрирующих электродов</w:t>
      </w:r>
    </w:p>
    <w:p w14:paraId="22429620" w14:textId="5840FB22" w:rsidR="00000000" w:rsidRDefault="00AB6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2A11795" wp14:editId="51AC40DB">
            <wp:extent cx="5048250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17F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065391B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в современных электрокардиографах фильтры сигнала позволяют получать более высокое качество электрокардиограммы, внося при этом некоторые искажения в форму полученного сигнала. Низкочастотные фильтры 0,5-1 Гц позв</w:t>
      </w:r>
      <w:r>
        <w:rPr>
          <w:sz w:val="28"/>
          <w:szCs w:val="28"/>
        </w:rPr>
        <w:t>оляют уменьшать эффект плавающей изолинии, внося при этом искажения в форму сегмента ST. Режекторный фильтр 50-60 Гц нивелирует сетевые наводки. Антитреморный фильтр низкой частоты (35 Гц) подавляет помехи, связанные с активностью мышц.</w:t>
      </w:r>
    </w:p>
    <w:p w14:paraId="4F08F71C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Режекторный фильтр </w:t>
      </w:r>
      <w:r>
        <w:rPr>
          <w:sz w:val="28"/>
          <w:szCs w:val="28"/>
        </w:rPr>
        <w:t>(полосно-заграждающий фильтр) - электронный или любой другой фильтр, не пропускающий колебания некоторой определённой полосы частот, и пропускающий колебания с частотами, выходящими за пределы этой полосы. Эта полоса подавления характеризуется шириной поло</w:t>
      </w:r>
      <w:r>
        <w:rPr>
          <w:sz w:val="28"/>
          <w:szCs w:val="28"/>
        </w:rPr>
        <w:t xml:space="preserve">сы заграждения и расположена приблизительно вокруг центральной частоты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>0 (рад/с) подавления, или fо=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 xml:space="preserve">0/2•3,14 (Гц). Для реальной амплитудно-частотной характеристики частоты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 xml:space="preserve">L и </w:t>
      </w:r>
      <w:r>
        <w:rPr>
          <w:rFonts w:ascii="Times New Roman" w:hAnsi="Times New Roman" w:cs="Times New Roman"/>
          <w:sz w:val="28"/>
          <w:szCs w:val="28"/>
        </w:rPr>
        <w:t>ω</w:t>
      </w:r>
      <w:r>
        <w:rPr>
          <w:sz w:val="28"/>
          <w:szCs w:val="28"/>
        </w:rPr>
        <w:t>U представляют собой нижнюю и верхнюю частоты полосы подавления. Заграждающи</w:t>
      </w:r>
      <w:r>
        <w:rPr>
          <w:sz w:val="28"/>
          <w:szCs w:val="28"/>
        </w:rPr>
        <w:t>й фильтр, предназначенный для подавления одной определённой частоты, называется узкополосным заграждающим фильтром или фильтром-пробкой.</w:t>
      </w:r>
    </w:p>
    <w:p w14:paraId="25FCD5C6" w14:textId="77777777" w:rsidR="00000000" w:rsidRDefault="00F04122">
      <w:pPr>
        <w:spacing w:after="200" w:line="276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электроэнцефалографический центральный нервный мозг</w:t>
      </w:r>
    </w:p>
    <w:p w14:paraId="6FA1D648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2EA681B1" w14:textId="77777777" w:rsidR="00000000" w:rsidRDefault="00F0412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СТРУКТУРА И ПРИНЦИПЫ ЭЭГ МОНИТОРНЫХ СИСТЕМ</w:t>
      </w:r>
    </w:p>
    <w:p w14:paraId="44CA2EC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1B70789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Электроэнце</w:t>
      </w:r>
      <w:r>
        <w:rPr>
          <w:sz w:val="28"/>
          <w:szCs w:val="28"/>
        </w:rPr>
        <w:t xml:space="preserve">фалография (ЭЭГ) - раздел электрофизиологии, изучающий закономерности суммарной электрической активности мозга, отводимой с поверхности кожи головы, а также метод записи таких потенциалов (формирования электроэнцефалограмм). Также ЭЭГ - неинвазивный метод </w:t>
      </w:r>
      <w:r>
        <w:rPr>
          <w:sz w:val="28"/>
          <w:szCs w:val="28"/>
        </w:rPr>
        <w:t>исследования функционального состояния головного мозга путем регистрации его биоэлектрической активности.</w:t>
      </w:r>
    </w:p>
    <w:p w14:paraId="44CEB72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ЭЭГ - чувствительный метод исследования, он отражает малейшие изменения функции коры головного мозга и глубинных мозговых структур, обеспечивая миллис</w:t>
      </w:r>
      <w:r>
        <w:rPr>
          <w:sz w:val="28"/>
          <w:szCs w:val="28"/>
        </w:rPr>
        <w:t>екундное временное разрешение, не доступное другим методам исследования мозговой активности, в частности ПЭТ и фМРТ.</w:t>
      </w:r>
    </w:p>
    <w:p w14:paraId="4954665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Электроэнцефалография дает возможность качественного и количественного анализа функционального состояния головного мозга и его реакций при </w:t>
      </w:r>
      <w:r>
        <w:rPr>
          <w:sz w:val="28"/>
          <w:szCs w:val="28"/>
        </w:rPr>
        <w:t xml:space="preserve">действии раздражителей. Запись ЭЭГ широко применяется в диагностической и лечебной работе (особенно часто при эпилепсии), в анестезиологии, а также при изучении деятельности мозга, связанной с реализацией таких функций, как восприятие, память, адаптация и </w:t>
      </w:r>
      <w:r>
        <w:rPr>
          <w:sz w:val="28"/>
          <w:szCs w:val="28"/>
        </w:rPr>
        <w:t>т. д.</w:t>
      </w:r>
    </w:p>
    <w:p w14:paraId="45E82E3E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742D14B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2.1 Общие представления о методических основах электроэнцефалографии</w:t>
      </w:r>
    </w:p>
    <w:p w14:paraId="5964231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71A39C3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Электроэнцефалография - метод исследования головного мозга, основанный на регистрации его электрических потенциалов. Первая публикация о наличии токов в центральной нервной систем</w:t>
      </w:r>
      <w:r>
        <w:rPr>
          <w:sz w:val="28"/>
          <w:szCs w:val="28"/>
        </w:rPr>
        <w:t xml:space="preserve">е была сделана </w:t>
      </w:r>
      <w:r>
        <w:rPr>
          <w:sz w:val="28"/>
          <w:szCs w:val="28"/>
          <w:lang w:val="en-US"/>
        </w:rPr>
        <w:t>Du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Reymond</w:t>
      </w:r>
      <w:r>
        <w:rPr>
          <w:sz w:val="28"/>
          <w:szCs w:val="28"/>
        </w:rPr>
        <w:t xml:space="preserve"> в 1849 г. В 1875 г. данные о наличии спонтанной и вызванной электрической активности в мозге собаки были получены независимо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Caton</w:t>
      </w:r>
      <w:r>
        <w:rPr>
          <w:sz w:val="28"/>
          <w:szCs w:val="28"/>
        </w:rPr>
        <w:t xml:space="preserve"> в Англии и В. Я. </w:t>
      </w:r>
      <w:r>
        <w:rPr>
          <w:sz w:val="28"/>
          <w:szCs w:val="28"/>
        </w:rPr>
        <w:lastRenderedPageBreak/>
        <w:t>Данилевским в России. Исследования отечественных нейрофизиологов на протяже</w:t>
      </w:r>
      <w:r>
        <w:rPr>
          <w:sz w:val="28"/>
          <w:szCs w:val="28"/>
        </w:rPr>
        <w:t xml:space="preserve">нии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и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внесли существенный вклад в разработку основ электроэнцефалографии. В. Я. Данилевский не только показал возможность регистрации электрической активности мозга, но и подчеркивал ее тесную связь с нейрофизиологическими процесса</w:t>
      </w:r>
      <w:r>
        <w:rPr>
          <w:sz w:val="28"/>
          <w:szCs w:val="28"/>
        </w:rPr>
        <w:t>ми. В 1912 г. П. Ю. Кауфман выявил связь электрических потенциалов мозга с «внутренней деятельностью мозга» и их зависимость от изменения метаболизма мозга, воздействия внешних раздражений, наркоза и эпилептического припадка. Подробное описание электрическ</w:t>
      </w:r>
      <w:r>
        <w:rPr>
          <w:sz w:val="28"/>
          <w:szCs w:val="28"/>
        </w:rPr>
        <w:t>их потенциалов мозга собаки с определением их основных параметров было дано в 1913 и 1925 гг. В. В. Правдич-Неминским.</w:t>
      </w:r>
    </w:p>
    <w:p w14:paraId="2CAC1EC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Австрийский психиатр Ганс Бергер в 1928 г. впервые осуществил регистрацию электрических потенциалов головного мозга у человека, используя</w:t>
      </w:r>
      <w:r>
        <w:rPr>
          <w:sz w:val="28"/>
          <w:szCs w:val="28"/>
        </w:rPr>
        <w:t xml:space="preserve"> скальповые игольчатые электроды (</w:t>
      </w:r>
      <w:r>
        <w:rPr>
          <w:sz w:val="28"/>
          <w:szCs w:val="28"/>
          <w:lang w:val="en-US"/>
        </w:rPr>
        <w:t>Berger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., 1928, 1932). В его же работах были описаны основные ритмы ЭЭГ и их изменения при функциональных пробах и патологических изменениях в мозге. Большое влияние на развитие метода оказали публикации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Walter</w:t>
      </w:r>
      <w:r>
        <w:rPr>
          <w:sz w:val="28"/>
          <w:szCs w:val="28"/>
        </w:rPr>
        <w:t xml:space="preserve"> (1936) о значении ЭЭГ в диагностике опухолей мозга, а также работы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Gibbs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Gibbs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Lennox</w:t>
      </w:r>
      <w:r>
        <w:rPr>
          <w:sz w:val="28"/>
          <w:szCs w:val="28"/>
        </w:rPr>
        <w:t xml:space="preserve"> (1937),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Gibbs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Gibbs</w:t>
      </w:r>
      <w:r>
        <w:rPr>
          <w:sz w:val="28"/>
          <w:szCs w:val="28"/>
        </w:rPr>
        <w:t xml:space="preserve"> (1952, 1964), давшие подробную электроэнцефалографическую семиотику эпилепсии.</w:t>
      </w:r>
    </w:p>
    <w:p w14:paraId="62249DD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работы исследователей были посвящены</w:t>
      </w:r>
      <w:r>
        <w:rPr>
          <w:sz w:val="28"/>
          <w:szCs w:val="28"/>
        </w:rPr>
        <w:t xml:space="preserve"> не только феноменологии электроэнцефалографии при различных заболеваниях и состояниях мозга, но и изучению механизмов генерации электрической активности. Существенный вклад в эту область внесен работами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Adrian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Metthews</w:t>
      </w:r>
      <w:r>
        <w:rPr>
          <w:sz w:val="28"/>
          <w:szCs w:val="28"/>
        </w:rPr>
        <w:t xml:space="preserve"> (1934),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Walter</w:t>
      </w:r>
      <w:r>
        <w:rPr>
          <w:sz w:val="28"/>
          <w:szCs w:val="28"/>
        </w:rPr>
        <w:t xml:space="preserve"> (1950), В.С.</w:t>
      </w:r>
      <w:r>
        <w:rPr>
          <w:sz w:val="28"/>
          <w:szCs w:val="28"/>
        </w:rPr>
        <w:t xml:space="preserve">Русинова (1954), В.Е.Майорчик (1957), Н.П.Бехтеревой (1960), ЛА.Новиковой (1962),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Jasper</w:t>
      </w:r>
      <w:r>
        <w:rPr>
          <w:sz w:val="28"/>
          <w:szCs w:val="28"/>
        </w:rPr>
        <w:t xml:space="preserve"> (1954).</w:t>
      </w:r>
    </w:p>
    <w:p w14:paraId="31C919A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понимания природы электрических колебаний головного мозга имели исследования нейрофизиологии отдельных нейронов с помощью метода микроэл</w:t>
      </w:r>
      <w:r>
        <w:rPr>
          <w:sz w:val="28"/>
          <w:szCs w:val="28"/>
        </w:rPr>
        <w:t xml:space="preserve">ектродов, выявившие те структурные субъединицы и механизмы, из которых слагается суммарная ЭЭГ (Костюк П.Г., Шаповалов А.И., 1964, </w:t>
      </w:r>
      <w:r>
        <w:rPr>
          <w:sz w:val="28"/>
          <w:szCs w:val="28"/>
          <w:lang w:val="en-US"/>
        </w:rPr>
        <w:t>Eccles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., 1964).</w:t>
      </w:r>
    </w:p>
    <w:p w14:paraId="0AE8F003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ЭЭГ представляет собой сложный колебательный электрический процесс, который может быть зарегистрирован при </w:t>
      </w:r>
      <w:r>
        <w:rPr>
          <w:sz w:val="28"/>
          <w:szCs w:val="28"/>
        </w:rPr>
        <w:t>расположении электродов на мозге или на поверхности скальпа, и является результатом электрической суммации и фильтрации элементарных процессов, протекающих в нейронах головного мозга.</w:t>
      </w:r>
    </w:p>
    <w:p w14:paraId="254C513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показывают, что электрические потенциалы отд</w:t>
      </w:r>
      <w:r>
        <w:rPr>
          <w:sz w:val="28"/>
          <w:szCs w:val="28"/>
        </w:rPr>
        <w:t>ельных нейронов головного мозга связаны тесной и достаточно точной количественной зависимостью с информационными процессами. Для того чтобы нейрон генерировал потенциал действия, передающий сообщение другим нейронам или эффекторным органам, необходимо, что</w:t>
      </w:r>
      <w:r>
        <w:rPr>
          <w:sz w:val="28"/>
          <w:szCs w:val="28"/>
        </w:rPr>
        <w:t>бы собственное его возбуждение достигло определенной пороговой величины.</w:t>
      </w:r>
    </w:p>
    <w:p w14:paraId="7BD5B38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возбуждения нейрона определяется суммой возбуждающих и тормозных воздействий, оказываемых на него в данный момент через синапсы. Если сумма возбуждающих воздействий больше сум</w:t>
      </w:r>
      <w:r>
        <w:rPr>
          <w:sz w:val="28"/>
          <w:szCs w:val="28"/>
        </w:rPr>
        <w:t>мы тормозных на величину, превышающую пороговый уровень, нейрон генерирует нервный импульс, распространяющийся затем по аксону. Описанным тормозным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возбуждающим процессам в нейроне и его отростках соответствуют определенной формы электрические потенциалы</w:t>
      </w:r>
      <w:r>
        <w:rPr>
          <w:sz w:val="28"/>
          <w:szCs w:val="28"/>
        </w:rPr>
        <w:t>.</w:t>
      </w:r>
    </w:p>
    <w:p w14:paraId="5055337C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Мембрана - оболочка нейрона - обладает электрическим сопротивлением. За счет энергии обмена веществ концентрация положительных ионов в экстраклеточной жидкости поддерживается на более высоком уровне, чем внутри нейрона. В результате существует разность п</w:t>
      </w:r>
      <w:r>
        <w:rPr>
          <w:sz w:val="28"/>
          <w:szCs w:val="28"/>
        </w:rPr>
        <w:t xml:space="preserve">отенциалов, которую можно измерить, введя один микроэлектрод внутрь клетки, а второй расположив экстраклеточно. Эта разность потенциалов называется потенциалом покоя нервной клетки и составляет около 60-70 мВ, причем внутренняя среда заряжена отрицательно </w:t>
      </w:r>
      <w:r>
        <w:rPr>
          <w:sz w:val="28"/>
          <w:szCs w:val="28"/>
        </w:rPr>
        <w:t>относительно экстраклеточного пространства. Наличие разности потенциалов между внутриклеточной и внеклеточной средой носит название поляризации мембраны нейрона.</w:t>
      </w:r>
    </w:p>
    <w:p w14:paraId="6FA4F62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разности потенциалов называется соответственно гиперполяризацией, а уменьшение - де</w:t>
      </w:r>
      <w:r>
        <w:rPr>
          <w:sz w:val="28"/>
          <w:szCs w:val="28"/>
        </w:rPr>
        <w:t xml:space="preserve">поляризацией. Наличие потенциала покоя является необходимым условием нормального функционирования нейрона и генерирования им электрической активности. При прекращении обмена веществ или снижении его ниже допустимого уровня различия концентраций заряженных </w:t>
      </w:r>
      <w:r>
        <w:rPr>
          <w:sz w:val="28"/>
          <w:szCs w:val="28"/>
        </w:rPr>
        <w:t>ионов по обе стороны мембраны сглаживаются, с чем связано прекращение электрической активности в случае клинической или биологической смерти мозга. Потенциал покоя является тем исходным уровнем, на котором происходят изменения, связанные с процессами возбу</w:t>
      </w:r>
      <w:r>
        <w:rPr>
          <w:sz w:val="28"/>
          <w:szCs w:val="28"/>
        </w:rPr>
        <w:t xml:space="preserve">ждения и торможения, - спайковая импульсная активность и градуальные более медленные изменения потенциала. Спайковая активность (от англ. </w:t>
      </w:r>
      <w:r>
        <w:rPr>
          <w:sz w:val="28"/>
          <w:szCs w:val="28"/>
          <w:lang w:val="en-US"/>
        </w:rPr>
        <w:t>spike</w:t>
      </w:r>
      <w:r>
        <w:rPr>
          <w:sz w:val="28"/>
          <w:szCs w:val="28"/>
        </w:rPr>
        <w:t xml:space="preserve">- острие) характерна для тел и аксонов нервных клеток и связана с бездекрементной передачей возбуждения от одной </w:t>
      </w:r>
      <w:r>
        <w:rPr>
          <w:sz w:val="28"/>
          <w:szCs w:val="28"/>
        </w:rPr>
        <w:t>нервной клетки к другой, от рецепторов к центральным отделам нервной системы или от центральной нервной системы к исполнительным органам. Спайковые потенциалы возникают в момент достижения мембраной нейрона некоторого критического уровня деполяризации, при</w:t>
      </w:r>
      <w:r>
        <w:rPr>
          <w:sz w:val="28"/>
          <w:szCs w:val="28"/>
        </w:rPr>
        <w:t xml:space="preserve"> котором наступает электрический пробой мембраны и начинается самоподдерживающийся процесс распространения возбуждения в нервном волокне.</w:t>
      </w:r>
    </w:p>
    <w:p w14:paraId="2685569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внутриклеточной регистрации спайк имеет вид высокоамплитудного, короткого, быстрого положительного пика.</w:t>
      </w:r>
    </w:p>
    <w:p w14:paraId="6458DAD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</w:t>
      </w:r>
      <w:r>
        <w:rPr>
          <w:sz w:val="28"/>
          <w:szCs w:val="28"/>
        </w:rPr>
        <w:t>ыми особенностями спайков являются их высокая амплитуда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(порядка 50-125 мВ), небольшая длительность (порядка 1-2 мс),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приуроченность их возникновения к достаточно строго ограниченному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электрическому состоянию мембраны нейрона (критический уровень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деполяриз</w:t>
      </w:r>
      <w:r>
        <w:rPr>
          <w:sz w:val="28"/>
          <w:szCs w:val="28"/>
        </w:rPr>
        <w:t>ации) и относительная стабильность амплитуды спайка для данногонейрона (закон все или ничего).</w:t>
      </w:r>
    </w:p>
    <w:p w14:paraId="3FCF619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Градуальные электрические реакции присущи в основном дендритам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соме нейрона и представляют собой постсинаптические потенциалы (ПСП),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возникающие в ответ на при</w:t>
      </w:r>
      <w:r>
        <w:rPr>
          <w:sz w:val="28"/>
          <w:szCs w:val="28"/>
        </w:rPr>
        <w:t>ход к нейрону спайковых потенциалов по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афферентным путям от других нервных клеток. В зависимости от активности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возбуждающих или тормозящих синапсов соответственно различают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возбуждающие постсинаптические потенциалы (ВПСП) и тормозные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постсинаптические поте</w:t>
      </w:r>
      <w:r>
        <w:rPr>
          <w:sz w:val="28"/>
          <w:szCs w:val="28"/>
        </w:rPr>
        <w:t>нциалы (ТПСП).</w:t>
      </w:r>
    </w:p>
    <w:p w14:paraId="11DF934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ВПСП проявляется положительным отклонением внутриклеточного потенциала, а ТПСП -отрицательным, что соответственно обозначается как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деполяризация и гиперполяризация. Эти потенциалы отличаются локальностью, декрементным распространением на оче</w:t>
      </w:r>
      <w:r>
        <w:rPr>
          <w:sz w:val="28"/>
          <w:szCs w:val="28"/>
        </w:rPr>
        <w:t>нь короткие расстояния по соседним участкам дендритов и сомы, сравнительно малой амплитудой (от единиц до 20-40 м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), большой длительностью (до 20-50 мс). В отличие от спайка, ПСП возникают в большинстве случаев независимо от уровня поляризации мембраны и и</w:t>
      </w:r>
      <w:r>
        <w:rPr>
          <w:sz w:val="28"/>
          <w:szCs w:val="28"/>
        </w:rPr>
        <w:t>меют различную амплитуду в зависимости от объема афферентной посылки, пришедшей к нейрону и его дендритам. Все эти свойства обеспечивают возможность суммации градуальных потенциалов во времени и пространстве, отображающей интегративную деятельность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енного нейрона (Костюк П.Г., Шаповалов А.И., 1964; </w:t>
      </w:r>
      <w:r>
        <w:rPr>
          <w:sz w:val="28"/>
          <w:szCs w:val="28"/>
          <w:lang w:val="en-US"/>
        </w:rPr>
        <w:t>Eccles</w:t>
      </w:r>
      <w:r>
        <w:rPr>
          <w:sz w:val="28"/>
          <w:szCs w:val="28"/>
        </w:rPr>
        <w:t>, 1964).</w:t>
      </w:r>
    </w:p>
    <w:p w14:paraId="4921F83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процессы суммации ТПСП и ВПСП определяют уровень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деполяризации нейрона и, соответственно, вероятность генерации нейроном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спайка, т. е. передачи накопленной информации другим нейронам</w:t>
      </w:r>
      <w:r>
        <w:rPr>
          <w:sz w:val="28"/>
          <w:szCs w:val="28"/>
        </w:rPr>
        <w:t>.</w:t>
      </w:r>
    </w:p>
    <w:p w14:paraId="373B2AC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видно, оба эти процесса оказываются тесно связанными: если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уровень спайковой бомбардировки, обусловленной приходом спайков по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афферентным волокнам к нейрону, определяет колебания мембранного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потенциала, то уровень мембранного потенциала (градуальные </w:t>
      </w:r>
      <w:r>
        <w:rPr>
          <w:sz w:val="28"/>
          <w:szCs w:val="28"/>
        </w:rPr>
        <w:t>реакции) в свою очередь обусловливает вероятность генерации спайка данным нейроном.</w:t>
      </w:r>
    </w:p>
    <w:p w14:paraId="73E49F8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изложенного выше, спайковая активность представляет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собой значительно более редкое событие, чем градуальные колебания соматодендритного потенциала. Приблизит</w:t>
      </w:r>
      <w:r>
        <w:rPr>
          <w:sz w:val="28"/>
          <w:szCs w:val="28"/>
        </w:rPr>
        <w:t>ельное соотношение между временным распределением этих событий можно получить из сопоставления следующих цифр: спайки генерируются нейронами мозга со средней частотой10 в секунду; в то же время по каждому из синаптических окончаний кдендритам и соме притек</w:t>
      </w:r>
      <w:r>
        <w:rPr>
          <w:sz w:val="28"/>
          <w:szCs w:val="28"/>
        </w:rPr>
        <w:t xml:space="preserve">ает соответственно в среднем 10 синаптических воздействий за секунду. Если учесть, что на поверхности дендритов и сомы одного коркового нейрона могут оканчиваться до нескольких сотен и тысяч синапсов, то объем синаптической бомбардировки одного нейрона, а </w:t>
      </w:r>
      <w:r>
        <w:rPr>
          <w:sz w:val="28"/>
          <w:szCs w:val="28"/>
        </w:rPr>
        <w:t>соответственно и градуальных реакций, составит несколько сотен или тысяч за секунду. Отсюда соотношение между частотой спайковой и градуальной реакции одного нейрона составляет 1-3 порядка.</w:t>
      </w:r>
    </w:p>
    <w:p w14:paraId="24C907B0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Относительная редкость спайковой активности, кратковременность имп</w:t>
      </w:r>
      <w:r>
        <w:rPr>
          <w:sz w:val="28"/>
          <w:szCs w:val="28"/>
        </w:rPr>
        <w:t>ульсов, приводящая к их быстрому затуханию из-за большой электрической емкости коры, определяют отсутствие значительного вклада в суммарную ЭЭГ со стороны спайковой нейронной активности.</w:t>
      </w:r>
    </w:p>
    <w:p w14:paraId="4F38B85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электрическая активность мозга отображает градуальные</w:t>
      </w:r>
      <w:r>
        <w:rPr>
          <w:sz w:val="28"/>
          <w:szCs w:val="28"/>
        </w:rPr>
        <w:t xml:space="preserve"> колебания соматодендритных потенциалов, соответствующих ВПСП и ТПСП.</w:t>
      </w:r>
    </w:p>
    <w:p w14:paraId="4E04AD6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ЭЭГ с элементарными электрическими процессами на уровне нейронов нелинейная. Наиболее адекватной в настоящее время представляется концепция статистического отображения активности м</w:t>
      </w:r>
      <w:r>
        <w:rPr>
          <w:sz w:val="28"/>
          <w:szCs w:val="28"/>
        </w:rPr>
        <w:t>ножественных нейронных потенциалов в суммарной ЭЭГ. Она предполагает, что ЭЭГ является результатом сложной суммации электрических потенциалов многих нейронов, работающих в значительной степени независимо. Отклонения от случайного распределения событий в эт</w:t>
      </w:r>
      <w:r>
        <w:rPr>
          <w:sz w:val="28"/>
          <w:szCs w:val="28"/>
        </w:rPr>
        <w:t xml:space="preserve">ой модели будут зависеть от функционального состояния мозга (сон, бодрствование) и от характера процессов, вызывающих элементарные потенциалы (спонтанная или вызванная активность). В случае значительной временной синхронизации активности нейронов, как это </w:t>
      </w:r>
      <w:r>
        <w:rPr>
          <w:sz w:val="28"/>
          <w:szCs w:val="28"/>
        </w:rPr>
        <w:t>отмечается при некоторых функциональных состояниях мозга или при поступлении на корковые нейроны высокосинхронизированной посылки от афферентного раздражителя, будет наблюдаться значительное отклонение от случайного распределения. Это может реализоваться в</w:t>
      </w:r>
      <w:r>
        <w:rPr>
          <w:sz w:val="28"/>
          <w:szCs w:val="28"/>
        </w:rPr>
        <w:t xml:space="preserve"> повышении амплитуды суммарных потенциалов и увеличении когерентности между элементарными и суммарными процессами.</w:t>
      </w:r>
    </w:p>
    <w:p w14:paraId="247E4E4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показано выше, электрическая активность отдельных нервных клеток отражает их функциональную активность по переработке и передаче информац</w:t>
      </w:r>
      <w:r>
        <w:rPr>
          <w:sz w:val="28"/>
          <w:szCs w:val="28"/>
        </w:rPr>
        <w:t>ии. Отсюда можно сделать заключение, что суммарная ЭЭГ также в преформированном виде отражает функциональную активность, но уже не отдельных нервных клеток, а их громадных популяций, т.е., иначе говоря, функциональную активность мозга. Это положение, получ</w:t>
      </w:r>
      <w:r>
        <w:rPr>
          <w:sz w:val="28"/>
          <w:szCs w:val="28"/>
        </w:rPr>
        <w:t>ившее многочисленные неоспоримые доказательства, представляется исключительно важным для анализа ЭЭГ, поскольку дает ключ к пониманию того, какие системы мозга определяют внешний вид и внутреннюю организацию ЭЭГ.</w:t>
      </w:r>
    </w:p>
    <w:p w14:paraId="1C8D89D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разных уровнях ствола и в передних отдел</w:t>
      </w:r>
      <w:r>
        <w:rPr>
          <w:sz w:val="28"/>
          <w:szCs w:val="28"/>
        </w:rPr>
        <w:t>ах лимбической системы имеются ядра, активация которых приводит к глобальному изменению уровня функциональной активности практически всего мозга. Среди этих систем выделяют так называемые восходящие активирующие системы, расположенные на уровне ретикулярно</w:t>
      </w:r>
      <w:r>
        <w:rPr>
          <w:sz w:val="28"/>
          <w:szCs w:val="28"/>
        </w:rPr>
        <w:t>й формации среднего и в преоптических ядрах переднего мозга, и подавляющие или тормозящие, сомногенные системы, расположенные главным образом в неспецифических таламических ядрах, в нижних отделах моста и продолговатом мозге.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Общими для обеих этих систем я</w:t>
      </w:r>
      <w:r>
        <w:rPr>
          <w:sz w:val="28"/>
          <w:szCs w:val="28"/>
        </w:rPr>
        <w:t>вляются ретикулярная организация их подкорковых механизмов и диффузные, двусторонние корковые проекции. Такая общая организация способствует тому, что локальная активация части неспецифической подкорковой системы, благодаря ее сетевидному строению, приводи</w:t>
      </w:r>
      <w:r>
        <w:rPr>
          <w:sz w:val="28"/>
          <w:szCs w:val="28"/>
        </w:rPr>
        <w:t>т к вовлечению в процесс всей системы и к практически одновременному распространению ее влияний на весь мозг (рис. 3).</w:t>
      </w:r>
    </w:p>
    <w:p w14:paraId="7CED5EE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395EE2C4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2E560B" w14:textId="2E3410CB" w:rsidR="00000000" w:rsidRDefault="00AB6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1274E3" wp14:editId="61D11C35">
            <wp:extent cx="4857750" cy="3552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997E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CB86B23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2.2 Основные элементы центральной нервной системы, участвующие в генерации электрической активнос</w:t>
      </w:r>
      <w:r>
        <w:rPr>
          <w:caps/>
          <w:sz w:val="28"/>
          <w:szCs w:val="28"/>
        </w:rPr>
        <w:t>ти мозга</w:t>
      </w:r>
    </w:p>
    <w:p w14:paraId="29F2FB0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69940E4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ЦНС являются нейроны. Типичный нейрон состоит из трех частей: дендритное дерево, тело клетки (сома) и аксон. Сильно разветвленное тело дендритного дерева имеет большую поверхность, чем остальные его части, и является его реце</w:t>
      </w:r>
      <w:r>
        <w:rPr>
          <w:sz w:val="28"/>
          <w:szCs w:val="28"/>
        </w:rPr>
        <w:t>птивной воспринимающей областью. Многочисленные синапсы на теле дендритного дерева осуществляют прямой контакт между нейронами. Все части нейрона покрыты оболочкой - мембраной. В состоянии покоя внутренняя часть нейрона - протоплазма - имеет негативный зна</w:t>
      </w:r>
      <w:r>
        <w:rPr>
          <w:sz w:val="28"/>
          <w:szCs w:val="28"/>
        </w:rPr>
        <w:t>к по отношению к внеклеточному пространству и составляет приблизительно 70 мВ.</w:t>
      </w:r>
    </w:p>
    <w:p w14:paraId="6FF5C855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Этот потенциал называют потенциалом покоя (ПП). Он обусловлен разностью концентраций ионов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+, преобладающих в экстраклеточной среде, и ионов К+ и </w:t>
      </w:r>
      <w:r>
        <w:rPr>
          <w:sz w:val="28"/>
          <w:szCs w:val="28"/>
          <w:lang w:val="en-US"/>
        </w:rPr>
        <w:t>Cl</w:t>
      </w: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sz w:val="28"/>
          <w:szCs w:val="28"/>
        </w:rPr>
        <w:t>, преобладающих в протопла</w:t>
      </w:r>
      <w:r>
        <w:rPr>
          <w:sz w:val="28"/>
          <w:szCs w:val="28"/>
        </w:rPr>
        <w:t xml:space="preserve">зме нейрона. Если мембрана нейрона деполяризуется от -70 мВ до -40 мВ, при достижении некоторого порога нейрон отвечает коротким по длительности импульсом, при котором мембранный потенциал сдвигается до +20 мВ, а затем обратно до -70 мВ. </w:t>
      </w:r>
      <w:r>
        <w:rPr>
          <w:sz w:val="28"/>
          <w:szCs w:val="28"/>
          <w:lang w:val="en-US"/>
        </w:rPr>
        <w:t>Этот ответ нейрона</w:t>
      </w:r>
      <w:r>
        <w:rPr>
          <w:sz w:val="28"/>
          <w:szCs w:val="28"/>
          <w:lang w:val="en-US"/>
        </w:rPr>
        <w:t xml:space="preserve"> называют потенциалом действия (ПД).</w:t>
      </w:r>
    </w:p>
    <w:p w14:paraId="43136AB3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AF13EC0" w14:textId="23293544" w:rsidR="00000000" w:rsidRDefault="00AB6DB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B066C" wp14:editId="0504C5E9">
            <wp:extent cx="4029075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30E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Рис. 4. Виды потенциалов, регистрируемых в ЦНС, их временные и амплитудные соотношения</w:t>
      </w:r>
    </w:p>
    <w:p w14:paraId="6CBDEFF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4DAD00F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этого процесса составляет около 1 мс (рис. 4). Одно из важных свойств ПД состоит </w:t>
      </w:r>
      <w:r>
        <w:rPr>
          <w:sz w:val="28"/>
          <w:szCs w:val="28"/>
        </w:rPr>
        <w:t>в том, что он является основным механизмом, с помощью которого аксоны нейронов несут информацию на значительные расстояния. Распространение импульса по нервным волокнам происходит следующим образом. Потенциал действия, возникающий в одном месте нервного во</w:t>
      </w:r>
      <w:r>
        <w:rPr>
          <w:sz w:val="28"/>
          <w:szCs w:val="28"/>
        </w:rPr>
        <w:t>локна, деполяризует соседние участки и бездекрементно, за счет энергии клетки, распространяется по нервному волокну. Согласно теории распространения нервных импульсов, эта распространяющаяся деполяризация локальных токов является основным фактором, ответст</w:t>
      </w:r>
      <w:r>
        <w:rPr>
          <w:sz w:val="28"/>
          <w:szCs w:val="28"/>
        </w:rPr>
        <w:t>венным за распространение нервных импульсов (</w:t>
      </w:r>
      <w:r>
        <w:rPr>
          <w:sz w:val="28"/>
          <w:szCs w:val="28"/>
          <w:lang w:val="en-US"/>
        </w:rPr>
        <w:t>Brazier</w:t>
      </w:r>
      <w:r>
        <w:rPr>
          <w:sz w:val="28"/>
          <w:szCs w:val="28"/>
        </w:rPr>
        <w:t>, 1979). У человека длина аксона может достигать одного метра. Такая длина аксона позволяет передавать информацию на значительные расстояния.</w:t>
      </w:r>
    </w:p>
    <w:p w14:paraId="010C1E1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дистальном конце аксон делится на многочисленные ветви, кот</w:t>
      </w:r>
      <w:r>
        <w:rPr>
          <w:sz w:val="28"/>
          <w:szCs w:val="28"/>
        </w:rPr>
        <w:t>орые оканчиваются синапсами. Мембранный потенциал, генерируемый на дендритах, распространяется пассивно в сому клетки, где происходит суммация разрядов от других нейронов и контролируются нейронные разряды, инициирующиеся в аксоне.</w:t>
      </w:r>
    </w:p>
    <w:p w14:paraId="48EC127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Нервным центром (НЦ) наз</w:t>
      </w:r>
      <w:r>
        <w:rPr>
          <w:sz w:val="28"/>
          <w:szCs w:val="28"/>
        </w:rPr>
        <w:t>ывают группу нейронов, объединенных пространственно и организованных в определенную функционально- морфологическую структуру. В этом смысле НЦ могут считаться: ядра переключения афферентных и эфферентных путей, подкорковые и стволовые ядра и ганглии ретику</w:t>
      </w:r>
      <w:r>
        <w:rPr>
          <w:sz w:val="28"/>
          <w:szCs w:val="28"/>
        </w:rPr>
        <w:t>лярной формации ствола мозга, функционально и цитоархитектонически специализированные области коры мозга. Поскольку в коре и ядрах нейроны ориентированы параллельно друг другу и радиально по отношению к поверхности, то к такой системе, так же как и к отдел</w:t>
      </w:r>
      <w:r>
        <w:rPr>
          <w:sz w:val="28"/>
          <w:szCs w:val="28"/>
        </w:rPr>
        <w:t>ьному нейрону, может быть применена модель диполя - точечного источника тока, размеры которого много меньше, чем расстояние до точек измерения (</w:t>
      </w:r>
      <w:r>
        <w:rPr>
          <w:sz w:val="28"/>
          <w:szCs w:val="28"/>
          <w:lang w:val="en-US"/>
        </w:rPr>
        <w:t>Brazier</w:t>
      </w:r>
      <w:r>
        <w:rPr>
          <w:sz w:val="28"/>
          <w:szCs w:val="28"/>
        </w:rPr>
        <w:t>, 1978; Гутман, 1980). При возбуждении НЦ возникает суммарный потенциал дипольного типа с неравновесным р</w:t>
      </w:r>
      <w:r>
        <w:rPr>
          <w:sz w:val="28"/>
          <w:szCs w:val="28"/>
        </w:rPr>
        <w:t xml:space="preserve">аспределением заряда, который может распространяться на большие расстояния за счет потенциалов отдаленного поля (рис. 5) (Егоров, Кузнецова, 1976; </w:t>
      </w:r>
      <w:r>
        <w:rPr>
          <w:sz w:val="28"/>
          <w:szCs w:val="28"/>
          <w:lang w:val="en-US"/>
        </w:rPr>
        <w:t>Hosek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., 1978; Гутман, 1980; Жадин,1984)</w:t>
      </w:r>
    </w:p>
    <w:p w14:paraId="238CD6C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17EE59" w14:textId="017C6E26" w:rsidR="00000000" w:rsidRDefault="00AB6DB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254E4" wp14:editId="03B2E80A">
            <wp:extent cx="3800475" cy="1657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FC1A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Представление воз</w:t>
      </w:r>
      <w:r>
        <w:rPr>
          <w:sz w:val="28"/>
          <w:szCs w:val="28"/>
        </w:rPr>
        <w:t>бужденного нервного волокна и нервного центра как электрического диполя с линиями поля в объемном проводнике; конструкция трехфазной характеристики потенциала в зависимости от относительного расположения источника по отношению к отводящему электроду</w:t>
      </w:r>
    </w:p>
    <w:p w14:paraId="3F55A858" w14:textId="77777777" w:rsidR="00000000" w:rsidRDefault="00F04122">
      <w:pPr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4280F09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>
        <w:rPr>
          <w:sz w:val="28"/>
          <w:szCs w:val="28"/>
        </w:rPr>
        <w:t>вные элементы ЦНС, дающие вклад в генерацию ЭЭГ и ВП:</w:t>
      </w:r>
    </w:p>
    <w:p w14:paraId="1FD5A8A9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Схематическое изображение процессов от генерации до отведения скальпового вызванного потенциала.</w:t>
      </w:r>
    </w:p>
    <w:p w14:paraId="62B40D7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Ответ одного нейрона в </w:t>
      </w:r>
      <w:r>
        <w:rPr>
          <w:sz w:val="28"/>
          <w:szCs w:val="28"/>
          <w:lang w:val="en-US"/>
        </w:rPr>
        <w:t>Tractus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opticus</w:t>
      </w:r>
      <w:r>
        <w:rPr>
          <w:sz w:val="28"/>
          <w:szCs w:val="28"/>
        </w:rPr>
        <w:t xml:space="preserve"> после электрического раздражения </w:t>
      </w:r>
      <w:r>
        <w:rPr>
          <w:sz w:val="28"/>
          <w:szCs w:val="28"/>
          <w:lang w:val="en-US"/>
        </w:rPr>
        <w:t>Chiasma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opticum</w:t>
      </w:r>
      <w:r>
        <w:rPr>
          <w:sz w:val="28"/>
          <w:szCs w:val="28"/>
        </w:rPr>
        <w:t>. Для сравне</w:t>
      </w:r>
      <w:r>
        <w:rPr>
          <w:sz w:val="28"/>
          <w:szCs w:val="28"/>
        </w:rPr>
        <w:t>ния: в верхнем правом углу изображен спонтанный ответ.</w:t>
      </w:r>
    </w:p>
    <w:p w14:paraId="3074B52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Ответ этого же нейрона на вспышку света (последовательность разрядов ПД).</w:t>
      </w:r>
    </w:p>
    <w:p w14:paraId="0856010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Связь гистограммы нейронной активности с потенциалами ЭЭГ.</w:t>
      </w:r>
    </w:p>
    <w:p w14:paraId="6672CA1A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признано, что электрическая активность мозга</w:t>
      </w:r>
      <w:r>
        <w:rPr>
          <w:sz w:val="28"/>
          <w:szCs w:val="28"/>
        </w:rPr>
        <w:t>, регистрируемая на скальпе в виде ЭЭГ и ВП, обусловлена в основном синхронным возникновением большого числа микрогенераторов под воздействием синаптических процессов на мембране нейронов и пассивным затеканием внеклеточных токов в области регистрации. Эта</w:t>
      </w:r>
      <w:r>
        <w:rPr>
          <w:sz w:val="28"/>
          <w:szCs w:val="28"/>
        </w:rPr>
        <w:t xml:space="preserve"> активность является небольшим, но существенным отражением электрических процессов собственно в мозге и связана со строением головы человека (Гутман, 1980; </w:t>
      </w:r>
      <w:r>
        <w:rPr>
          <w:sz w:val="28"/>
          <w:szCs w:val="28"/>
          <w:lang w:val="en-US"/>
        </w:rPr>
        <w:t>Nunes</w:t>
      </w:r>
      <w:r>
        <w:rPr>
          <w:sz w:val="28"/>
          <w:szCs w:val="28"/>
        </w:rPr>
        <w:t>, 1981; Жадин, 1984).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Мозг окружен четырьмя основными слоями ткани, существенно отличающимися п</w:t>
      </w:r>
      <w:r>
        <w:rPr>
          <w:sz w:val="28"/>
          <w:szCs w:val="28"/>
        </w:rPr>
        <w:t>о электропроводности и влияющими на измерение потенциалов: спинномозговая жидкость (СМЖ), твердая мозговая оболочка, кость черепа и кожа скальпа (рис. 7).</w:t>
      </w:r>
    </w:p>
    <w:p w14:paraId="5CC02FB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электропроводности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) чередуются: мозговая ткань -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=0,33Ом·м)-1, СМЖ с лучшей электропрово</w:t>
      </w:r>
      <w:r>
        <w:rPr>
          <w:sz w:val="28"/>
          <w:szCs w:val="28"/>
        </w:rPr>
        <w:t xml:space="preserve">дностью -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=1 (Ом·м)-1, над ней слабо проводящая кость -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=0,04 (Ом·м)-1. Скальп обладает сравнительно хорошей проводимостью, почти такой же, как у мозговой ткани -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=0,28-0,33 (Ом·м)-1 (</w:t>
      </w:r>
      <w:r>
        <w:rPr>
          <w:sz w:val="28"/>
          <w:szCs w:val="28"/>
          <w:lang w:val="en-US"/>
        </w:rPr>
        <w:t>Fender</w:t>
      </w:r>
      <w:r>
        <w:rPr>
          <w:sz w:val="28"/>
          <w:szCs w:val="28"/>
        </w:rPr>
        <w:t>, 1987). Толщина слоев твердой мозговой оболочки, кости и скаль</w:t>
      </w:r>
      <w:r>
        <w:rPr>
          <w:sz w:val="28"/>
          <w:szCs w:val="28"/>
        </w:rPr>
        <w:t>па, по данным ряда авторов, колеблется, но средние размеры соответственно составляют: 2, 8, 4 мм при радиусе кривизны головы 8 - 9 см (Блинков, 1955; Егоров, Кузнецова, 1976 и другие).</w:t>
      </w:r>
    </w:p>
    <w:p w14:paraId="53F4863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электропроводящая структура существенно уменьшает плотность токов</w:t>
      </w:r>
      <w:r>
        <w:rPr>
          <w:sz w:val="28"/>
          <w:szCs w:val="28"/>
        </w:rPr>
        <w:t>, текущих в скальпе. Кроме того, она сглаживает пространственные вариации плотности токов, то есть локальные неоднородности токов, вызванных активностью в ЦНС, находят небольшое отражение на поверхности скальпа, где картина потенциалов содержит сравнительн</w:t>
      </w:r>
      <w:r>
        <w:rPr>
          <w:sz w:val="28"/>
          <w:szCs w:val="28"/>
        </w:rPr>
        <w:t>о мало высокочастотных деталей (Гутман, 1980).</w:t>
      </w:r>
    </w:p>
    <w:p w14:paraId="66CE6916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фактом является также то, что картина поверхностных потенциалов (рис. 8) оказывается более «размазанной», чем определяющие эту картину распределения внутримозговых потенциалов (</w:t>
      </w:r>
      <w:r>
        <w:rPr>
          <w:sz w:val="28"/>
          <w:szCs w:val="28"/>
          <w:lang w:val="en-US"/>
        </w:rPr>
        <w:t>Baumgartner</w:t>
      </w:r>
      <w:r>
        <w:rPr>
          <w:sz w:val="28"/>
          <w:szCs w:val="28"/>
        </w:rPr>
        <w:t>, 1993).</w:t>
      </w:r>
    </w:p>
    <w:p w14:paraId="17A2612A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4B763883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3.3 Аппаратура для электроэнцефалографических исследований</w:t>
      </w:r>
    </w:p>
    <w:p w14:paraId="1162D28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1733763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изложенного выше следует, что ЭЭГ представляет собой процесс, обусловленный активностью огромного числа генераторов, и, в соответствии с этим, создаваемое ими поле представляется весьма неод</w:t>
      </w:r>
      <w:r>
        <w:rPr>
          <w:sz w:val="28"/>
          <w:szCs w:val="28"/>
        </w:rPr>
        <w:t>нородным по всему пространству мозга и меняющимся во времени. В связи с этим между двумя точками мозга, а также между мозгом и удаленными от него тканями организма возникают переменные разности потенциалов, регистрация которых и составляет задачу электроэн</w:t>
      </w:r>
      <w:r>
        <w:rPr>
          <w:sz w:val="28"/>
          <w:szCs w:val="28"/>
        </w:rPr>
        <w:t>цефалографии. В клинической электроэнцефалографии ЭЭГ отводится с помощью электродов, расположенных на интактных покровах головы и в некоторых экстракраниальных точках. При такой системе регистрации потенциалы, генерируемые мозгом, существенно искажаются в</w:t>
      </w:r>
      <w:r>
        <w:rPr>
          <w:sz w:val="28"/>
          <w:szCs w:val="28"/>
        </w:rPr>
        <w:t>следствие влияния покровов мозга и особенностей ориентации электрических полей при различном взаимном расположении отводящих электродов. Эти изменения отчасти обусловлены суммацией, усреднением и ослаблением потенциалов за счет шунтирующих свойств сред, ок</w:t>
      </w:r>
      <w:r>
        <w:rPr>
          <w:sz w:val="28"/>
          <w:szCs w:val="28"/>
        </w:rPr>
        <w:t>ружающих мозг.</w:t>
      </w:r>
    </w:p>
    <w:p w14:paraId="2C49CD8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ЭЭГ, отведенная скальповыми электродами, в 10-15 раз ниже по сравнению с ЭЭГ, отведенной от коры. Высокочастотные составляющие при прохождении через покровы мозга ослабляются значительно сильнее, чем медленные компоненты (Воронцов Д.С., 1961</w:t>
      </w:r>
      <w:r>
        <w:rPr>
          <w:sz w:val="28"/>
          <w:szCs w:val="28"/>
        </w:rPr>
        <w:t>). Кроме того, помимо амплитудных и частотных искажений, различия в ориентации отводящих электродов вызывают также изменения фазы регистрируемой активности. Все эти факторы необходимо иметь в виду при записи и интерпретации ЭЭГ. Разность электрических поте</w:t>
      </w:r>
      <w:r>
        <w:rPr>
          <w:sz w:val="28"/>
          <w:szCs w:val="28"/>
        </w:rPr>
        <w:t>нциалов на поверхности интактных покровов головы имеет относительно небольшую амплитуду, в норме не превышающую 100-150 мкВ. Для регистрации таких слабых потенциалов используют усилители с большим коэффициентом усиления (порядка 20 000- 100 000). Учитывая,</w:t>
      </w:r>
      <w:r>
        <w:rPr>
          <w:sz w:val="28"/>
          <w:szCs w:val="28"/>
        </w:rPr>
        <w:t xml:space="preserve"> что регистрацию ЭЭГ практически всегда производят в помещениях, снабженных устройствами передачи и эксплуатации промышленного переменного тока, создающими мощные электромагнитные поля, применяют дифференциальные усилители. Они обладают усилительными свойс</w:t>
      </w:r>
      <w:r>
        <w:rPr>
          <w:sz w:val="28"/>
          <w:szCs w:val="28"/>
        </w:rPr>
        <w:t>твами только в отношении разностного напряжения на двух входах и нейтрализуют синфазное напряжение, в одинаковой мере действующее на оба входа. Учитывая, что голова представляет собой объемный проводник, ее поверхность практически эквипотенциальна в отноше</w:t>
      </w:r>
      <w:r>
        <w:rPr>
          <w:sz w:val="28"/>
          <w:szCs w:val="28"/>
        </w:rPr>
        <w:t>нии источника помех, действующих извне. Таким образом, помеха прикладывается ко входам усилителя в виде синфазного напряжения.</w:t>
      </w:r>
    </w:p>
    <w:p w14:paraId="265F8A5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Количественной характеристикой этой особенности дифференциального усилителя является коэффициент подавления синфазных помех (коэф</w:t>
      </w:r>
      <w:r>
        <w:rPr>
          <w:sz w:val="28"/>
          <w:szCs w:val="28"/>
        </w:rPr>
        <w:t>фициент режекции), который определяется как отношение величины синфазного сигнала на входе к его величине на выходе.</w:t>
      </w:r>
    </w:p>
    <w:p w14:paraId="3A4A1513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электроэнцефалографах коэффициент режекции достигает 100 000. Использование таких усилителей позволяет проводить регистрацию </w:t>
      </w:r>
      <w:r>
        <w:rPr>
          <w:sz w:val="28"/>
          <w:szCs w:val="28"/>
        </w:rPr>
        <w:t>ЭЭГ в большинстве больничных помещений при условии, что поблизости не работают какие-либо мощные электротехнические устройства типа распределительных трансформаторов, рентгеновской аппаратуры, физиотерапевтических устройств.</w:t>
      </w:r>
    </w:p>
    <w:p w14:paraId="471756F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невозможно</w:t>
      </w:r>
      <w:r>
        <w:rPr>
          <w:sz w:val="28"/>
          <w:szCs w:val="28"/>
        </w:rPr>
        <w:t xml:space="preserve"> избежать соседства мощных источников помех, используют экранированные камеры. Наилучшим способом экранирования является обшивка стен камеры, в которой располагается обследуемый, листами металла, сваренными между собой, с последующим автономным заземлением</w:t>
      </w:r>
      <w:r>
        <w:rPr>
          <w:sz w:val="28"/>
          <w:szCs w:val="28"/>
        </w:rPr>
        <w:t xml:space="preserve"> с помощью провода, припаянного к экрану и вторым концом соединенного с металлической массой, зарытой в землю до уровня контакта с грунтовыми водами.</w:t>
      </w:r>
    </w:p>
    <w:p w14:paraId="65700C2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электроэнцефалографы представляют собой многоканальные регистрирующие устройства, объединяющие</w:t>
      </w:r>
      <w:r>
        <w:rPr>
          <w:sz w:val="28"/>
          <w:szCs w:val="28"/>
        </w:rPr>
        <w:t xml:space="preserve"> от 8 до 24 и более идентичных усилительно-регистрирующих блоков (каналов), позволяющих таким образом регистрировать одномоментно электрическую активность от соответствующего числа пар электродов, установленных на голове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обследуемого.</w:t>
      </w:r>
    </w:p>
    <w:p w14:paraId="168E5C5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</w:t>
      </w:r>
      <w:r>
        <w:rPr>
          <w:sz w:val="28"/>
          <w:szCs w:val="28"/>
        </w:rPr>
        <w:t>, в каком виде регистрируется и представляется для анализа электроэнцефалографисту ЭЭГ, электроэнцефалографы подразделяются на традиционные бумажные (перьевые) и более современные безбумажные.</w:t>
      </w:r>
    </w:p>
    <w:p w14:paraId="6E79C70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первых ЭЭГ после усиления подается на катушки электромагнитны</w:t>
      </w: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или термопишущих гальванометров и пишется непосредственно на бумажную ленту.</w:t>
      </w:r>
    </w:p>
    <w:p w14:paraId="50D54BA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Электроэнцефалографы второго типа преобразуют ЭЭГ в цифровую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форму и вводят ее в компьютер, на экране которого и отображается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непрерывный процесс регистрации ЭЭГ, одновременно з</w:t>
      </w:r>
      <w:r>
        <w:rPr>
          <w:sz w:val="28"/>
          <w:szCs w:val="28"/>
        </w:rPr>
        <w:t>аписываемой в память компьютера.</w:t>
      </w:r>
    </w:p>
    <w:p w14:paraId="21C5410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Бумажнопишущие электроэнцефалографы обладают преимуществом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простоты эксплуатации и несколько дешевле при приобретении. Безбумажные обладают преимуществом цифровой регистрации со всеми вытекающими отсюда удобствами записи, а</w:t>
      </w:r>
      <w:r>
        <w:rPr>
          <w:sz w:val="28"/>
          <w:szCs w:val="28"/>
        </w:rPr>
        <w:t>рхивирования и вторичной компьютерной обработки.</w:t>
      </w:r>
    </w:p>
    <w:p w14:paraId="275C9C2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указывалось, ЭЭГ регистрирует разность потенциалов между двумя точками поверхности головы обследуемого. Соответственно этому на каждый канал регистрации подаются напряжения, отведенные двумя электрод</w:t>
      </w:r>
      <w:r>
        <w:rPr>
          <w:sz w:val="28"/>
          <w:szCs w:val="28"/>
        </w:rPr>
        <w:t>ами: одно - на положительный, другое - на отрицательный вход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канала усиления. Электроды для электроэнцефалографии представляют собой металлические пластины или стержни различной формы. Обычно поперечный диаметр электрода, имеющего форму диска, составляет о</w:t>
      </w:r>
      <w:r>
        <w:rPr>
          <w:sz w:val="28"/>
          <w:szCs w:val="28"/>
        </w:rPr>
        <w:t>коло 1 см. Наибольшее распространение получили два типа электродов - мостовые и чашечковые.</w:t>
      </w:r>
    </w:p>
    <w:p w14:paraId="26E08D7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Мостовой электрод представляет собой металлический стержень, закрепленный в держателе. Нижний конец стержня, контактирующий с кожей головы, покрыт гигроскопическим</w:t>
      </w:r>
      <w:r>
        <w:rPr>
          <w:sz w:val="28"/>
          <w:szCs w:val="28"/>
        </w:rPr>
        <w:t xml:space="preserve"> материалом, который перед установкой смачивают изотоническим раствором хлорида натрия. Электрод крепят с помощью резинового жгута таким образом, что контактный нижний конец металлического стержня прижимается к коже головы. К противоположному концу стержня</w:t>
      </w:r>
      <w:r>
        <w:rPr>
          <w:sz w:val="28"/>
          <w:szCs w:val="28"/>
        </w:rPr>
        <w:t xml:space="preserve"> подсоединяют отводящий провод с помощью стандартного зажима или разъема. Преимуществом таких электродов являются быстрота и простота их подсоединения, отсутствие необходимости использовать специальную электродную пасту, поскольку гигроскопический контактн</w:t>
      </w:r>
      <w:r>
        <w:rPr>
          <w:sz w:val="28"/>
          <w:szCs w:val="28"/>
        </w:rPr>
        <w:t>ый материал долго удерживает и постепенно выделяет на поверхность кожи изотонический раствор хлорида натрия. Использование электродов этого типа предпочтительно при обследовании контактных больных, способных находиться сидя или полулежа.</w:t>
      </w:r>
    </w:p>
    <w:p w14:paraId="0F9FF8A2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ЭЭ</w:t>
      </w:r>
      <w:r>
        <w:rPr>
          <w:sz w:val="28"/>
          <w:szCs w:val="28"/>
        </w:rPr>
        <w:t>Г для контроля наркоза и состояния центральной нервной системы во время хирургических операций допустимо отведение потенциалов с помощью игольчатых электродов, вкалываемых в покровы головы.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После отведения электрические потенциалы подаются на входы усилите</w:t>
      </w:r>
      <w:r>
        <w:rPr>
          <w:sz w:val="28"/>
          <w:szCs w:val="28"/>
        </w:rPr>
        <w:t>льно-регистрирующих устройств. Входная коробка электроэнцефалографа содержит 20-40 и более пронумерованных контактных гнезд, с помощью которых к электроэнцефалографу может быть подсоединено соответствующее количество электродов. Помимо этого, на коробке им</w:t>
      </w:r>
      <w:r>
        <w:rPr>
          <w:sz w:val="28"/>
          <w:szCs w:val="28"/>
        </w:rPr>
        <w:t>еется гнездо нейтрального электрода, соединенного с приборной землей усилителя и поэтому обозначаемого знаком заземления или соответствующим буквенным символом, например «</w:t>
      </w:r>
      <w:r>
        <w:rPr>
          <w:sz w:val="28"/>
          <w:szCs w:val="28"/>
          <w:lang w:val="en-US"/>
        </w:rPr>
        <w:t>Gnd</w:t>
      </w:r>
      <w:r>
        <w:rPr>
          <w:sz w:val="28"/>
          <w:szCs w:val="28"/>
        </w:rPr>
        <w:t>» или «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». Соответственно электрод, установленный на теле обследуемого и подсоедин</w:t>
      </w:r>
      <w:r>
        <w:rPr>
          <w:sz w:val="28"/>
          <w:szCs w:val="28"/>
        </w:rPr>
        <w:t>яемый к этому гнезду, называется электродом заземления. Он служит для выравнивания потенциалов тела пациента и усилителя. Чем ниже подэлектродный импеданс нейтрального электрода, тем лучше выровнены потенциалы и, соответственно, меньшее синфазное напряжени</w:t>
      </w:r>
      <w:r>
        <w:rPr>
          <w:sz w:val="28"/>
          <w:szCs w:val="28"/>
        </w:rPr>
        <w:t>е помехи будет приложено на дифференциальные входы. Не следует путать этот электрод с заземлением прибора.</w:t>
      </w:r>
    </w:p>
    <w:p w14:paraId="07120FA2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AEE76D8" w14:textId="77777777" w:rsidR="00000000" w:rsidRDefault="00F04122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.4 </w:t>
      </w:r>
      <w:r>
        <w:rPr>
          <w:caps/>
          <w:sz w:val="28"/>
          <w:szCs w:val="28"/>
          <w:lang w:val="en-US"/>
        </w:rPr>
        <w:t>Отведение и запись ЭКГ</w:t>
      </w:r>
    </w:p>
    <w:p w14:paraId="095210C4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C59EFF1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</w:rPr>
        <w:t>Перед проведением записи ЭЭГ производят проверку работы электроэнцефалографа и его калибровку. Для этого переключатель ре</w:t>
      </w:r>
      <w:r>
        <w:rPr>
          <w:sz w:val="28"/>
          <w:szCs w:val="28"/>
        </w:rPr>
        <w:t>жима работы ставят в положение «калибровка», включают двигатель лентопротяжного механизма и перья гальванометров и из калибровочного устройства на входы усилителей подают калибровочный сигнал. При правильной регулировке дифференциального усилителя, верхней</w:t>
      </w:r>
      <w:r>
        <w:rPr>
          <w:sz w:val="28"/>
          <w:szCs w:val="28"/>
        </w:rPr>
        <w:t xml:space="preserve"> полосе пропускания выше 100 Гц и постоянной времени 0,3 с калибровочные сигналы положительной и отрицательной полярности имеют абсолютно симметричную форму и одинаковые амплитуды. Калибровочный сигнал имеет скачкообразный подъем и экспоненциальный спад, с</w:t>
      </w:r>
      <w:r>
        <w:rPr>
          <w:sz w:val="28"/>
          <w:szCs w:val="28"/>
        </w:rPr>
        <w:t>корость которого определяется выбранной постоянной времени. При верхней частоте пропускания ниже 100 Гц вершина калибровочного сигнала из заостренной становится несколько закругленной, причем закругленность тем больше, чем ниже верхняя полоса пропускания у</w:t>
      </w:r>
      <w:r>
        <w:rPr>
          <w:sz w:val="28"/>
          <w:szCs w:val="28"/>
        </w:rPr>
        <w:t>силителя (рис. 6). Понятно, что такие же изменения будут претерпевать и собственно электроэнцефалографические колебания. Используя повторную подачу калибровочного сигнала, производят подгонку уровня усиления по всем каналам.</w:t>
      </w:r>
    </w:p>
    <w:p w14:paraId="1156C7FF" w14:textId="77777777" w:rsidR="00000000" w:rsidRDefault="00F04122">
      <w:pPr>
        <w:spacing w:after="200" w:line="276" w:lineRule="auto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49433423" w14:textId="2DB9827B" w:rsidR="00000000" w:rsidRDefault="00AB6DB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0FB21A" wp14:editId="18D49088">
            <wp:extent cx="5038725" cy="2085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0CE4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</w:rPr>
        <w:t>Рис. 6. Регистрация калибровочного прямоугольного сигнала при разных значениях фильтров низких и высоких частот</w:t>
      </w:r>
    </w:p>
    <w:p w14:paraId="11DF4911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E02DA8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Верхние три канала имеют одинаковую полосу пропускания в отношении низких частот; постоянная времени составляет 0,3 с. Нижние три канал</w:t>
      </w:r>
      <w:r>
        <w:rPr>
          <w:sz w:val="28"/>
          <w:szCs w:val="28"/>
        </w:rPr>
        <w:t>а имеют одинаковую верхнюю полосу пропускания, ограниченную 75 Гц. 1 и 4 каналы соответствуют нормальному режиму регистрации ЭЭГ.</w:t>
      </w:r>
    </w:p>
    <w:p w14:paraId="0E866694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551A0711" w14:textId="77777777" w:rsidR="00000000" w:rsidRDefault="00F04122">
      <w:pPr>
        <w:pStyle w:val="2"/>
        <w:spacing w:line="360" w:lineRule="auto"/>
        <w:ind w:firstLine="709"/>
        <w:jc w:val="both"/>
        <w:rPr>
          <w:rFonts w:ascii="Calibri" w:hAnsi="Calibri" w:cs="Calibri"/>
          <w:caps/>
          <w:sz w:val="28"/>
          <w:szCs w:val="28"/>
        </w:rPr>
      </w:pPr>
      <w:r>
        <w:rPr>
          <w:caps/>
          <w:sz w:val="28"/>
          <w:szCs w:val="28"/>
        </w:rPr>
        <w:t>3.5 Общие методические принципы исследования</w:t>
      </w:r>
    </w:p>
    <w:p w14:paraId="628E0611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D8BB3C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правильной информации при электроэнцефалографическом исследовании</w:t>
      </w:r>
      <w:r>
        <w:rPr>
          <w:sz w:val="28"/>
          <w:szCs w:val="28"/>
        </w:rPr>
        <w:t xml:space="preserve"> необходимо соблюдение некоторых общих правил. Поскольку, как уже указывалось, ЭЭГ отображает уровень функциональной активности мозга и весьма чувствительна к изменениям уровня внимания, эмоциональному состоянию, воздействию внешних факторов, пациент во вр</w:t>
      </w:r>
      <w:r>
        <w:rPr>
          <w:sz w:val="28"/>
          <w:szCs w:val="28"/>
        </w:rPr>
        <w:t>емя исследования должен находиться в свето- и звукоизолированном помещении. Предпочтительным является положение обследуемого полулежа в удобном кресле, мышцы расслаблены. Голова покоится на специальном подголовнике. Необходимость расслабления, помимо обесп</w:t>
      </w:r>
      <w:r>
        <w:rPr>
          <w:sz w:val="28"/>
          <w:szCs w:val="28"/>
        </w:rPr>
        <w:t>ечения максимального покоя обследуемого, определяется тем, что напряжение мышц, особенно головы и шеи, сопровождается появлением артефактов ЭМГ в записи. Глаза пациента во время исследования должны быть закрыты, так как при этом наблюдается наибольшая выра</w:t>
      </w:r>
      <w:r>
        <w:rPr>
          <w:sz w:val="28"/>
          <w:szCs w:val="28"/>
        </w:rPr>
        <w:t>женность нормального альфа-ритма на ЭЭГ, а также некоторых патологических феноменов у больных. Кроме того, при открытых глазах обследуемые, как правило, двигают глазными яблоками и совершают мигательные движения, что сопровождается появлением на ЭЭГ глазод</w:t>
      </w:r>
      <w:r>
        <w:rPr>
          <w:sz w:val="28"/>
          <w:szCs w:val="28"/>
        </w:rPr>
        <w:t>вигательных артефактов.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Перед проведением исследования больному объясняют его суть, говорят о его безвредности и безболезненности, излагают общий порядок процедуры и указывают ее приблизительную продолжительность.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 нанесения световых и звуковых раздраже</w:t>
      </w:r>
      <w:r>
        <w:rPr>
          <w:sz w:val="28"/>
          <w:szCs w:val="28"/>
        </w:rPr>
        <w:t>ний используют фото-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фоностимуляторы.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Для фотостимуляции обычно используют короткие (порядка 150 мкс)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вспышки света, близкого по спектру к белому, достаточно высокой интенсивности (0,1-0,6 Дж). Некоторые системы фотостимуляторов позволяют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изменять интенс</w:t>
      </w:r>
      <w:r>
        <w:rPr>
          <w:sz w:val="28"/>
          <w:szCs w:val="28"/>
        </w:rPr>
        <w:t>ивность вспышек света, что, естественно, является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дополнительным удобством. Помимо одиночных вспышек света, фотостимуляторы позволяют предъявить по желанию серии одинаковых вспышек желаемой частоты и продолжительности.</w:t>
      </w:r>
    </w:p>
    <w:p w14:paraId="737CF84A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Серии вспышек света заданной частоты </w:t>
      </w:r>
      <w:r>
        <w:rPr>
          <w:sz w:val="28"/>
          <w:szCs w:val="28"/>
        </w:rPr>
        <w:t>применяют для исследования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реакции усвоения ритма - способности электроэнцефалографических колебаний воспроизводить ритм внешних раздражений. В норме реакция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усвоения ритма хорошо выражена на частоте мельканий, близкой к собственным ритмам ЭЭГ. Распростран</w:t>
      </w:r>
      <w:r>
        <w:rPr>
          <w:sz w:val="28"/>
          <w:szCs w:val="28"/>
        </w:rPr>
        <w:t>яясь диффузно и симметрично, ритмические волны усвоения имеют наибольшую амплитуду в затылочных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отделах.</w:t>
      </w:r>
    </w:p>
    <w:p w14:paraId="1C4E19CF" w14:textId="77777777" w:rsidR="00000000" w:rsidRDefault="00F0412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B40D577" w14:textId="77777777" w:rsidR="00000000" w:rsidRDefault="00F04122">
      <w:pPr>
        <w:pStyle w:val="2"/>
        <w:spacing w:line="360" w:lineRule="auto"/>
        <w:ind w:firstLine="709"/>
        <w:jc w:val="both"/>
        <w:rPr>
          <w:rFonts w:ascii="Calibri" w:hAnsi="Calibri" w:cs="Calibri"/>
          <w:caps/>
          <w:sz w:val="28"/>
          <w:szCs w:val="28"/>
          <w:lang w:val="uk-UA"/>
        </w:rPr>
      </w:pPr>
      <w:r>
        <w:rPr>
          <w:caps/>
          <w:sz w:val="28"/>
          <w:szCs w:val="28"/>
        </w:rPr>
        <w:t>3.6 Основные принципы анализа ЭЭГ</w:t>
      </w:r>
    </w:p>
    <w:p w14:paraId="014A2A13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53CC77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ЭЭГ не представляет собой выделенной во времени процедуры, а совершается по существу уже в процессе записи</w:t>
      </w:r>
      <w:r>
        <w:rPr>
          <w:sz w:val="28"/>
          <w:szCs w:val="28"/>
        </w:rPr>
        <w:t>. Анализ ЭЭГ во время записи необходим для контроля за ее качеством, а также для выработки стратегии исследования в зависимости от получаемой информации. Данные анализа ЭЭГ в процессе записи определяют необходимость и возможность проведения тех или иных фу</w:t>
      </w:r>
      <w:r>
        <w:rPr>
          <w:sz w:val="28"/>
          <w:szCs w:val="28"/>
        </w:rPr>
        <w:t>нкциональных проб, а также их продолжительность и интенсивность. Таким образом, выделение анализа ЭЭГ в отдельный параграф определяется не обособленностью этой процедуры, а спецификой задач, которые при этом решаются.</w:t>
      </w:r>
    </w:p>
    <w:p w14:paraId="57BDBCCF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ЭЭГ складывается из трех взаимо</w:t>
      </w:r>
      <w:r>
        <w:rPr>
          <w:sz w:val="28"/>
          <w:szCs w:val="28"/>
        </w:rPr>
        <w:t>связанных компонентов:</w:t>
      </w:r>
    </w:p>
    <w:p w14:paraId="25013199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качества записи и дифференциация артефактов от собственно электроэнцефалографических феноменов.</w:t>
      </w:r>
    </w:p>
    <w:p w14:paraId="39D8750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Частотная и амплитудная характеристика ЭЭГ, выделение характерных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графоэлементов на ЭЭГ (феномены острая волна, спайк, спайк-в</w:t>
      </w:r>
      <w:r>
        <w:rPr>
          <w:sz w:val="28"/>
          <w:szCs w:val="28"/>
        </w:rPr>
        <w:t>олна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др.), определение пространственного и временного распределения этих феноменов на ЭЭГ, оценка наличия и характера переходных явлений на ЭЭГ,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таких как вспышки, разряды, периоды и др., а также определение локализации источников различного типа потенци</w:t>
      </w:r>
      <w:r>
        <w:rPr>
          <w:sz w:val="28"/>
          <w:szCs w:val="28"/>
        </w:rPr>
        <w:t>алов в мозге.</w:t>
      </w:r>
    </w:p>
    <w:p w14:paraId="400E5B18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Физиологическая и патофизиологическая интерпретация данных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формулирование диагностического заключения.</w:t>
      </w:r>
    </w:p>
    <w:p w14:paraId="01C9817D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Артефакты на ЭЭГ по своему происхождению могут быть разделены на две группы - физические и физиологические. Физические артефакты обусло</w:t>
      </w:r>
      <w:r>
        <w:rPr>
          <w:sz w:val="28"/>
          <w:szCs w:val="28"/>
        </w:rPr>
        <w:t>влены нарушениями технических правил регистрации ЭЭГ и представлены несколькими видами электрографических феноменов. Наиболее частым видом артефактов являются помехи от электрических полей, создаваемых устройствами передачи и эксплуатации промышленного эле</w:t>
      </w:r>
      <w:r>
        <w:rPr>
          <w:sz w:val="28"/>
          <w:szCs w:val="28"/>
        </w:rPr>
        <w:t>ктрического тока. В записи они достаточно легко распознаются и выглядят как регулярные колебания правильной синусоидной формы частотой 50 Гц, накладывающиеся на текущую ЭЭГ или (при ее отсутствии) представляющие единственный вид колебаний, регистрируемых в</w:t>
      </w:r>
      <w:r>
        <w:rPr>
          <w:sz w:val="28"/>
          <w:szCs w:val="28"/>
        </w:rPr>
        <w:t xml:space="preserve"> записи.</w:t>
      </w:r>
    </w:p>
    <w:p w14:paraId="2A793CC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появления этих помех следующие:</w:t>
      </w:r>
    </w:p>
    <w:p w14:paraId="081C6F4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мощных источников электромагнитных полей сетевого тока, таких как распределительные трансформаторные станции, рентгеноаппаратура, физиотерапевтическая аппаратура и др., при отсутствии соответствую</w:t>
      </w:r>
      <w:r>
        <w:rPr>
          <w:sz w:val="28"/>
          <w:szCs w:val="28"/>
        </w:rPr>
        <w:t>щей экранировки помещения лаборатории.</w:t>
      </w:r>
    </w:p>
    <w:p w14:paraId="45E54231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Отсутствие заземления электроэнцефалографической аппаратуры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оборудования (электроэнцефалографа, стимулятора, металлического кресла или кровати, на которых располагается обследуемый, и др.).</w:t>
      </w:r>
    </w:p>
    <w:p w14:paraId="07293E6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Плохой контакт между </w:t>
      </w:r>
      <w:r>
        <w:rPr>
          <w:sz w:val="28"/>
          <w:szCs w:val="28"/>
        </w:rPr>
        <w:t>отводящим электродом и телом больного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или между заземляющим электродом и телом больного, а также между этими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электродами и входной коробкой электроэнцефалографа.</w:t>
      </w:r>
    </w:p>
    <w:p w14:paraId="544AA3E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выделения на ЭЭГ значимых признаков ее подвергают анализу. Как для всякого колебательного </w:t>
      </w:r>
      <w:r>
        <w:rPr>
          <w:sz w:val="28"/>
          <w:szCs w:val="28"/>
        </w:rPr>
        <w:t>процесса, основными понятиями, на которые опирается характеристика ЭЭГ, являются частота, амплитуда и фаза.</w:t>
      </w:r>
    </w:p>
    <w:p w14:paraId="4E7F4D4E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определяется количеством колебаний в секунду, ее записывают соответствующим числом и выражают в герцах (Гц). Поскольку ЭЭГ представляет собо</w:t>
      </w:r>
      <w:r>
        <w:rPr>
          <w:sz w:val="28"/>
          <w:szCs w:val="28"/>
        </w:rPr>
        <w:t>й вероятностный процесс, на каждом участке записи встречаются, строго говоря, волны различных частот, поэтому в заключение приводят среднюю частоту оцениваемой активности. Обычно берут 4-5 отрезков ЭЭГ длительностью 1 с и сосчитывают количество волн на каж</w:t>
      </w:r>
      <w:r>
        <w:rPr>
          <w:sz w:val="28"/>
          <w:szCs w:val="28"/>
        </w:rPr>
        <w:t>дом из них. Средняя из полученных данных будет характеризовать частоту соответствующей активности на ЭЭГ</w:t>
      </w:r>
    </w:p>
    <w:p w14:paraId="04C58880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Амплитуда - размах колебаний электрического потенциала на ЭЭГ, ее измеряют от пика предшествующей волны до пика последующей волны в противоположной фаз</w:t>
      </w:r>
      <w:r>
        <w:rPr>
          <w:sz w:val="28"/>
          <w:szCs w:val="28"/>
        </w:rPr>
        <w:t>е (рис. 7); оценивают амплитуду в микровольтах (мкВ). Для измерения амплитуды используют калибровочный сигнал. Так, если калибровочный сигнал, соответствующий напряжению 50 мкВ, имеет на записи высоту 10 мм (10 клеток), то соответственно 1 мм (1 клетка) от</w:t>
      </w:r>
      <w:r>
        <w:rPr>
          <w:sz w:val="28"/>
          <w:szCs w:val="28"/>
        </w:rPr>
        <w:t xml:space="preserve">клонения пера будет означать 5 мкВ. Измерив амплитуду волны ЭЭГ в миллиметрах и помножив ее на 5 мкВ, получим амплитуду этой волны. </w:t>
      </w:r>
      <w:r>
        <w:rPr>
          <w:sz w:val="28"/>
          <w:szCs w:val="28"/>
          <w:lang w:val="en-US"/>
        </w:rPr>
        <w:t>В компьютеризированных устройствах значения амплитуд можно получать автоматически.</w:t>
      </w:r>
    </w:p>
    <w:p w14:paraId="29123DD7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</w:rPr>
        <w:t>Фаза определяет текущее состояние процесс</w:t>
      </w:r>
      <w:r>
        <w:rPr>
          <w:sz w:val="28"/>
          <w:szCs w:val="28"/>
        </w:rPr>
        <w:t>а и указывает направление вектора его изменений. Некоторые феномены на ЭЭГ оценивают количеством фаз, которые они содержат. Монофазным называется колебание в одном направлении от изоэлектрической линии с возвратом к исходному уровню, двухфазным - такое кол</w:t>
      </w:r>
      <w:r>
        <w:rPr>
          <w:sz w:val="28"/>
          <w:szCs w:val="28"/>
        </w:rPr>
        <w:t>ебание, когда после завершения одной фазы кривая переходит исходный уровень, отклоняется в противоположном направлении и возвращается к изоэлектрической линии. Полифазными называют колебания, содержащие три и более фаз (рис. 8). В более узком смысле термин</w:t>
      </w:r>
      <w:r>
        <w:rPr>
          <w:sz w:val="28"/>
          <w:szCs w:val="28"/>
        </w:rPr>
        <w:t xml:space="preserve">ом «полифазная волна» определяют последовательность а- и медленной (обычно </w:t>
      </w: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sz w:val="28"/>
          <w:szCs w:val="28"/>
        </w:rPr>
        <w:t>-) волны.</w:t>
      </w:r>
    </w:p>
    <w:p w14:paraId="3BDB2272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60C531E0" w14:textId="72FC3CD9" w:rsidR="00000000" w:rsidRDefault="00AB6DB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07247" wp14:editId="3770871D">
            <wp:extent cx="3943350" cy="695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3CA3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sz w:val="28"/>
          <w:szCs w:val="28"/>
        </w:rPr>
        <w:t>Рис. 7. Измерение частоты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и амплитуды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на ЭЭГ. Частота измеряется как число волн в единицу времени (1 с). </w:t>
      </w:r>
      <w:r>
        <w:rPr>
          <w:sz w:val="28"/>
          <w:szCs w:val="28"/>
          <w:lang w:val="en-US"/>
        </w:rPr>
        <w:t>А - амплитуда</w:t>
      </w:r>
    </w:p>
    <w:p w14:paraId="7E7E0005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42D3B29B" w14:textId="5ED87D83" w:rsidR="00000000" w:rsidRDefault="00AB6DB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CD7AC" wp14:editId="192FEE5F">
            <wp:extent cx="4762500" cy="714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7C8A3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Рис. 8. Монофазный спайк (1), двухфазное колебание (2), трехфазное (3), полифазное (4)</w:t>
      </w:r>
    </w:p>
    <w:p w14:paraId="6458F75E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14:paraId="4416CF6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понятием «ритм» на ЭЭГ подразумевается определенный тип электрической активности, соответствующий некоторому определенному состоян</w:t>
      </w:r>
      <w:r>
        <w:rPr>
          <w:sz w:val="28"/>
          <w:szCs w:val="28"/>
        </w:rPr>
        <w:t>ию мозга и связанный с определенными церебральными механизмами. Соответственно при описании ритма указывается его частота, типичная для определенного состояния и области мозга, амплитуда и некоторые характерные черты его изменений во времени при изменениях</w:t>
      </w:r>
      <w:r>
        <w:rPr>
          <w:sz w:val="28"/>
          <w:szCs w:val="28"/>
        </w:rPr>
        <w:t xml:space="preserve"> функциональной активности мозга.</w:t>
      </w:r>
    </w:p>
    <w:p w14:paraId="3A1F7EBB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представляется целесообразным при описании основных ритмов ЭЭГ связывать их с некоторыми состояниями человека.</w:t>
      </w:r>
    </w:p>
    <w:p w14:paraId="654D9D61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6D9B7D15" w14:textId="77777777" w:rsidR="00000000" w:rsidRDefault="00F0412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11A8F96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30311D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Электроэнцефалография применяется при всех неврологических, психических и речевых </w:t>
      </w:r>
      <w:r>
        <w:rPr>
          <w:sz w:val="28"/>
          <w:szCs w:val="28"/>
        </w:rPr>
        <w:t xml:space="preserve">расстройствах. По данным ЭЭГ можно изучить цикл «сон и бодрствование», установить сторону поражения, расположение очага поражения, оценить эффективность проводимого лечения, наблюдать за динамикой реабилитационного процесса. Большое значение ЭЭГ имеет при </w:t>
      </w:r>
      <w:r>
        <w:rPr>
          <w:sz w:val="28"/>
          <w:szCs w:val="28"/>
        </w:rPr>
        <w:t>исследовании больных с эпилепсией, поскольку лишь на электроэнцефалограмме можно выявить эпилептическую активность головного мозга.</w:t>
      </w:r>
    </w:p>
    <w:p w14:paraId="57CFF5E4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Записанная кривая, отражающая характер биотоков мозга, называется электроэнцефалограммой (ЭЭГ). Электроэнцефалограмма отража</w:t>
      </w:r>
      <w:r>
        <w:rPr>
          <w:sz w:val="28"/>
          <w:szCs w:val="28"/>
        </w:rPr>
        <w:t>ет суммарную активность большого количества клеток мозга и состоит из многих компонентов. Анализ электроэнцефалограммы позволяет выявить на ней волны, различные по форме, постоянству, периодам колебаний и амплитуде (вольтажу).</w:t>
      </w:r>
    </w:p>
    <w:p w14:paraId="60190537" w14:textId="77777777" w:rsidR="00000000" w:rsidRDefault="00F04122">
      <w:pPr>
        <w:spacing w:line="360" w:lineRule="auto"/>
        <w:ind w:firstLine="709"/>
        <w:jc w:val="both"/>
        <w:rPr>
          <w:sz w:val="28"/>
          <w:szCs w:val="28"/>
        </w:rPr>
      </w:pPr>
    </w:p>
    <w:p w14:paraId="3AEA0392" w14:textId="77777777" w:rsidR="00000000" w:rsidRDefault="00F04122">
      <w:pPr>
        <w:spacing w:after="200" w:line="276" w:lineRule="auto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3E97C3CB" w14:textId="77777777" w:rsidR="00000000" w:rsidRDefault="00F0412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</w:t>
      </w:r>
      <w:r>
        <w:rPr>
          <w:sz w:val="28"/>
          <w:szCs w:val="28"/>
        </w:rPr>
        <w:t>РАТУРЫ</w:t>
      </w:r>
    </w:p>
    <w:p w14:paraId="5F3F0EB9" w14:textId="77777777" w:rsidR="00000000" w:rsidRDefault="00F04122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124B018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Акимов Г. А. Преходящие нарушения мозгового кровообращения. 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Медицина, 1974.с. 168.</w:t>
      </w:r>
    </w:p>
    <w:p w14:paraId="478436E0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Бехтерева Н. П., Камбарова Д. К., Поздеев В. К. Устойчивое паталогическое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состояние при болезнях головного мозга. Л. Медицина, 1978.с. 240.</w:t>
      </w:r>
    </w:p>
    <w:p w14:paraId="363A0505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.Боева Е. М. Оче</w:t>
      </w:r>
      <w:r>
        <w:rPr>
          <w:sz w:val="28"/>
          <w:szCs w:val="28"/>
        </w:rPr>
        <w:t>рки по патофизиологии закрытой травмы мозга. М. Медицина,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1968.</w:t>
      </w:r>
    </w:p>
    <w:p w14:paraId="6ADF5BE4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Болдырева Г. Н. Роль диэнцефальных структур в организации электрической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активности мозга человека. В кн. Электрофизиологическое исследование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стационарной активности мозга. М. Наука</w:t>
      </w:r>
      <w:r>
        <w:rPr>
          <w:sz w:val="28"/>
          <w:szCs w:val="28"/>
        </w:rPr>
        <w:t>, 1983.с. 222-223.</w:t>
      </w:r>
    </w:p>
    <w:p w14:paraId="15D53A2F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Болдырева Г. Н., Брагина Н. Н., Доброхотова К. А., Вихерт Т. М. Отражение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ЭЭГ человека очагового поражения таламоподбугровой области. В кн.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Основные проблемы электрофизиологии головного мозга. М. Наука, 1974.с.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246-261.</w:t>
      </w:r>
    </w:p>
    <w:p w14:paraId="3025D665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Бронзов И. </w:t>
      </w:r>
      <w:r>
        <w:rPr>
          <w:sz w:val="28"/>
          <w:szCs w:val="28"/>
        </w:rPr>
        <w:t>А., Болдырев А. И. Электроэнцефалографические показатели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больных с висцеральным ревматизмом и пароксизмами ревматического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генеза. В кн. Всероссийская конференция по проблеме эпилепсии М. 1964.с.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93-94</w:t>
      </w:r>
    </w:p>
    <w:p w14:paraId="369EB8CF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Бреже М. Электрофизиологическое изучение зрительног</w:t>
      </w:r>
      <w:r>
        <w:rPr>
          <w:sz w:val="28"/>
          <w:szCs w:val="28"/>
        </w:rPr>
        <w:t>о бугра и гиппокампа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человека. Физиологический журнал СССР, 1967, т. 63,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9, с. 1026-1033.</w:t>
      </w:r>
    </w:p>
    <w:p w14:paraId="0224A80F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Вейн А. М. Лекции по неврологии неспецифических систем мозга М. 1974.</w:t>
      </w:r>
    </w:p>
    <w:p w14:paraId="534FE62B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Вейн А. М., Соловьева А. Д., Колосова О. А. Вегето-сосудистая дистония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Медицина, 1981</w:t>
      </w:r>
      <w:r>
        <w:rPr>
          <w:sz w:val="28"/>
          <w:szCs w:val="28"/>
        </w:rPr>
        <w:t>, с. 316.</w:t>
      </w:r>
    </w:p>
    <w:p w14:paraId="3B3DEB99" w14:textId="77777777" w:rsidR="00000000" w:rsidRDefault="00F041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.Верищагин Н. В. Патология вертебробазилярной системы и нарушения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мозгового кровообращения М. Медицина, 1980, с. 308.</w:t>
      </w:r>
    </w:p>
    <w:p w14:paraId="51840D3F" w14:textId="77777777" w:rsidR="00F04122" w:rsidRDefault="00F0412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. Георгиевский М. Н. Врачебно-трудовая экспертиза при неврозах. </w:t>
      </w:r>
      <w:r>
        <w:rPr>
          <w:sz w:val="28"/>
          <w:szCs w:val="28"/>
          <w:lang w:val="en-US"/>
        </w:rPr>
        <w:t>М. 1957.</w:t>
      </w:r>
    </w:p>
    <w:sectPr w:rsidR="00F041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B4"/>
    <w:rsid w:val="00AB6DB4"/>
    <w:rsid w:val="00F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0EA5C"/>
  <w14:defaultImageDpi w14:val="0"/>
  <w15:docId w15:val="{2F95A76D-6A62-4905-8A6D-D3E87B0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7505</Words>
  <Characters>42785</Characters>
  <Application>Microsoft Office Word</Application>
  <DocSecurity>0</DocSecurity>
  <Lines>356</Lines>
  <Paragraphs>100</Paragraphs>
  <ScaleCrop>false</ScaleCrop>
  <Company/>
  <LinksUpToDate>false</LinksUpToDate>
  <CharactersWithSpaces>50190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2024-12-25T07:41:00Z</dcterms:created>
  <dcterms:modified xsi:type="dcterms:W3CDTF">2024-12-25T07:41:00Z</dcterms:modified>
</cp:coreProperties>
</file>