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1ECB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6315321A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3F2FFFEA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2F798023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6335872B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178F6F44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74AC33BB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0D497756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5673CF05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33D9D62C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46FA2A47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0634CCE6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32A544A2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  <w:t>РЕФЕРАТ</w:t>
      </w:r>
    </w:p>
    <w:p w14:paraId="0946D3B8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  <w:t>Судебно-медицинская экспертиза половых преступлени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й</w:t>
      </w:r>
    </w:p>
    <w:p w14:paraId="7D34FDA7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14:paraId="74F3D844" w14:textId="77777777" w:rsidR="00000000" w:rsidRDefault="00436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lastRenderedPageBreak/>
        <w:t>Введение</w:t>
      </w:r>
    </w:p>
    <w:p w14:paraId="49BC986C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63303A7A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Экспертиза половых состояний связана с установлением истинного пола, половой зрелости, бывшей или протекающей беременности, бывших родов, половой способности. Такая необхо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димость может возникать при расследовании как уголовных, так и гражданских дел.</w:t>
      </w:r>
    </w:p>
    <w:p w14:paraId="4C4052F4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Установление истинного пола. В некоторых случаях строение наружных половых органов у мужчин и женщин не соответствует полностью ни мужскому, ни женскому полу. Это связано с раз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личными анатомическими пороками в эмбриональном периоде развития организма человека и может проявляться в заращении влагалища, сращении больших и малых половых губ, сращении полового члена с мошонкой, незаращении мошонки и др.</w:t>
      </w:r>
    </w:p>
    <w:p w14:paraId="5ABB456A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Истинная двуполость (гермафро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дитизм) встречается исключительно редко. При этом у субъекта имеются элементы как мужских, так и женских половых желез (яичек и яичников). Наружные половые органы у таких лиц могут быть либо женского, либо мужского пола или же иметь определенные пороки раз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вития. Чаще встречается так называемый ложный гермафродитизм, когда у человека одного пола обнаруживаются части полового аппарата другого пола. Так, у ложных женских гермафродитов наряду с функционирующими яичниками имеются наружные половые органы, развиты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 по мужскому типу. У ложных мужских гермафродитов при наличии яичек есть и наружные половые органы, развитые по женскому типу.</w:t>
      </w:r>
    </w:p>
    <w:p w14:paraId="5D62C720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 установлении истинного пола учитывается определенная совокупность показателей (характер полового влечения, менструации, полл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юции и др.), состояние вторичных половых признаков, строение половых органов, функционирование внутренних половых желез. Однако решающее значение в диагностике истинного пола придается исследованию половых желез и объема их функциональной деятельности. Обс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ледование субъекта в подобных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случаях производится комиссионно, с участием врачей-клиницистов, в стационарных условиях. Генетический пол определяется путем установления хромосомного набора, присущего определенному полу (путем исследования ядер некоторых тк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аней организма и лейкоцитов крови). У женщин хромосомный набор характеризуется наличием двух половых хромосом XX, у мужчин наличием двух половых хромосом XV.</w:t>
      </w:r>
    </w:p>
    <w:p w14:paraId="317E0BBD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Половые преступления относятся к категории преступных действий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направленных против достоинства 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здоровья личности. В преобладающем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большинстве случаев при совершении половых преступлений по страдавшие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остаются живы, однако сексуальное насилие влечет за собой ряд неблагоприятных последствий, особенно для несовершеннолетних</w:t>
      </w:r>
    </w:p>
    <w:p w14:paraId="4B9527D4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Судебно-медицинская эксперти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за по делам, связанным с установлением пола, отправлениями половых функций, и при половых преступлениях осуществляется судебно-медицинскими экспертами, прошедшими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специальную подготовку, либо комиссионно, совместно с акушером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гинекологом, урологом, андроло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гом, дерматовенерологом.</w:t>
      </w:r>
    </w:p>
    <w:p w14:paraId="3425C583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Иногда требуется обследование потерпевшей (или потерпевшего) и по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зреваемого в специализированном медицинском учреждении (гинекологические или урологические отделения стационара, кожно-венерологический диспансер). Поэтому врачи 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оответствующих специальностей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должны знать способы решения основных экспертных вопросов.</w:t>
      </w:r>
    </w:p>
    <w:p w14:paraId="2816EFBC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12F7BB2B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  <w:t>Установление пола</w:t>
      </w:r>
    </w:p>
    <w:p w14:paraId="44D4191E" w14:textId="77777777" w:rsidR="00000000" w:rsidRDefault="00436F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60"/>
        <w:rPr>
          <w:rFonts w:ascii="Times New Roman CYR" w:hAnsi="Times New Roman CYR" w:cs="Times New Roman CYR"/>
          <w:color w:val="FFFFFF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  <w:lang/>
        </w:rPr>
        <w:t>роды пол гермафродит девственность</w:t>
      </w:r>
    </w:p>
    <w:p w14:paraId="17D46C18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Поводом для установления истинного пола свидетельствуемого являются: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еправильное определение пола при рожден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ии; расторжение брака;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рассмотрение исков об алиментах; призыв на воинскую службу,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поступление в специальные учебные заведения; выдача документов,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удостоверяющих личность; расследование половых преступлений и др.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Гермафродитизм - одновременное наличие поло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вых органов,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свойственных лицам обоего пола.</w:t>
      </w:r>
    </w:p>
    <w:p w14:paraId="4B43802D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Истинный гермафродитизм - наличие половых желез,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функционирующих с признаками как овогенеза, так и сперматогенеза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(овотестис)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или наличие у одного индивида и яичника, и тестикулы; это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врожденны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порок развития,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который встречается очень редко.</w:t>
      </w:r>
    </w:p>
    <w:p w14:paraId="779925AC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Ложный гермафродитизм - наличие половых желез, свойственных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одному полу, при наличии наружных половых органов и иных вторич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ных половых признаков, свойственных другому полу. У женских ложных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гермафродитов при наличии яичник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ов имеются наружные половые органы, напоминающие мужские, например гипертрофия клитора; 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мужских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ложных гермафродитов при наличии яичек имеются наружные половые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органы, развитые по женскому типу.</w:t>
      </w:r>
    </w:p>
    <w:p w14:paraId="494723D5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Определение истинного пола включает:</w:t>
      </w:r>
    </w:p>
    <w:p w14:paraId="49366F08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анамнестические данны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е (менструации, поллюции, половое влечение);</w:t>
      </w:r>
    </w:p>
    <w:p w14:paraId="484E58C7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сведения из медицинских документов о лечении у эндокринолога,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гинеколога и т.д.;</w:t>
      </w:r>
    </w:p>
    <w:p w14:paraId="00B0A017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состояние вторичных половых признаков и строение наружных половых органов;</w:t>
      </w:r>
    </w:p>
    <w:p w14:paraId="12FA4503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определение генетического пола путем исследования хромо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сомного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набора из ядер лейкоцитов крови;</w:t>
      </w:r>
    </w:p>
    <w:p w14:paraId="26362F7A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исследование внутренних половых желез и объема их функциональной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деятельности; это исследование имеет решающее значение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 проводится в стационаре с участием соответствующих специалистов-клиницистов.</w:t>
      </w:r>
    </w:p>
    <w:p w14:paraId="07C820D2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  <w:t>Установление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  <w:t xml:space="preserve"> Девственности И Признаков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  <w:t>Бывшего Полового Акта</w:t>
      </w:r>
    </w:p>
    <w:p w14:paraId="239FCAAE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442F41C0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Поводом для установления девственности обычно является расследование половых преступлений и преступлений против достоинства личности (клевета, оскорбление).</w:t>
      </w:r>
    </w:p>
    <w:p w14:paraId="63FA3E59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Девственность - это наличие ненарушенной девствен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ной плевы.</w:t>
      </w:r>
    </w:p>
    <w:p w14:paraId="1236CB87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Девственная плева - складка слизистой оболочки влагалища; имеет основание и свободный край; состоит из соединительной ткани, покрытой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многослойным плоским эпителием; включает мышечные волокна, сосуды и нервы. Классифицируется по форме, характеру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свободного края,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 числу отверстий (их может быть два и более).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Выделяют следующие формы девственной плевы: кольцевидная, полулунная, редко встречающиеся лепестковидная, бахромчатая, валикообразная, перегородчатая, губовидная, подковообразная, губчатая,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спиралевидная, килевидная.</w:t>
      </w:r>
    </w:p>
    <w:p w14:paraId="5B2AC2CC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Свободный край девственной плевы бывает: ровный, бахромчатый,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зубчатый, крупноволнистый, мелковолнистый, с выемками, с сосочками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описании отмечают: высоту, толщину, степень эластичности, степень растяжимости, величину отверс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тия, особенности свободного края,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наличие естественных выемок, разрывов, рубцовых утолщений.</w:t>
      </w:r>
    </w:p>
    <w:p w14:paraId="127FF443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Половая неприкосновенность - отсутствие половой жизни. Сохранность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девственной плевы не является абсолютным признаком половой неприкосновенности; в некоторых случа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ях при половом сношении дефлорации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может не происходить (низкая и растяжимая плева с большим отверстием,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маленький половой член). В таких случаях обращают внимание на наличие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повреждений прочих наружных половых органов: больших и малых половых губ, клитора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, передней и задней спаек, ладьевидной ямки и др.</w:t>
      </w:r>
    </w:p>
    <w:p w14:paraId="51CA743F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Дефлорация - нарушение анатомической целости девственной плевы.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Повреждения плевы обычно возникают вследствие ее растяжения при введении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полового члена и являются одним из основных признаков бывшего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половог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 сношения. Девственная плева может быть повреждена также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совершении развратных действий, при неосторожных медицинских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манипуляциях, в связи с травмами половых органов.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Девственная плева ангиоматозного типа - толстая, хорошо растяжимая, эластичная, об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разуется при преимущественном развитии сосудистых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структур с хорошим кровоснабжением. При ее повреждении характерны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возможность полового акта без дефлорации, малоболезненная дефлорация с относительно обильным кровотечением, быстрое заживление разрыва, форм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ирование нежного рубца.</w:t>
      </w:r>
    </w:p>
    <w:p w14:paraId="5EDA80C8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Девственная плева фиброзного типа - тонкая, плохорастяжимая,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 преобладанием волокнистой соединительной ткани и незначительной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васкуляризацией. При ее повреждении отмечаются невозможность полноценного полового акта без дефлорации, б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олезненная дефлорация почти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без кровотечения, замедленное заживление разрыва, формирование хорошо заметного рубца.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Девственная плева смешанного типа при половом акте разрывается,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отмечаются и боль, и кровотечение.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первом половом сношении обычно возника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ют 1-2 разрыва,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 редких случаях - больше. Обычно они располагаются в нижнем сегменте плевы. Иногда разрывы могут напоминать естественные выемки.</w:t>
      </w:r>
    </w:p>
    <w:p w14:paraId="7F8B6812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Для дифференциальной диагностики разрывов и естественных выемок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плевы используется ряд признаков.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диагнос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тике давности разрыва принимают во внимание сроки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заживления плевы. Разрывы плевы заживают вторичным натяжением.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Сразу после полового акта отмечаются кровотечение, отечность краев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разрыва. На 2-3-й день края разрыва выглядят покрасневшими, припухшими, покр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ыты свертками крови, кровоточат. К 5-7-му дню отечность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уменьшается, края покрыты фибрином. На 7-10-й день по краям разрыва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отмечаются развитие грануляционной ткани и превращение ее в нежную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рубцовую ткань. Через 12-20 дней разрывы зарубцовываются и не име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ют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следов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воспаления. После заживления (через 3 нед) установить давность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нарушения плевы не представляется возможным.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первом половом сношении наряду с разрывами девственной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плевы могут возникать ссадины и кровоподтеки, располагающиеся у входа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во влагал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ище и на его стенках; по динамике их заживления также можно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косвенно судить о давности разрыва девственной плевы.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После родов девственная плева имеет вид конических и бородавчатых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образований (миртовидных сосочков).</w:t>
      </w:r>
    </w:p>
    <w:p w14:paraId="22247E91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6D18363F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  <w:t>Половая и производительная способно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  <w:t>сть</w:t>
      </w:r>
    </w:p>
    <w:p w14:paraId="54E60A38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1822DF96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Половая способность женщин - способность к половому сношению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 зачатию. Поводами для установления половой способности у женщин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являются: расторжение брака, похищение ребенка, определение тяжести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вреда здоровью (при потере производительной способности)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.</w:t>
      </w:r>
    </w:p>
    <w:p w14:paraId="0CE83DC9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Невозможность совокупления у женщин может быть связана с врожденными пороками развития и приобретенными дефектами половых органов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(короткое влагалище или его атрезия, опухоли) и вагинизмом - рефлекторным спазмом мышц влагалища и тазового дна при попытке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произвести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половой акт.</w:t>
      </w:r>
    </w:p>
    <w:p w14:paraId="4496F5A7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Для установления неспособности к зачатию большое значение имеют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медицинские документы и стационарное исследование. В бракоразводных делах необходимо освидетельствовать и мужа обследуемой женщины. В расчет обычно принимаются: возраст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(угасание функций половых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желез), наличие гинекологических заболеваний (эндометрит, опухоли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матки, ее атрезия), характер гормональных изменений, хронические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инфекции и интоксикации, лучевые поражения и ряд других причин.</w:t>
      </w:r>
    </w:p>
    <w:p w14:paraId="6E5AD2E5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Половая способность мужчин - спосо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бность к половому сношению и оплодотворению. Поводом для определения половой способности у мужчин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обычно служат: расследования половых преступлений и других сексуальных действий, расторжение брака, иски о спорном отцовстве, определение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тяжести вреда здоров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ью (при потере производительной способности) и др.</w:t>
      </w:r>
    </w:p>
    <w:p w14:paraId="2D59831E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Неспособность к половому сношению (эректильная дисфункция) может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быть постоянной и преходящей. Ее причины:</w:t>
      </w:r>
    </w:p>
    <w:p w14:paraId="5E07ED57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врожденные анатомические пороки развития и травмы наружных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половых органов; тяжелые и истощающие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заболевания;</w:t>
      </w:r>
    </w:p>
    <w:p w14:paraId="7128FB78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травматические поражения и заболевания головного и спинного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мозга;</w:t>
      </w:r>
    </w:p>
    <w:p w14:paraId="4C4414C4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эндокринные расстройства;</w:t>
      </w:r>
    </w:p>
    <w:p w14:paraId="6ADD8BE0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сосудистые нарушения (распространенный атеросклероз сосудов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 др.);</w:t>
      </w:r>
    </w:p>
    <w:p w14:paraId="504C0710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заболевания половых органов (особенно венерические с поражением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половых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желез); профессиональные вредности и привычные интоксикации (алкоголизм, наркомания, токсикомания);</w:t>
      </w:r>
    </w:p>
    <w:p w14:paraId="0FB7BFDD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прием некоторых лекарств;</w:t>
      </w:r>
    </w:p>
    <w:p w14:paraId="17484CF7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психические заболевания;</w:t>
      </w:r>
    </w:p>
    <w:p w14:paraId="4BBD64BD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невротические реакции.</w:t>
      </w:r>
    </w:p>
    <w:p w14:paraId="3BCE8BAA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Неспособность к оплодотворению бывает обусловлена отсутствием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семенной жидко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сти (аспермия), а также сперматозоидов в ней (азооспермия); наличием неподвижных (некроспермия) или болезненно измененных (астеноспермия) сперматозоидов; слишком малым количеством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нормальных сперматозоидов (олигоспермия).</w:t>
      </w:r>
    </w:p>
    <w:p w14:paraId="7DD0CCE6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Однако с судебно-медицинской точки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зрения при наличии даже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одного нормального подвижного сперматозоида в эякуляте не следует говорить о полной неспособности свидетельствуемого к оплодотворению.</w:t>
      </w:r>
    </w:p>
    <w:p w14:paraId="4E519315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К другим обстоятельствам, указывающим на неспособность к оплодотворению, могут относиться: порок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 развития яичек, хронические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интоксикации, лучевые поражения, рубцовые изменения в придатках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яичек и семявыносящих протоках (как правило, после воспалительных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заболеваний).</w:t>
      </w:r>
    </w:p>
    <w:p w14:paraId="2A846C77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Диагностика половой неспособности у женщин и мужчин должна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проводиться в стационар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е, комиссионно, с участием соответствующих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специалистов клинического профиля. Решающее значение в диагностике половой неспособности у мужчин придается исследованию эякулята.</w:t>
      </w:r>
    </w:p>
    <w:p w14:paraId="3541D0EC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Ранее проводилось обследование, включавшее биопсию яичка, однако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информативным мож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ет быть также исследование соответствующих гистологических препаратов, позволяющее выявить ряд инфекционно-воспалительных заболеваний, диагностировать асперматогенез и оценить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эндокринную функцию яичек.</w:t>
      </w:r>
    </w:p>
    <w:p w14:paraId="38F8B059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37920C2B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  <w:t>Беременность</w:t>
      </w:r>
    </w:p>
    <w:p w14:paraId="78E98C2F" w14:textId="77777777" w:rsidR="00000000" w:rsidRDefault="00436F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60"/>
        <w:rPr>
          <w:rFonts w:ascii="Times New Roman CYR" w:hAnsi="Times New Roman CYR" w:cs="Times New Roman CYR"/>
          <w:color w:val="FFFFFF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  <w:lang/>
        </w:rPr>
        <w:t>роды пол гермафродит девственность</w:t>
      </w:r>
    </w:p>
    <w:p w14:paraId="32B3DA9D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оводом для установления беременности являются: рассмотрение дел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 спорном отцовстве, расследование половых преступлений, симуляция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беременности.</w:t>
      </w:r>
    </w:p>
    <w:p w14:paraId="38D69679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установлении беременности в ранние сроки принимаются во внимание следующие признаки: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прекращение менструац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ий (иногда при беременности могут наблюдаться кровянистые выделения, и, наоборот, менструации могут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отсутствовать у небеременных в связи с заболеванием);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пигментация сосков и околососковых кружков, а также белой линии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живота;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выделения из молочных желез;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азрыхление и цианоз слизистой оболочки влагалища; изменение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формы и плотности матки;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результаты лабораторных методов исследования (определение гормона беременности - хориального гонадотропина).</w:t>
      </w:r>
    </w:p>
    <w:p w14:paraId="1B5766D7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Эти признаки характерны также при установлении беременности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поздние сроки. Наряду с ними оценивается ряд других признаков: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увеличение молочных желез (прощупываются увеличенные дольки);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появление на животе стрий («полос беременности»);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изменение объема, конфигурации и высоты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стояния дна матки;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маточный шум, сердцеб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иение и движения плода;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наличие частей плода, определяемых пальпаторно или с помощью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инструментальных методов исследования.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Сердцебиения и движения плода, а также наличие частей плода, определяемых пальпаторно или с помощью инструментальных методов исследо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вания, относятся к категории так называемых достоверных (или несомненных) признаков беременности.</w:t>
      </w:r>
    </w:p>
    <w:p w14:paraId="03111981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оценке сроков беременности принимаются в расчет: величина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 высота стояния дна матки; положение, подвижность и размеры головки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плода; характер сердцебиени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я плода и др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</w:p>
    <w:p w14:paraId="420C23B5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66C2B949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5. Искусственное прерывание беременности</w:t>
      </w:r>
    </w:p>
    <w:p w14:paraId="574B10E4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75D3DFD4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Искусственное прерывание беременности может быть вызвано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несколькими способами или их комбинацией.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Под механическим способом понимается хирургическое вмешательство: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выскабливание полости матки, отсас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ывание плодного яйца вакуум-аппаратом, введение в полость матки различных инородных тел - катетеров,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бужей, вязальных спиц, деревянных палочек или жидкости под давлением с помощью резиновой груши. Инородные тела и жидкость, попадая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 полость матки, вызываю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т повреждение или отслойку плодного яйца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 его последующим изгнанием. Доказательством такого вмешательства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является неполный аборт.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Химический способ подразумевает введение химических веществ непосредственно в полость матки (мыльная вода, спиртовой раствор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йода,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водка), а также прием химических веществ, лекарственных и растительных средств внутрь (хинин, препараты спорыньи, ртути и мышьяка, скипидар, касторовое масло, питуитрин, фолликулин, синэстрол).</w:t>
      </w:r>
    </w:p>
    <w:p w14:paraId="5C3EC286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Термический способ связан с приемом горячих ванн нижней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 половины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туловища и ног, горячего душа, использованием горчичников, введением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в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половые пути горячей жидкости.</w:t>
      </w:r>
    </w:p>
    <w:p w14:paraId="6EB967EB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установлении способа аборта принимаются во внимание: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данные осмотра места происшествия (бужи, катетеры, резиновые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баллоны, флаконы с жидкост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ями, ампулы);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наличие механических повреждений влагалища и матки, особенно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канала шейки матки (осаднения, кровоизлияния, раны и перфорации), что указывает на введение в полость матки инородных тел;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химические ожоги и изменение слизистой оболочки влагалища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-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признаки впрыскивания в полость матки различных веществ (спиртового раствора йода, раствора перманганата калия).</w:t>
      </w:r>
    </w:p>
    <w:p w14:paraId="59D48906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подозрении на химический способ аборта применяют судебно-химическое исследование выделений или соскоба слизистой оболочки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матки, а также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вещественных доказательств, обнаруженных при осмотре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места происшествия или изъятых при обыске.</w:t>
      </w:r>
    </w:p>
    <w:p w14:paraId="49997F53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Определенное значение для установления способа аборта имеет оценка причины смерти. Смерть от воздушной эмболии обычно обусловлена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введением в полость матки жидк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ости вместе с воздухом с помощью резиновой груши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</w:p>
    <w:p w14:paraId="20B66C52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Следствием ожога половых путей или грубого механического воздей ствия на матку может быть шок. Наружное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 внутреннее кровотечения, как правило, связаны с перфорацией матки и повреждением ее сосудов при введ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ении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инородного тела. Смерть от отравления указывает на употребление внутрь токсических веществ или передозировку медикаментов. Эндомиометрит, перитонит и сепсис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чаще являются осложнением механических способов плодоизгнания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</w:t>
      </w:r>
    </w:p>
    <w:p w14:paraId="11663F1D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1A8FED4A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  <w:t>Распознавание бывших родов</w:t>
      </w:r>
    </w:p>
    <w:p w14:paraId="1E8EFABD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6E35E9BE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Поводом для распознавания бывших родов могут быть: подозрение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 xml:space="preserve">на детоубийство, подкидывание или похищение новорожденного ребенка,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lastRenderedPageBreak/>
        <w:t>симуляция или сокрытие беременности и родов.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При установлении недавних родов учитываются:</w:t>
      </w:r>
    </w:p>
    <w:p w14:paraId="255509FF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набухание молочных желез;</w:t>
      </w:r>
    </w:p>
    <w:p w14:paraId="4A6D4BBC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пигме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нтация сосков и околососковых кружков;</w:t>
      </w:r>
    </w:p>
    <w:p w14:paraId="5DFF4BCE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выделение молозива и молока;</w:t>
      </w:r>
    </w:p>
    <w:p w14:paraId="260BF5E1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состояние наружных половых органов - повреждения (на месте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девственной плевы - участки ткани с кровоподтеками) и зияние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половой щели, раскрытие входа во влагалище и опущение его стенок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отечность больших и малых половых губ;</w:t>
      </w:r>
    </w:p>
    <w:p w14:paraId="33E47CA0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состояние матки - изменение массы и размеров, уплотнение шейки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матки;</w:t>
      </w:r>
    </w:p>
    <w:p w14:paraId="5F8DCF54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характер выделений из половых органов (данные микроскопического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исследования);</w:t>
      </w:r>
    </w:p>
    <w:p w14:paraId="5E57B51C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данные цитологического исследования отделяемого молочных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жел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ез - пенистые, жировые клетки, лейкоциты.</w:t>
      </w:r>
    </w:p>
    <w:p w14:paraId="65CBED14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Факт давних родов подтверждается:</w:t>
      </w:r>
    </w:p>
    <w:p w14:paraId="5B530669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наличием рубцов беременности, а также миртовидных сосочков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на месте девственной плевы;</w:t>
      </w:r>
    </w:p>
    <w:p w14:paraId="1B29C470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формированием щелевидного зева матки;</w:t>
      </w:r>
    </w:p>
    <w:p w14:paraId="2C61AB72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сглаженностью слизистой оболочки влагалища.</w:t>
      </w:r>
    </w:p>
    <w:p w14:paraId="39FAF514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</w:p>
    <w:p w14:paraId="6B98D0BC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ючение</w:t>
      </w:r>
    </w:p>
    <w:p w14:paraId="608CBFA5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12A106D1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>изнасилованием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понимают половое сношение, совершенное с применением физической силы, угрозы или использования беспомощного состояния потерпевшей. Встречаются случаи группового изнасилования, когда половой акт многократный, а сопротивление же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нщины устраняется участниками насилия, в связи с чем на теле потерпевшей могут отсутствовать следы физического воздействия. В подобных случаях возникает необходимость лабораторного дифференцирования происхождения спермы на теле потерпевшей от разных лиц.</w:t>
      </w:r>
    </w:p>
    <w:p w14:paraId="468F4CA7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ри судебно-медицинской экспертизе в случаях изнасилования решаются следующие вопросы:</w:t>
      </w:r>
    </w:p>
    <w:p w14:paraId="027C7C83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Нарушена ли анатомическая целость девственной плевы и какова давность ее нарушения? Допускает ли девственная плева по своему строению возможность совершения полового акта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без нарушения анатомической целости?</w:t>
      </w:r>
    </w:p>
    <w:p w14:paraId="7CC158E5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Имеются ли достоверные признаки бывшего полового сношения?</w:t>
      </w:r>
    </w:p>
    <w:p w14:paraId="207C48F3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Какие последствия вызвало у женщины половое сношение</w:t>
      </w:r>
    </w:p>
    <w:p w14:paraId="5B075124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Есть ли на теле потерпевшей телесные повреждения и каковы их характер, локализация, механизм образования,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давность, степень тяжести?</w:t>
      </w:r>
    </w:p>
    <w:p w14:paraId="42C0BB21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Кроме повреждений в области половых органов и девственной плевы на половое сношение будут указывать: обнаружение спермы во влагалище, заражение венерической болезнью с локализацией в области половых органов, беременность, совпада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ющая по сроку со временем изнасилования. На одежде потерпевшей возможны следы крови, спермы и обрывки волос, принадлежащие насильнику. Поэтому одежда, после ее осмотра, направляется на исследование в судебно-медицинскую лабораторию.</w:t>
      </w:r>
    </w:p>
    <w:p w14:paraId="76D7ADC9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 теле пострадавшей пр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 изнасиловании могут быть выявлены различные повреждения, полученные в борьбе с насильником: ссадины,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кровоподтеки, царапины от действия пальцев и ногтей рук на внутренней поверхности бедер, следы от укуса зубами в области грудных желез и др. Характер и 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окализацию обнаруженных на теле потерпевшей повреждений необходимо сопоставить с ее показаниями об обстоятельствах их причинения.</w:t>
      </w:r>
    </w:p>
    <w:p w14:paraId="4B32FF31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Развратные действия могут совершаться в отношении лица того же или другого пола, не достигшего совершеннолетия. Обычно они сов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ершаются в отношении несовершеннолетних девочек и выражаются в непристойном прикосновении руками к половым органам, трении или прикосновении половым членом к половым органам или между бедер, в обнажении половых органов перед подростком и др. Развратные дей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ствия могут не оставлять после себя никаких механических повреждений или же сопровождаться незначительными повреждениями в виде надрывов, кровоизлияния в девственную плеву, ссадин на слизистых оболочках наружных органов и др. Через несколько дней эти незна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чительные повреждения обычно проходят. В некоторых случаях возможна перфорация девственной плевы, а во влагалище - сперма. Сперма может быть найдена на одежде девочек и в области наружных половых органов. Иногда ошибочно за следы развратных действий приним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аются изменения, вызванные мастурбацией, различными воспалительными процессами в области наружных половых органов.</w:t>
      </w:r>
    </w:p>
    <w:p w14:paraId="7E74C859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6136FE75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Список использованной литературы</w:t>
      </w:r>
    </w:p>
    <w:p w14:paraId="15CCBFB9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6AE3E14A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1. Учебник «Судебная медицина» под ред. проф. Томилина</w:t>
      </w:r>
    </w:p>
    <w:p w14:paraId="4346BFDB" w14:textId="77777777" w:rsidR="0000000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Ю.И. Пиголкин «Судебная медицина»</w:t>
      </w:r>
    </w:p>
    <w:p w14:paraId="0C3B04A9" w14:textId="77777777" w:rsidR="00436FA0" w:rsidRDefault="00436FA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Солохин А.А.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«Судебная медицина»</w:t>
      </w:r>
    </w:p>
    <w:sectPr w:rsidR="00436F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14"/>
    <w:rsid w:val="00436FA0"/>
    <w:rsid w:val="0097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C632C"/>
  <w14:defaultImageDpi w14:val="0"/>
  <w15:docId w15:val="{7F27CE46-9B9F-4920-9961-997B0B00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3058</Words>
  <Characters>17433</Characters>
  <Application>Microsoft Office Word</Application>
  <DocSecurity>0</DocSecurity>
  <Lines>145</Lines>
  <Paragraphs>40</Paragraphs>
  <ScaleCrop>false</ScaleCrop>
  <Company/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2024-12-25T07:40:00Z</dcterms:created>
  <dcterms:modified xsi:type="dcterms:W3CDTF">2024-12-25T07:40:00Z</dcterms:modified>
</cp:coreProperties>
</file>