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B05C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249AAEFD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</w:p>
    <w:p w14:paraId="5D37D33C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1AF8EE5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трансплантации почки</w:t>
      </w:r>
    </w:p>
    <w:p w14:paraId="0709C8D4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Трансплантация почки. Основные этические принципы, регулирующие трансплантацию органов</w:t>
      </w:r>
    </w:p>
    <w:p w14:paraId="1D6A1421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Жизнь после трансплантации почки</w:t>
      </w:r>
    </w:p>
    <w:p w14:paraId="099308CA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8C4D5D8" w14:textId="77777777" w:rsidR="00000000" w:rsidRDefault="00EF28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24C9C9A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</w:p>
    <w:p w14:paraId="3020B7AF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2337216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ACBB11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Трансплантология - раздел медицины, из</w:t>
      </w:r>
      <w:r>
        <w:rPr>
          <w:sz w:val="28"/>
          <w:szCs w:val="28"/>
        </w:rPr>
        <w:t>учающий проблемы трансплантации органов (в частности, почек, печени, сердца), а также перспективы создания искусственных органов.</w:t>
      </w:r>
    </w:p>
    <w:p w14:paraId="0F91456F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Трансплантация органов относиться к великим открытиям человечества. Трансплантация органов используется при опасных для жизни </w:t>
      </w:r>
      <w:r>
        <w:rPr>
          <w:sz w:val="28"/>
          <w:szCs w:val="28"/>
        </w:rPr>
        <w:t>заболеваниях, когда восстановление здоровья пациента другими методами лечения невозможно. Наиболее частыми показаниями для трансплантации является терминальные стадии хронических заболеваний почек, печени, легких, сердца, поджелудочной железы.</w:t>
      </w:r>
    </w:p>
    <w:p w14:paraId="53216706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сл</w:t>
      </w:r>
      <w:r>
        <w:rPr>
          <w:sz w:val="28"/>
          <w:szCs w:val="28"/>
        </w:rPr>
        <w:t>едующие виды трансплантации:</w:t>
      </w:r>
    </w:p>
    <w:p w14:paraId="437A37C2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аутотрансплантация, или аутологичная трансплантация - реципиент трансплантата является его донором для самого себя. Например, аутотрансплантация кожи с неповреждённых участков на обожжённые широко применяется при тяжёлых ожогах</w:t>
      </w:r>
      <w:r>
        <w:rPr>
          <w:sz w:val="28"/>
          <w:szCs w:val="28"/>
        </w:rPr>
        <w:t>. Аутотрансплантация костного мозга или гемопоэтических стволовых клеток после высокодозной противоопухолевой химиотерапии широко применяется при лейкозах, лимфомах и химиочувствительных злокачественных опухолях.</w:t>
      </w:r>
    </w:p>
    <w:p w14:paraId="42B9DA81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изогенная трансплантация - донором транспла</w:t>
      </w:r>
      <w:r>
        <w:rPr>
          <w:sz w:val="28"/>
          <w:szCs w:val="28"/>
        </w:rPr>
        <w:t>нтата является 100% генетически и иммунологически идентичный реципиенту однояйцевый близнец реципиента.</w:t>
      </w:r>
    </w:p>
    <w:p w14:paraId="6F005636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аллотрансплантация, или гомотрансплантация - донором трансплантата является генетически и иммунологически отличающийся человеческий организм.</w:t>
      </w:r>
    </w:p>
    <w:p w14:paraId="7AF83D2A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ксенотранс</w:t>
      </w:r>
      <w:r>
        <w:rPr>
          <w:sz w:val="28"/>
          <w:szCs w:val="28"/>
        </w:rPr>
        <w:t>плантация, или межвидовая трансплантация - трансплантация органов от животного другого биологического вида.</w:t>
      </w:r>
    </w:p>
    <w:p w14:paraId="204F75A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Пересадка почек по сравнению с трансплантацией других органов, </w:t>
      </w:r>
      <w:r>
        <w:rPr>
          <w:sz w:val="28"/>
          <w:szCs w:val="28"/>
        </w:rPr>
        <w:lastRenderedPageBreak/>
        <w:t>относительно давно получила широкое распространение. В настоящее время пересадка почк</w:t>
      </w:r>
      <w:r>
        <w:rPr>
          <w:sz w:val="28"/>
          <w:szCs w:val="28"/>
        </w:rPr>
        <w:t>и, во многих случаях, самый эффективный метод лечения поздних стадий хронической почечной недостаточности.</w:t>
      </w:r>
    </w:p>
    <w:p w14:paraId="2361A28C" w14:textId="77777777" w:rsidR="00000000" w:rsidRDefault="00EF28EF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История трансплантации почки</w:t>
      </w:r>
    </w:p>
    <w:p w14:paraId="73A599A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3041F0A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эксперименте трансплантация почки у животного была выполнена венгерским хирургом Эмерихом Ульманом в 1902</w:t>
      </w:r>
      <w:r>
        <w:rPr>
          <w:sz w:val="28"/>
          <w:szCs w:val="28"/>
        </w:rPr>
        <w:t xml:space="preserve"> году. Независимо от него эксперименты по трансплантации почки в эксперименте, консервации её и технике наложения сосудистых анастомозов проводил Алексис Каррель в 1902-1914 гг. Он разработал основные принципы консервации донорского органа, его перфузии. З</w:t>
      </w:r>
      <w:r>
        <w:rPr>
          <w:sz w:val="28"/>
          <w:szCs w:val="28"/>
        </w:rPr>
        <w:t>а работы по трансплантации органов Алексис Каррель был награждён Нобелевской премией в 1912 году. Первую попытку трансплантации органа от животного человеку предпринял, по-видимому, Матье Жабулей, пересадивший свиную почку пациенту с нефротическим синдромо</w:t>
      </w:r>
      <w:r>
        <w:rPr>
          <w:sz w:val="28"/>
          <w:szCs w:val="28"/>
        </w:rPr>
        <w:t>м, закончившуюся фатально. В первых годах ХХ века предпринимались и другие попытки трансплантации органов от животных (свиней, обезьян) людям, также безуспешные. В 1933 году в Харькове Ю. Ю. Вороной впервые в мире предпринял попытку трансплантации почки от</w:t>
      </w:r>
      <w:r>
        <w:rPr>
          <w:sz w:val="28"/>
          <w:szCs w:val="28"/>
        </w:rPr>
        <w:t xml:space="preserve"> человека человеку. Он пересадил почку от трупа 60-летнего мужчины, умершего 6 часами ранее, молодой девушке 26 лет, с суицидальными целями принявшей хлорид ртути. Почка была трансплантирована как временная мера на период анурической фазы острой почечной н</w:t>
      </w:r>
      <w:r>
        <w:rPr>
          <w:sz w:val="28"/>
          <w:szCs w:val="28"/>
        </w:rPr>
        <w:t>едостаточности, в область бедра пациентки. К сожалению, у Вороного не было данных о нежизнеспособности почки после долгой тепловой ишемии, что привело к закономерно неудачному результату операции, больная погибла.</w:t>
      </w:r>
    </w:p>
    <w:p w14:paraId="4027A337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появление в 1943 году работ Питера </w:t>
      </w:r>
      <w:r>
        <w:rPr>
          <w:sz w:val="28"/>
          <w:szCs w:val="28"/>
        </w:rPr>
        <w:t>Медавара в области тканевой иммунологии и тканевой совместимости позволило совершить первые попытки истинно обоснованных научно трансплантаций. В 1950 году Р. Лоулер в Чикаго выполняет ортотопическую трансплантацию почки. Вместо удалённой поликистозной поч</w:t>
      </w:r>
      <w:r>
        <w:rPr>
          <w:sz w:val="28"/>
          <w:szCs w:val="28"/>
        </w:rPr>
        <w:t xml:space="preserve">ки он пересаживает 44-летней женщине на то же место почку от трупа той же группы крови. Трансплантат работал 53 дня. В 1951 Шарль </w:t>
      </w:r>
      <w:r>
        <w:rPr>
          <w:sz w:val="28"/>
          <w:szCs w:val="28"/>
        </w:rPr>
        <w:lastRenderedPageBreak/>
        <w:t>Дюбост в Париже пытается трансплантировать почку обезглавленного преступника пациенту с острой почечной недостаточностью в под</w:t>
      </w:r>
      <w:r>
        <w:rPr>
          <w:sz w:val="28"/>
          <w:szCs w:val="28"/>
        </w:rPr>
        <w:t>вздошную ямку. Уверенно шёл к выполнению трансплантации почки коллектив клиники Питера Бента Брайхема в Бостоне. В 1947 году Девид Хьюм, Чарльз Хафнагель и Эрнест Ландштейнер (сын Карла Ландштейнера, открывателя групп крови) выполняют временную транспланта</w:t>
      </w:r>
      <w:r>
        <w:rPr>
          <w:sz w:val="28"/>
          <w:szCs w:val="28"/>
        </w:rPr>
        <w:t>цию почки молодой девушке с острой почечной недостаточности на фоне инфицированного аборта. Почка пришивается к сосудам предплечья. Несмотря на то, что трансплантат начал функционировать, на фоне чего восстановилась функция своих почек, пациентка погибла о</w:t>
      </w:r>
      <w:r>
        <w:rPr>
          <w:sz w:val="28"/>
          <w:szCs w:val="28"/>
        </w:rPr>
        <w:t xml:space="preserve">т острого гепатита, осложнившего переливания крови. Первой успешной трансплантацией почки оказалась выполненная Джозефом Мюрреем и теми же хирургами под руководством терапевта Джона Мерилла родственная пересадка почки. 26 октября 1954 года молодой мужчина </w:t>
      </w:r>
      <w:r>
        <w:rPr>
          <w:sz w:val="28"/>
          <w:szCs w:val="28"/>
        </w:rPr>
        <w:t>Ричард Херрик был госпитализирован с почечной недостаточностью. У него был брат-близнец Рональд. После стабилизации состояния Ричарда бригада хирургов выполнила пробную пересадку кожи между братьями с целью подтвердить идентичность их тканевых фенотипов. О</w:t>
      </w:r>
      <w:r>
        <w:rPr>
          <w:sz w:val="28"/>
          <w:szCs w:val="28"/>
        </w:rPr>
        <w:t>тторжения не было. 23 декабря того же года была выполнена трансплантация почки с немедленной функцией трансплантата. Ричард прожил 9 лет после операции и погиб от рецидива основного заболевания. Рональд умер 29 декабря 2010 года. Последующие трансплантации</w:t>
      </w:r>
      <w:r>
        <w:rPr>
          <w:sz w:val="28"/>
          <w:szCs w:val="28"/>
        </w:rPr>
        <w:t xml:space="preserve"> почки между братьями-близнецами также оказывались успешными. В 1959 году выполнена первая трансплантация почки от посмертного неродственного донора. Для подавления иммунитета использовали тотальное облучение тела. Реципиент прожил после операции 27 лет.</w:t>
      </w:r>
    </w:p>
    <w:p w14:paraId="4BAD53FD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1960 году Шварц и Дамешек описывают в эксперименте иммуносупрессивное действие 6-меркаптопурина. На его основе разрабатывается лекарственный препарат азатиоприн, который позволяет </w:t>
      </w:r>
      <w:r>
        <w:rPr>
          <w:sz w:val="28"/>
          <w:szCs w:val="28"/>
        </w:rPr>
        <w:lastRenderedPageBreak/>
        <w:t>выполнять трансплантации от неродственных доноров. 31 декабря 1972 года Ха</w:t>
      </w:r>
      <w:r>
        <w:rPr>
          <w:sz w:val="28"/>
          <w:szCs w:val="28"/>
        </w:rPr>
        <w:t>ртманн Стехелин открывает новый иммуносупрессивный препарат циклоспорин, впервые успешно применённый в клинике Томасом Старзлом в 1980 году. Это открыло новую эру в трансплантации. В 1990 году в университете Питтсбурга под руководством Старзла разрабатывае</w:t>
      </w:r>
      <w:r>
        <w:rPr>
          <w:sz w:val="28"/>
          <w:szCs w:val="28"/>
        </w:rPr>
        <w:t>тся другой иммуносупрессивный препарат - такролимус.</w:t>
      </w:r>
    </w:p>
    <w:p w14:paraId="537BF70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5C10436" w14:textId="77777777" w:rsidR="00000000" w:rsidRDefault="00EF28EF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Трансплантология почки. Основные этические принципы, регулирующие трансплантацию органов</w:t>
      </w:r>
    </w:p>
    <w:p w14:paraId="68CB73B1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022329A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показаниями для трансплантации почки являются случаи терминальной стадии хронической почечной недос</w:t>
      </w:r>
      <w:r>
        <w:rPr>
          <w:sz w:val="28"/>
          <w:szCs w:val="28"/>
        </w:rPr>
        <w:t>таточности. Частота вновь выявленных случаев терминальной ХПН составляет 30-50 случаев на 1 млн. населения в год. Чаще всего она возникает у лиц, страдающих хроническим гломерулонефритом и пиелонефритом, сахарным диабетом, поликистозом, системными заболева</w:t>
      </w:r>
      <w:r>
        <w:rPr>
          <w:sz w:val="28"/>
          <w:szCs w:val="28"/>
        </w:rPr>
        <w:t>ниями (склеродермия, системная красная волчанка), лекарственными и токсическими нефропатиями, травмами и опухолями (гипернефроидный рак, ангиосаркома Вильмса), по поводу которых необходима нефрэктомия, а также при потере функции единственной почки.</w:t>
      </w:r>
    </w:p>
    <w:p w14:paraId="1AFC2DF7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</w:t>
      </w:r>
      <w:r>
        <w:rPr>
          <w:sz w:val="28"/>
          <w:szCs w:val="28"/>
        </w:rPr>
        <w:t>орых ситуациях острой почечной недостаточности при необратимых нарушениях структур и функций обеих почек возникает необходимость в трансплантации почки. В настоящее время существуют несколько методов лечения терминальной ХПН (программный гемодиализ, перито</w:t>
      </w:r>
      <w:r>
        <w:rPr>
          <w:sz w:val="28"/>
          <w:szCs w:val="28"/>
        </w:rPr>
        <w:t>неальный диализ), однако общепризнано, что успешная трансплантация почки наилучшим образом восстанавливает качество продлеваемой жизни больных и обеспечивает их социальную реабилитацию.</w:t>
      </w:r>
    </w:p>
    <w:p w14:paraId="577C256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отбора больных для трансплантации почки. Вне зависимости от п</w:t>
      </w:r>
      <w:r>
        <w:rPr>
          <w:sz w:val="28"/>
          <w:szCs w:val="28"/>
        </w:rPr>
        <w:t xml:space="preserve">ервичного заболевания базисным показанием к трансплантации является ХПН </w:t>
      </w:r>
      <w:r>
        <w:rPr>
          <w:sz w:val="28"/>
          <w:szCs w:val="28"/>
        </w:rPr>
        <w:lastRenderedPageBreak/>
        <w:t>у пациентов в возрасте до 65-70 лет, у которых нет нарушений нижних мочевыводящих путей, активной инфекции, выраженной кахексии, злокачественных опухолей или системных заболеваний в ак</w:t>
      </w:r>
      <w:r>
        <w:rPr>
          <w:sz w:val="28"/>
          <w:szCs w:val="28"/>
        </w:rPr>
        <w:t>тивной фазе.</w:t>
      </w:r>
    </w:p>
    <w:p w14:paraId="50B40E53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Трансплантация почки является методом выбора лечения детей, страдающих ХПН.</w:t>
      </w:r>
    </w:p>
    <w:p w14:paraId="2696768C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почечной недостаточности сопутствуют поражения печени в виде ее цирроза или другого хронического заболевания с выраженными нарушениями функции, то осуществляют пе</w:t>
      </w:r>
      <w:r>
        <w:rPr>
          <w:sz w:val="28"/>
          <w:szCs w:val="28"/>
        </w:rPr>
        <w:t>ресадку печени и почки. К операции по пересадке почки больных длительно готовят с помощью гемодиализа на аппарате "искусственная почка".</w:t>
      </w:r>
    </w:p>
    <w:p w14:paraId="754E9E0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 к трансплантации почек:</w:t>
      </w:r>
    </w:p>
    <w:p w14:paraId="6410F26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Абсолютные противопоказания: а) обратимое поражение почек б) возможность под</w:t>
      </w:r>
      <w:r>
        <w:rPr>
          <w:sz w:val="28"/>
          <w:szCs w:val="28"/>
        </w:rPr>
        <w:t>держания полноценной жизни с помощью консервативного лечения в) тяжелые формы основных внепочечных осложнений (тяжелое течение ИБС, терминальная ХСН и легочная недостаточность, цирроз печени с гепатаргией, тяжелое поражение сосудов головного мозга, злокаче</w:t>
      </w:r>
      <w:r>
        <w:rPr>
          <w:sz w:val="28"/>
          <w:szCs w:val="28"/>
        </w:rPr>
        <w:t>ственная опухоль) г) активная инфекция д) активный гломерулонефрит е) предшествующая сенсибилизация к ткани донора</w:t>
      </w:r>
    </w:p>
    <w:p w14:paraId="792FD8BE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Относительные противопоказания: а) возраст б) заболевание мочевого пузыря или мочеиспускательного канала в) окклюзивное поражение подвздошн</w:t>
      </w:r>
      <w:r>
        <w:rPr>
          <w:sz w:val="28"/>
          <w:szCs w:val="28"/>
        </w:rPr>
        <w:t>ых и бедренных артерий г) сахарный диабет д) психические болезни е) оксалоз</w:t>
      </w:r>
    </w:p>
    <w:p w14:paraId="3B9AD8E0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в качестве иммуносупрессивных средств азатиоприна (имурана) и преднизона, результаты трансплантации почки, взятой у соответственно подобранного донора-родственник</w:t>
      </w:r>
      <w:r>
        <w:rPr>
          <w:sz w:val="28"/>
          <w:szCs w:val="28"/>
        </w:rPr>
        <w:t xml:space="preserve">а, более обнадеживающие, чем при трансплантации трупной почки, и успех соответственно составляет 75-90% по сравнению с 50-60% случаев приживления трансплантата. В тех случаях, когда в схему лечения дополнительно вводили антилимфоцитарные </w:t>
      </w:r>
      <w:r>
        <w:rPr>
          <w:sz w:val="28"/>
          <w:szCs w:val="28"/>
        </w:rPr>
        <w:lastRenderedPageBreak/>
        <w:t>глобулины (АЛГ), р</w:t>
      </w:r>
      <w:r>
        <w:rPr>
          <w:sz w:val="28"/>
          <w:szCs w:val="28"/>
        </w:rPr>
        <w:t>езультаты трансплантации трупной почки приближались к результатам трансплантации почки, взятой у донора-родственника, по меньшей мере в течение первых лет после трансплантации.</w:t>
      </w:r>
    </w:p>
    <w:p w14:paraId="3E7ED9EC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циклоспорина позволило значительно улучшить результаты трансплантаци</w:t>
      </w:r>
      <w:r>
        <w:rPr>
          <w:sz w:val="28"/>
          <w:szCs w:val="28"/>
        </w:rPr>
        <w:t>и трупной почки и довести выживаемость больных в течение первого года до 80% в тех случаях, когда он используется в сочетании с преднизоном, вместо азатиоприна и АЛГ. При всех видах терапии частота случаев отторжения трансплантата значительно снижается пос</w:t>
      </w:r>
      <w:r>
        <w:rPr>
          <w:sz w:val="28"/>
          <w:szCs w:val="28"/>
        </w:rPr>
        <w:t>ле истечения первого года после трансплантации, хотя иногда может развиться острый необратимый эпизод отторжения через много месяцев хорошего функционирования трансплантированной почки. Вероятность этого возрастает, если больной пренебрегает приемом иммуно</w:t>
      </w:r>
      <w:r>
        <w:rPr>
          <w:sz w:val="28"/>
          <w:szCs w:val="28"/>
        </w:rPr>
        <w:t>супрессивных средств.</w:t>
      </w:r>
    </w:p>
    <w:p w14:paraId="237B16B1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доказательства благоприятного воздействия на результаты трансплантации процедуры переливаний крови потенциальным реципиентам в подготовительном периоде. Все чаще выполняются повторные и даже третьи трансплантации, а их суммар</w:t>
      </w:r>
      <w:r>
        <w:rPr>
          <w:sz w:val="28"/>
          <w:szCs w:val="28"/>
        </w:rPr>
        <w:t>ные результаты показывают, что частота случаев ожидаемого приживления трансплантата снижается только на 10-20% по сравнению с первой трансплантацией; иными словами, отторжение трансплантата не обязательно предопределяет плохой результат еще одной попытки т</w:t>
      </w:r>
      <w:r>
        <w:rPr>
          <w:sz w:val="28"/>
          <w:szCs w:val="28"/>
        </w:rPr>
        <w:t>рансплантации.</w:t>
      </w:r>
    </w:p>
    <w:p w14:paraId="4422439E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донора. Источниками получения донорских почек служат трупы или добровольцы-доноры, являющиеся кровными родственниками больного. Добровольцы-доноры должны быть физически здоровыми и иметь ту же группу крови системы АВО, что и реципиент.</w:t>
      </w:r>
      <w:r>
        <w:rPr>
          <w:sz w:val="28"/>
          <w:szCs w:val="28"/>
        </w:rPr>
        <w:t xml:space="preserve"> Однако можно трансплантировать почку от донора, обладающего группой крови О (I), реципиенту с группой крови А (II), В (III) или АВ (IV). Донорам-добровольцам необходимо выполнить селективную артериографию почек, чтобы убедиться в отсутствии у них добавочн</w:t>
      </w:r>
      <w:r>
        <w:rPr>
          <w:sz w:val="28"/>
          <w:szCs w:val="28"/>
        </w:rPr>
        <w:t xml:space="preserve">ых или поврежденных почечных артерий. При отборе трупной почки </w:t>
      </w:r>
      <w:r>
        <w:rPr>
          <w:sz w:val="28"/>
          <w:szCs w:val="28"/>
        </w:rPr>
        <w:lastRenderedPageBreak/>
        <w:t>для последующей трансплантации необходимо исключить у трупа-донора наличие злокачественных опухолей для того, чтобы избежать передачи заболевания реципиенту.</w:t>
      </w:r>
    </w:p>
    <w:p w14:paraId="7188CA87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Разрабатывается базирующаяся на дол</w:t>
      </w:r>
      <w:r>
        <w:rPr>
          <w:sz w:val="28"/>
          <w:szCs w:val="28"/>
        </w:rPr>
        <w:t>евом участии заинтересованных организаций координированная в региональном или национальном масштабе система компьютеризованной информации и материально-технического снабжения, обеспечивающая доставку трупных почек к соответствующим реципиентам. В настоящее</w:t>
      </w:r>
      <w:r>
        <w:rPr>
          <w:sz w:val="28"/>
          <w:szCs w:val="28"/>
        </w:rPr>
        <w:t xml:space="preserve"> время существует возможность изъять почки из трупа и поддерживать их жизнеспособность в течение 48 ч при помощи пульсирующей перфузии охлажденной жидкостью или путем простого промывания и охлаждения.</w:t>
      </w:r>
    </w:p>
    <w:p w14:paraId="27CE9DD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Типирование для определения тканевой совместимости и кл</w:t>
      </w:r>
      <w:r>
        <w:rPr>
          <w:sz w:val="28"/>
          <w:szCs w:val="28"/>
        </w:rPr>
        <w:t xml:space="preserve">иническая иммуногенетика. Ранее критерием для отбора доноров почечных аллотрансплантатов была принята совместимость по HLA-антигенам - главному генному комплексу гистосовместимости. Тем не менее и другие антигены, называемые минорными («второстепенными»), </w:t>
      </w:r>
      <w:r>
        <w:rPr>
          <w:sz w:val="28"/>
          <w:szCs w:val="28"/>
        </w:rPr>
        <w:t>могут играть решающую роль, особенно антигены групп крови и эндотелиальный антиген, находящийся в моноцитах периферической крови, но не в лимфоцитах.</w:t>
      </w:r>
    </w:p>
    <w:p w14:paraId="3C8A4A9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Доноры-родственники. На протяжении более двух десятилетий, когда азатиоприн был основным иммунодепрессивны</w:t>
      </w:r>
      <w:r>
        <w:rPr>
          <w:sz w:val="28"/>
          <w:szCs w:val="28"/>
        </w:rPr>
        <w:t>м лекарственным средством, полученные у живых доноров-родственников почки лучше всего приживались после трансплантации. Среди родственников в первом колене общий уровень ожидаемого успешного приживления трансплантата находился в прямой зависимости от резул</w:t>
      </w:r>
      <w:r>
        <w:rPr>
          <w:sz w:val="28"/>
          <w:szCs w:val="28"/>
        </w:rPr>
        <w:t>ьтатов проб на совместимость по гаплотипам 2, 1 или не-HLA, определяемой при помощи серологического HLA-типирования и по наличию или отсутствию пролиферативной реакции при проведении реакции смешанной культуры лимфоцитов (СКЛ-реакции).</w:t>
      </w:r>
    </w:p>
    <w:p w14:paraId="205CB556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HLA-несовместимых </w:t>
      </w:r>
      <w:r>
        <w:rPr>
          <w:sz w:val="28"/>
          <w:szCs w:val="28"/>
        </w:rPr>
        <w:t xml:space="preserve">сибсов показатели приживляемости </w:t>
      </w:r>
      <w:r>
        <w:rPr>
          <w:sz w:val="28"/>
          <w:szCs w:val="28"/>
        </w:rPr>
        <w:lastRenderedPageBreak/>
        <w:t>трансплантатов были ненамного выше, чем средние показатели, получаемые при трансплантации трупных почек (50-60% в течение 1 года), в то время как у полуидентичных по антигенам HLA (гаплоидентичный) пар эти показатели состав</w:t>
      </w:r>
      <w:r>
        <w:rPr>
          <w:sz w:val="28"/>
          <w:szCs w:val="28"/>
        </w:rPr>
        <w:t>ляли 70-75%. У пар донор-реципиент, обладающих низким уровнем реактивности по результатам СКЛ-реакции, частота приживления трансплантата в течение 1 года составляла 90%, в то время как у пар с высоким уровнем реактивности этот показатель составлял 55% (в т</w:t>
      </w:r>
      <w:r>
        <w:rPr>
          <w:sz w:val="28"/>
          <w:szCs w:val="28"/>
        </w:rPr>
        <w:t>ом случае, если не проводились переливания крови от специально подобранного донора для устранения этого недостатка). Реактивность СКЛ-реакции реципиента с сывороткой донора дает более точный прогноз приживляемости трансплантата, чем серологическое типирова</w:t>
      </w:r>
      <w:r>
        <w:rPr>
          <w:sz w:val="28"/>
          <w:szCs w:val="28"/>
        </w:rPr>
        <w:t>ние по HLA-A, -В, -С или DR-антигенам.</w:t>
      </w:r>
    </w:p>
    <w:p w14:paraId="1FA57158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азатиоприна период полужизни функционирующего трансплантата после первого года составляет 34 года при пересадке почек от HLA-идентичных доноров, 11 лет и 6 мес - при пересадке почек от гаплоидентич</w:t>
      </w:r>
      <w:r>
        <w:rPr>
          <w:sz w:val="28"/>
          <w:szCs w:val="28"/>
        </w:rPr>
        <w:t>ных доноров и 7 лет при пересадке трупных почек.</w:t>
      </w:r>
    </w:p>
    <w:p w14:paraId="28FA134A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Трупные почки. При проведении первых трансплантаций с использованием циклоспорина суммарная частота успешного приживления трупных почек в течение 1 года составила 80%, приблизив ее к уровню выживаемости при </w:t>
      </w:r>
      <w:r>
        <w:rPr>
          <w:sz w:val="28"/>
          <w:szCs w:val="28"/>
        </w:rPr>
        <w:t>трансплантации почек, полученных от гаплоидентичных родственников. Установлено, что совместимость типа «полный дом» по двум HLA-A и двум HLA-B-антигенам между двумя не состоящими в родстве лицами не обеспечивает совместимости по другим локусам. Степень улу</w:t>
      </w:r>
      <w:r>
        <w:rPr>
          <w:sz w:val="28"/>
          <w:szCs w:val="28"/>
        </w:rPr>
        <w:t>чшения приживляемости трупной почки при совместимости по двум А- и двум В-антигенам составляет 10%.</w:t>
      </w:r>
    </w:p>
    <w:p w14:paraId="1CC2BAF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 получить результаты СКЛ-реакции (например, в течение 24 ч) невозможно; поэтому используют серологические методы, позволяющие определить приблизительн</w:t>
      </w:r>
      <w:r>
        <w:rPr>
          <w:sz w:val="28"/>
          <w:szCs w:val="28"/>
        </w:rPr>
        <w:t xml:space="preserve">ую степень совместимости. Из числа молекул HLA II класса-DP, DQ и DR - последний вид антигенов играет основную роль в </w:t>
      </w:r>
      <w:r>
        <w:rPr>
          <w:sz w:val="28"/>
          <w:szCs w:val="28"/>
        </w:rPr>
        <w:lastRenderedPageBreak/>
        <w:t>СКЛ-реакции; совместимость по DR обеспечивает наилучшую приживляемость трупных почек. Показатели приживляемости трансплантата повышаются н</w:t>
      </w:r>
      <w:r>
        <w:rPr>
          <w:sz w:val="28"/>
          <w:szCs w:val="28"/>
        </w:rPr>
        <w:t>а 20% в случае совместимости по двум антигенам DR по сравнению с теми случаями, когда по обоим этим антигенам наблюдается несовместимость. Если имеется также совместимость и по HLA-B-антигенам, показатели приживляемости трансплантатов еще более возрастают.</w:t>
      </w:r>
    </w:p>
    <w:p w14:paraId="758AD78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Предсенсибилизация. Положительный результат пробы на перекрестную совместимость между сывороткой крови реципиента и Т-лимфоцитами донора, относящимися к антигенам HLA-класса I, служит прогностическим признаком острой сосудистой реакции, называемой гиперос</w:t>
      </w:r>
      <w:r>
        <w:rPr>
          <w:sz w:val="28"/>
          <w:szCs w:val="28"/>
        </w:rPr>
        <w:t>трым отторжением. Больным, у которых вырабатываются aнти-HLA-антитела, можно с большой уверенностью в успехе трансплантировать почку, если тщательно подобрать донора, сыворотка которого дает отрицательную реакцию в пробе на перекрестную совместимость.</w:t>
      </w:r>
    </w:p>
    <w:p w14:paraId="6A7BAC1C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</w:t>
      </w:r>
      <w:r>
        <w:rPr>
          <w:sz w:val="28"/>
          <w:szCs w:val="28"/>
        </w:rPr>
        <w:t>отелиально-моноцитарная система. В некоторых случаях неожиданного ускоренного отторжения были обнаружены антитела, реагирующие на эндотелий почек и моноциты крови; их выявляли как в циркулирующей крови, так и в жидкостях, полученных из отторгнутых транспла</w:t>
      </w:r>
      <w:r>
        <w:rPr>
          <w:sz w:val="28"/>
          <w:szCs w:val="28"/>
        </w:rPr>
        <w:t>нтатов. Практическое осуществление типирования и проведения проб на перекрестную совместимость с этой He-HLA-антигенной системой затруднительно.</w:t>
      </w:r>
    </w:p>
    <w:p w14:paraId="2586AC6E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Трансплантационная иммуногенетика. В дополнение к антигенам АВН(О) группа крови в настоящее время известно, что</w:t>
      </w:r>
      <w:r>
        <w:rPr>
          <w:sz w:val="28"/>
          <w:szCs w:val="28"/>
        </w:rPr>
        <w:t xml:space="preserve"> важными антигенами гистосовместимости являются антигены HLA-A, HLA-B, HLA-C, HLA-DR и эндотелиально-моноцитарная антигенная система. Поэтому в настоящее время основное внимание уделяется пробам на перекрестную совместимость антигенов А, В, С и типированию</w:t>
      </w:r>
      <w:r>
        <w:rPr>
          <w:sz w:val="28"/>
          <w:szCs w:val="28"/>
        </w:rPr>
        <w:t xml:space="preserve"> DR-антигенов.</w:t>
      </w:r>
    </w:p>
    <w:p w14:paraId="3A91ADE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Отторжение трансплантата. Постановка диагноза отторжения в ранние </w:t>
      </w:r>
      <w:r>
        <w:rPr>
          <w:sz w:val="28"/>
          <w:szCs w:val="28"/>
        </w:rPr>
        <w:lastRenderedPageBreak/>
        <w:t>сроки после трансплантации позволяет немедленно начать проведение мероприятий, направленных на сохранение функции почек и предотвращение их необратимого повреждения, обусловле</w:t>
      </w:r>
      <w:r>
        <w:rPr>
          <w:sz w:val="28"/>
          <w:szCs w:val="28"/>
        </w:rPr>
        <w:t>нного фиброзом. Клинические признаки отторжения характеризуются лихорадкой, припухлостью и болезненностью в области трансплантата, а также значительным уменьшением объема мочи. У тех больных, у которых функция почек первоначально была удовлетворительной, о</w:t>
      </w:r>
      <w:r>
        <w:rPr>
          <w:sz w:val="28"/>
          <w:szCs w:val="28"/>
        </w:rPr>
        <w:t>лигурия может сопровождаться снижением концентрации натрия в моче и повышением ее осмоляльности. Изменений может не быть в более поздних стадиях отторжения.</w:t>
      </w:r>
    </w:p>
    <w:p w14:paraId="01C99519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наличия изменений в сосудах почек и почечном кровотоке целесообразно выполнить ар</w:t>
      </w:r>
      <w:r>
        <w:rPr>
          <w:sz w:val="28"/>
          <w:szCs w:val="28"/>
        </w:rPr>
        <w:t>териографию или радионуклидную ренографию с I131-гиппураном, даже в случае отсутствия тока мочи. Диагностическое ультразвуковое исследование позволяет исключить вероятность обструкции мочевых путей или подтвердить наличие околопочечных скоплений мочи, кров</w:t>
      </w:r>
      <w:r>
        <w:rPr>
          <w:sz w:val="28"/>
          <w:szCs w:val="28"/>
        </w:rPr>
        <w:t>и или лимфы. В тех случаях, когда функция почек первоначально была удовлетворительной, увеличение концентрации креатинина в сыворотке крови и снижение клиренса креатинина служат наиболее чувствительным и надежным показателем процесса отторжения.</w:t>
      </w:r>
    </w:p>
    <w:p w14:paraId="2D697E3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</w:t>
      </w:r>
      <w:r>
        <w:rPr>
          <w:sz w:val="28"/>
          <w:szCs w:val="28"/>
        </w:rPr>
        <w:t>спользования циклоспорина процесс отторжения почки протекает более вяло, и единственным способом, обеспечивающим постановку точного диагноза, может оказаться биопсийное исследование почек. Не существует однозначных общепризнанных критериев для постановки д</w:t>
      </w:r>
      <w:r>
        <w:rPr>
          <w:sz w:val="28"/>
          <w:szCs w:val="28"/>
        </w:rPr>
        <w:t>иагноза цитотоксического действия циклоспорина, хотя некоторые патологи и отмечают такие изменения, как интерстициальный фиброз и утолщение стенок артерий. В целом же, если при биопсийном исследовании не будут выявлены умеренная и активная реакции клеточно</w:t>
      </w:r>
      <w:r>
        <w:rPr>
          <w:sz w:val="28"/>
          <w:szCs w:val="28"/>
        </w:rPr>
        <w:t>го отторжения, то, вероятнее всего, повышение уровня креатинина в крови обусловлено действием циклоспорина, следовательно, уменьшение дозы препарата необходимо для нормализации функции пересаженной почки.</w:t>
      </w:r>
    </w:p>
    <w:p w14:paraId="431B6B7B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 биопсийном исследовании будет выявлено акт</w:t>
      </w:r>
      <w:r>
        <w:rPr>
          <w:sz w:val="28"/>
          <w:szCs w:val="28"/>
        </w:rPr>
        <w:t>ивное отторжение, больного необходимо лечить соответствующим образом.</w:t>
      </w:r>
    </w:p>
    <w:p w14:paraId="0DF72F52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характера клинических проявлений инфекционных болезней. В результате иммуносупрессивной терапии создает главную трудность при ведении больного в посттрансплантационном периоде.</w:t>
      </w:r>
      <w:r>
        <w:rPr>
          <w:sz w:val="28"/>
          <w:szCs w:val="28"/>
        </w:rPr>
        <w:t xml:space="preserve"> Признаки и симптомы инфекционного процесса могут быть замаскированными и искаженными, и обычным его проявлением служит лихорадка, развивающаяся без видимой причины. Лишь через несколько суток или даже недель становится очевидным его вирусное или грибковое</w:t>
      </w:r>
      <w:r>
        <w:rPr>
          <w:sz w:val="28"/>
          <w:szCs w:val="28"/>
        </w:rPr>
        <w:t xml:space="preserve"> происхождение. Невозможно переоценить важность проведения бактериологического исследования крови у таких больных, поскольку часто происходит системное инфицирование без явных очаговых изменений, хотя чаще всего отмечается инфицирование раны при наличии ил</w:t>
      </w:r>
      <w:r>
        <w:rPr>
          <w:sz w:val="28"/>
          <w:szCs w:val="28"/>
        </w:rPr>
        <w:t>и отсутствии мочевого свища. Особого внимания требует быстро развивающееся инфекционное поражение легких, которое может привести к летальному исходу уже через 5 суток после начала его развития. Когда наличие таких поражений станет очевидным, следует прекра</w:t>
      </w:r>
      <w:r>
        <w:rPr>
          <w:sz w:val="28"/>
          <w:szCs w:val="28"/>
        </w:rPr>
        <w:t>тить введение иммуносупрессивных препаратов, за исключением поддерживающих доз преднизолона.</w:t>
      </w:r>
    </w:p>
    <w:p w14:paraId="5EDF03E6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токсическим эффектом азатиоприна является угнетение костного мозга, в то время как циклоспорин такого влияния не оказывает. Однако оба этих препарата могу</w:t>
      </w:r>
      <w:r>
        <w:rPr>
          <w:sz w:val="28"/>
          <w:szCs w:val="28"/>
        </w:rPr>
        <w:t>т предрасполагать к развитию необычных инфекционных заболеваний. В случае инфицирования Pneumocystis carinii препаратом выбора является триметоприм - сульфа-метоксазол; амфотерицин В эффективен при лечении больных с системными грибковыми заболеваниями. При</w:t>
      </w:r>
      <w:r>
        <w:rPr>
          <w:sz w:val="28"/>
          <w:szCs w:val="28"/>
        </w:rPr>
        <w:t xml:space="preserve"> поражении ротовой части глотки Candida эффективно местное применение фуциса, иммудона, прием внутрь флуконазола или интраконазола 100 мг 1 раз в день в течение 10 дней. Может также произойти инфицирование Aspergillus, Nocardia и цитомегаловирусом (ЦМВ). И</w:t>
      </w:r>
      <w:r>
        <w:rPr>
          <w:sz w:val="28"/>
          <w:szCs w:val="28"/>
        </w:rPr>
        <w:t>нфицирование последним особенно распространено у больных с трансплантированной почкой, причем активное инфицирование ЦМВ часто сочетается с эпизодами отторжения. Осложнения, порождаемые кортикостероидной терапией, хорошо известны и включают в себя желудочн</w:t>
      </w:r>
      <w:r>
        <w:rPr>
          <w:sz w:val="28"/>
          <w:szCs w:val="28"/>
        </w:rPr>
        <w:t>о-кишечное кровотечение, замедление заживления ран, остеопороз, диабет, образование катаракт и гемморагический панкреатит. Лечение желтухи у больных с трансплантированной почкой должно включать в себя полное прекращение приема азатиоприна или циклоспорина.</w:t>
      </w:r>
      <w:r>
        <w:rPr>
          <w:sz w:val="28"/>
          <w:szCs w:val="28"/>
        </w:rPr>
        <w:t xml:space="preserve"> В некоторых случаях заболевания желтухой азатиоприн можно заменить циклофосфамидом.</w:t>
      </w:r>
    </w:p>
    <w:p w14:paraId="2CA587B7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возможные потенциально тератогенные эффекты иммуносупрессивных средств, частота врожденных аномалий развития у детей, родившихся от лиц, перенесших транспланта</w:t>
      </w:r>
      <w:r>
        <w:rPr>
          <w:sz w:val="28"/>
          <w:szCs w:val="28"/>
        </w:rPr>
        <w:t>цию почек (как женщины, так и мужчины), не превышает обычных показателей.</w:t>
      </w:r>
    </w:p>
    <w:p w14:paraId="6554464E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клубочков. Даже у однояйцевых близнецов, которым не требуется проведения иммуносупрессивной терапии, после трансплантации может развиться поражение клубочков, представляюще</w:t>
      </w:r>
      <w:r>
        <w:rPr>
          <w:sz w:val="28"/>
          <w:szCs w:val="28"/>
        </w:rPr>
        <w:t>е собой рецидив гломерулонефрита. Патогенез поражения клубочков в этом случае связан с процессом хронического отторжения. В других случаях рецидивирующие поражения клубочков сходны с теми, которые развивались у больного в результате его первоначального заб</w:t>
      </w:r>
      <w:r>
        <w:rPr>
          <w:sz w:val="28"/>
          <w:szCs w:val="28"/>
        </w:rPr>
        <w:t>олевания. Примерами таких поражений служат рецидив нефротоксического синдрома; рецидив нефропатии IgA в почечных аллотрансплантатах, а также мембранозно-пролиферативный гломерулонефрит.</w:t>
      </w:r>
    </w:p>
    <w:p w14:paraId="6D19FB78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опухоли. Частота развития опухолей у больных, получающ</w:t>
      </w:r>
      <w:r>
        <w:rPr>
          <w:sz w:val="28"/>
          <w:szCs w:val="28"/>
        </w:rPr>
        <w:t>их иммуносупрессивную терапию, составляет 5-6% или приблизительно в 100 раз выше, чем в обычной популяции у лиц одинаковых возрастных групп.</w:t>
      </w:r>
    </w:p>
    <w:p w14:paraId="18D12255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осложнения. Гиперкальциемия, возникающая после трансплантации, как правило, указывает на отсутствие регресса</w:t>
      </w:r>
      <w:r>
        <w:rPr>
          <w:sz w:val="28"/>
          <w:szCs w:val="28"/>
        </w:rPr>
        <w:t xml:space="preserve"> подвергшихся гиперплазии паращитовидных желез. Асептический некроз головки бедренной кости, вероятно, обусловлен существовавшим ранее гиперпаратиреозом. Нельзя недооценивать роль гипертензии и гипертриглицеридемии.</w:t>
      </w:r>
    </w:p>
    <w:p w14:paraId="2A1ED48C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этические принципы, регулирующи</w:t>
      </w:r>
      <w:r>
        <w:rPr>
          <w:sz w:val="28"/>
          <w:szCs w:val="28"/>
        </w:rPr>
        <w:t>е трансплантацию органов или тканей человека.</w:t>
      </w:r>
    </w:p>
    <w:p w14:paraId="7BCCC524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Органы человека не могут рассматриваться как объект купли и продажи. Декларация ВМА о ТОиТ (1987) провозглашает: "Купля-продажа человеческих органов строго осуждается". В Законе РФ "О трансплантации органов и</w:t>
      </w:r>
      <w:r>
        <w:rPr>
          <w:sz w:val="28"/>
          <w:szCs w:val="28"/>
        </w:rPr>
        <w:t xml:space="preserve"> (или тканей) человека" говорится: "Учреждению здравоохранения, которому разрешено проводить операции по забору и заготовке органов и (или тканей) у трупа, запрещается осуществлять их продажу".</w:t>
      </w:r>
    </w:p>
    <w:p w14:paraId="79B3DE73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Пересадка от живого донора может основываться только на добр</w:t>
      </w:r>
      <w:r>
        <w:rPr>
          <w:sz w:val="28"/>
          <w:szCs w:val="28"/>
        </w:rPr>
        <w:t>овольном самопожертвовании ради спасения жизни другого человека. В этом случае согласие на изъятие органа становится проявлением любви и сострадания.</w:t>
      </w:r>
    </w:p>
    <w:p w14:paraId="0469E308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Потенциальный донор должен быть полностью информирован о возможных последствиях эксплантации органа для </w:t>
      </w:r>
      <w:r>
        <w:rPr>
          <w:sz w:val="28"/>
          <w:szCs w:val="28"/>
        </w:rPr>
        <w:t>его здоровья.</w:t>
      </w:r>
    </w:p>
    <w:p w14:paraId="6D376A1E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Морально не допустима эксплантация, прямо угрожающая жизни донора. Согласно российскому законодательству изъятие органа у живого донора допускается только в том случае, если донор состоит с реципиентом в генетической связи, за исключением с</w:t>
      </w:r>
      <w:r>
        <w:rPr>
          <w:sz w:val="28"/>
          <w:szCs w:val="28"/>
        </w:rPr>
        <w:t>лучаев пересадки костного мозга.</w:t>
      </w:r>
    </w:p>
    <w:p w14:paraId="01EEF44B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Неприемлемо сокращение жизни одного человека, в том числе через отказ от жизнеподдерживающих процедур с целью продления жизни другого.</w:t>
      </w:r>
    </w:p>
    <w:p w14:paraId="471E8A3B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Наиболее распространенной практикой является изъятие органа у только что скончавшихс</w:t>
      </w:r>
      <w:r>
        <w:rPr>
          <w:sz w:val="28"/>
          <w:szCs w:val="28"/>
        </w:rPr>
        <w:t>я людей. Здесь должна быть исключена неясность в определение момента смерти.</w:t>
      </w:r>
    </w:p>
    <w:p w14:paraId="79A9E0FC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Условиями этически корректной диагностики "смерти мозга" является соблюдение трех принципов: принципа единого подхода, принципа коллегиальности и принципа финансово-организацион</w:t>
      </w:r>
      <w:r>
        <w:rPr>
          <w:sz w:val="28"/>
          <w:szCs w:val="28"/>
        </w:rPr>
        <w:t>ной независимости бригад.</w:t>
      </w:r>
    </w:p>
    <w:p w14:paraId="05291571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Приоритет распределения донорских органов не должен определяться выявлением преимущества отдельных групп и специальным финансированием.</w:t>
      </w:r>
    </w:p>
    <w:p w14:paraId="14284720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распределении донорских органов учитывается три критерия: иммунологическая совместимос</w:t>
      </w:r>
      <w:r>
        <w:rPr>
          <w:sz w:val="28"/>
          <w:szCs w:val="28"/>
        </w:rPr>
        <w:t>ть пары донор-реципиент, степень тяжести состояния реципиента и очередность.</w:t>
      </w:r>
    </w:p>
    <w:p w14:paraId="683D5D81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Морально недопустимо использовать в качестве донора органов наиболее незащищенных и находящихся в экстремальных ситуациях контингентов людей: бездомных, пациентов психиатрически</w:t>
      </w:r>
      <w:r>
        <w:rPr>
          <w:sz w:val="28"/>
          <w:szCs w:val="28"/>
        </w:rPr>
        <w:t>х клиник, детей, жителей экономически отсталых стран.</w:t>
      </w:r>
    </w:p>
    <w:p w14:paraId="153917A0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A4C0EF8" w14:textId="77777777" w:rsidR="00000000" w:rsidRDefault="00EF28EF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Жизнь после трансплантации почки</w:t>
      </w:r>
    </w:p>
    <w:p w14:paraId="62E7229F" w14:textId="77777777" w:rsidR="00000000" w:rsidRDefault="00EF28EF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трансплантация почка недостаточность больной</w:t>
      </w:r>
    </w:p>
    <w:p w14:paraId="5828287E" w14:textId="77777777" w:rsidR="00000000" w:rsidRDefault="00EF28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и вес:</w:t>
      </w:r>
    </w:p>
    <w:p w14:paraId="17A657D9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новая почка хорошо функционировала в течение многих лет, нужно по возможности исключить в</w:t>
      </w:r>
      <w:r>
        <w:rPr>
          <w:sz w:val="28"/>
          <w:szCs w:val="28"/>
        </w:rPr>
        <w:t>се факторы, которые могли бы оказать на неё негативное воздействие. К числу таких факторов помимо гипертонии относится и повышенное содержание жира в крови, так как это может привести к обызвествлению сосудов. А это в свою очередь ухудшает кровоснабжение п</w:t>
      </w:r>
      <w:r>
        <w:rPr>
          <w:sz w:val="28"/>
          <w:szCs w:val="28"/>
        </w:rPr>
        <w:t>ересаженной почки, да и всех остальных органов тоже.</w:t>
      </w:r>
    </w:p>
    <w:p w14:paraId="6384CCCA" w14:textId="77777777" w:rsidR="00000000" w:rsidRDefault="00EF28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требуется сделать для того, чтобы снизить содержание жира в крови? Как повысить содержание жира в крови?</w:t>
      </w:r>
    </w:p>
    <w:p w14:paraId="78B13A9F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лучшее, что можно сделать, это «разумно питаться». Именно в связи с показателями содержа</w:t>
      </w:r>
      <w:r>
        <w:rPr>
          <w:sz w:val="28"/>
          <w:szCs w:val="28"/>
        </w:rPr>
        <w:t>ния жира в крови под этим подразумевается, что следует употреблять в пищу меньше животных и больше растительных жиров. Кроме того, занятия спортом тоже способствуют снижению содержания жира. Если же показатели по-прежнему остаются высокими, то требуется ме</w:t>
      </w:r>
      <w:r>
        <w:rPr>
          <w:sz w:val="28"/>
          <w:szCs w:val="28"/>
        </w:rPr>
        <w:t>дикаментозное вмешательство. Пациенту с пересаженной почкой вовсе не обязательно может потребоваться придерживаться диеты или специального питания. Только если функция почки нарушена или обмен веществ в организме нарушен из-за какого-то другого органа, тог</w:t>
      </w:r>
      <w:r>
        <w:rPr>
          <w:sz w:val="28"/>
          <w:szCs w:val="28"/>
        </w:rPr>
        <w:t>да нужно менять питание. В данном случае нельзя дать универсального совета, так как ситуация каждого пациента крайне индивидуальна. Поэтому относительно питания Вам следует поговорить со своим лечащим врачом-нефрологом.</w:t>
      </w:r>
    </w:p>
    <w:p w14:paraId="4222CC6A" w14:textId="77777777" w:rsidR="00000000" w:rsidRDefault="00EF28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завести ребёнка:</w:t>
      </w:r>
    </w:p>
    <w:p w14:paraId="4C08D2A7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случа</w:t>
      </w:r>
      <w:r>
        <w:rPr>
          <w:sz w:val="28"/>
          <w:szCs w:val="28"/>
        </w:rPr>
        <w:t>ется так, что после трансплантации, когда жизнь уже более или менее нормализуется, молодые пациентки хотят завести ребёнка.</w:t>
      </w:r>
    </w:p>
    <w:p w14:paraId="098629D6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лет назад, когда трансплантация стала только возможной, сама мысль об этом казалась нереальной. Но с развитием современных лек</w:t>
      </w:r>
      <w:r>
        <w:rPr>
          <w:sz w:val="28"/>
          <w:szCs w:val="28"/>
        </w:rPr>
        <w:t xml:space="preserve">арственных препаратов для подавления иммунной системы взгляд на это стал постепенно меняться. Если пересаженная почка безупречно работает и у пациентки не развиваются другие болезни, которые часто возникают после трансплантации, то ничто не говорит против </w:t>
      </w:r>
      <w:r>
        <w:rPr>
          <w:sz w:val="28"/>
          <w:szCs w:val="28"/>
        </w:rPr>
        <w:t>возможности иметь собственного ребёнка. Но при этом чрезвычайно важно, чтобы пациент предварительно обсудил этот вопрос со своим лечащим врачом/центром по трансплантации, так как для подавления иммунной системы часто используются лекарства, которые могут н</w:t>
      </w:r>
      <w:r>
        <w:rPr>
          <w:sz w:val="28"/>
          <w:szCs w:val="28"/>
        </w:rPr>
        <w:t>егативно сказаться и привести к порокам развития плода.</w:t>
      </w:r>
    </w:p>
    <w:p w14:paraId="7AFFB00F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во время беременности противопоказаны препараты на основе ангиотензин-конвертирующего фермента или блокаторы рецепторов ангиотензина, так как они могут вызвать порок развития почек у эмбр</w:t>
      </w:r>
      <w:r>
        <w:rPr>
          <w:sz w:val="28"/>
          <w:szCs w:val="28"/>
        </w:rPr>
        <w:t>иона. Среди иммунноподавляющих лекарств следует назвать микофенолат-мофетил (например, Целльсепт (R)), который может влиять на развитие патологий будущего ребёнка. В связи с этим ещё перед беременностью следует поменять медикаметнозную терапию так, чтобы м</w:t>
      </w:r>
      <w:r>
        <w:rPr>
          <w:sz w:val="28"/>
          <w:szCs w:val="28"/>
        </w:rPr>
        <w:t xml:space="preserve">аксимально снизить риск возникновения патологий. Кроме того, перед зачатием должен пройти, как минимум, год после пересадки почки, чтобы быть уверенным, что новая почка справляется со своей функцией. И надо сказать без утайки, что такая беременность, даже </w:t>
      </w:r>
      <w:r>
        <w:rPr>
          <w:sz w:val="28"/>
          <w:szCs w:val="28"/>
        </w:rPr>
        <w:t xml:space="preserve">если она протекает исключительно благополучно, является беременностью с факторами риска и должна проходить под наблюдением не только гинеколога, но и лечащего врача-нефролога / центра по трансплантации. Только это сможет помочь сократить уровень риска для </w:t>
      </w:r>
      <w:r>
        <w:rPr>
          <w:sz w:val="28"/>
          <w:szCs w:val="28"/>
        </w:rPr>
        <w:t>матери и для ребёнка.</w:t>
      </w:r>
    </w:p>
    <w:p w14:paraId="3E122DEE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</w:p>
    <w:p w14:paraId="5A78CE50" w14:textId="77777777" w:rsidR="00000000" w:rsidRDefault="00EF2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678FBE82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08C6D3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мире наиболее часто производят трансплантацию почек (до 50 % всех пересадок органов). Показанием к пересадке почки является терминальная стадия хронической почечной недостаточности, вызванная хроническим</w:t>
      </w:r>
      <w:r>
        <w:rPr>
          <w:sz w:val="28"/>
          <w:szCs w:val="28"/>
        </w:rPr>
        <w:t xml:space="preserve"> гломерулонефритом или инсулинзависимым диабетом. Другими важными показаниями являются поликистоз почек, гипертензивный нефросклероз, системная красная волчанка, нефросклероз, пиелонефрит.</w:t>
      </w:r>
    </w:p>
    <w:p w14:paraId="76460D8C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Кандидатами на пересадку почки являются молодые пациенты, у которых</w:t>
      </w:r>
      <w:r>
        <w:rPr>
          <w:sz w:val="28"/>
          <w:szCs w:val="28"/>
        </w:rPr>
        <w:t xml:space="preserve"> хроническая почечная недостаточность не связана с системным заболеванием, которое может повредить трансплантированную почку. Показания к пересадке почек расширяются в связи с неоспоримым преимуществом ее перед хроническим гемодиализом. Качество жизни паци</w:t>
      </w:r>
      <w:r>
        <w:rPr>
          <w:sz w:val="28"/>
          <w:szCs w:val="28"/>
        </w:rPr>
        <w:t xml:space="preserve">ента после трансплантации почки несомненно выше по сравнению с пациентом, находящимся на хроническом диализе. В срочной пересадке почки нуждаются дети и юноши с хронической почечной недостаточностью, физическое и психическое развитие которых замедляется в </w:t>
      </w:r>
      <w:r>
        <w:rPr>
          <w:sz w:val="28"/>
          <w:szCs w:val="28"/>
        </w:rPr>
        <w:t>связи с гемодиализом.</w:t>
      </w:r>
    </w:p>
    <w:p w14:paraId="7882B3C2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Пересадка почки абсолютно противопоказана пациентам с активной инфекцией и злокачественными заболеваниями, которые не могут быть устранены до операции, потому что применение иммуносупрессивной терапии вызовет обострение обоих заболева</w:t>
      </w:r>
      <w:r>
        <w:rPr>
          <w:sz w:val="28"/>
          <w:szCs w:val="28"/>
        </w:rPr>
        <w:t>ний. Пожилой возраст, серьезные сердечно-сосудистые и тяжелые сопутствующие заболевания препятствуют трансплантации почек. Относительным противопоказанием является недостаточная коммуникабельность потенциального реципиента, отсутствие готовности к взаимоде</w:t>
      </w:r>
      <w:r>
        <w:rPr>
          <w:sz w:val="28"/>
          <w:szCs w:val="28"/>
        </w:rPr>
        <w:t>йствию с врачом в процессе лечения (психические заболевания, наркомания, алкоголизм и др.). Реципиент должен быть тщательно обследован с применением клинических, инструментальных и лабораторных методов.</w:t>
      </w:r>
    </w:p>
    <w:p w14:paraId="49371C14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23CF5D1" w14:textId="77777777" w:rsidR="00000000" w:rsidRDefault="00EF28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7AF48DD" w14:textId="77777777" w:rsidR="00000000" w:rsidRDefault="00EF28EF">
      <w:pPr>
        <w:tabs>
          <w:tab w:val="left" w:pos="36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Демихов В. П. Пересадка жизненн</w:t>
      </w:r>
      <w:r>
        <w:rPr>
          <w:sz w:val="28"/>
          <w:szCs w:val="28"/>
        </w:rPr>
        <w:t>о важных органов в эксперименте. М., 1960.</w:t>
      </w:r>
    </w:p>
    <w:p w14:paraId="7A8B1C60" w14:textId="77777777" w:rsidR="00000000" w:rsidRDefault="00EF28EF">
      <w:pPr>
        <w:tabs>
          <w:tab w:val="left" w:pos="851"/>
          <w:tab w:val="left" w:pos="106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Калн Р. И. Пересадка почки. В кн.: Пересадка органов. М., 1966, 9-188. Кирпатовский И. Д. Современные проблемы оперативной хирургии. М., 1968, 2.</w:t>
      </w:r>
    </w:p>
    <w:p w14:paraId="45CC83C3" w14:textId="77777777" w:rsidR="00000000" w:rsidRDefault="00EF2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Кирпатовский И. Д., Быкова Н. А. Пересадка почки (эксперимен</w:t>
      </w:r>
      <w:r>
        <w:rPr>
          <w:sz w:val="28"/>
          <w:szCs w:val="28"/>
        </w:rPr>
        <w:t>тальные и биологические основы). М., 1969. .</w:t>
      </w:r>
    </w:p>
    <w:p w14:paraId="51E7B777" w14:textId="77777777" w:rsidR="00000000" w:rsidRDefault="00EF2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Колсанов А. В., Харитонов Б. И., Иванова В. Д., Миронов А. А., Яремин Б. И., Юнусов Р. Р., Бардовский И. А. Вопросы трансплантации органов - Самара: ГОУ ВПО СамГМУ Минздравсоцразвития России. - 2008</w:t>
      </w:r>
    </w:p>
    <w:p w14:paraId="41763216" w14:textId="77777777" w:rsidR="00000000" w:rsidRDefault="00EF2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Лопаткин</w:t>
      </w:r>
      <w:r>
        <w:rPr>
          <w:sz w:val="28"/>
          <w:szCs w:val="28"/>
        </w:rPr>
        <w:t xml:space="preserve"> Н. А. Урология и нефрология, 1967, 1, 53.</w:t>
      </w:r>
    </w:p>
    <w:p w14:paraId="6E6C585F" w14:textId="77777777" w:rsidR="00EF28EF" w:rsidRDefault="00EF28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Б. В., Соловьев Г. М., Говалло В. И., Ярмолинский И. С, Крылов В. С. Пересадка почки (клинические и биологические аспекты). М., 1970.</w:t>
      </w:r>
    </w:p>
    <w:sectPr w:rsidR="00EF28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A"/>
    <w:rsid w:val="005111BA"/>
    <w:rsid w:val="00E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5A3A6"/>
  <w14:defaultImageDpi w14:val="0"/>
  <w15:docId w15:val="{C7995E50-279D-46E5-9993-197373A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4459</Words>
  <Characters>25422</Characters>
  <Application>Microsoft Office Word</Application>
  <DocSecurity>0</DocSecurity>
  <Lines>211</Lines>
  <Paragraphs>59</Paragraphs>
  <ScaleCrop>false</ScaleCrop>
  <Company/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2024-12-06T22:23:00Z</dcterms:created>
  <dcterms:modified xsi:type="dcterms:W3CDTF">2024-12-06T22:23:00Z</dcterms:modified>
</cp:coreProperties>
</file>