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ЗДРАВООХРАНЕНИЯ РФ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ОБРАЗОВАТЕЛЬНОЕ УЧРЕЖДЕНИЕ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ВОЛГОГРАДСКИЙ ГОСУДАРСТВЕННЫЙ МЕДИЦИНСКИЙ УНИВЕРСИТЕТ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ПЯТИГОРСКИЙ МЕДИКО-ФАРМАЦЕВТИЧЕСКИЙ ИНСТИТУТ</w:t>
      </w: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Установление подлинности сбора, прим</w:t>
      </w:r>
      <w:r>
        <w:rPr>
          <w:b/>
          <w:bCs/>
          <w:noProof/>
          <w:sz w:val="28"/>
          <w:szCs w:val="28"/>
          <w:lang w:val="ru-RU"/>
        </w:rPr>
        <w:t>еняемого в восстановительной медицине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Выпускная квалификационная работа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специальности 060108 - "Фармация"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Лайпанова Аминат Шамильевна</w:t>
      </w:r>
    </w:p>
    <w:p w:rsidR="00000000" w:rsidRDefault="00DC6B42">
      <w:pPr>
        <w:spacing w:line="360" w:lineRule="auto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Студентка V курса 12 группы</w:t>
      </w:r>
    </w:p>
    <w:p w:rsidR="00000000" w:rsidRDefault="00DC6B4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</w:t>
      </w:r>
    </w:p>
    <w:p w:rsidR="00000000" w:rsidRDefault="00DC6B4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Кандидат фармацевтических наук,</w:t>
      </w:r>
    </w:p>
    <w:p w:rsidR="00000000" w:rsidRDefault="00DC6B4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 кафедры фармакогнози</w:t>
      </w:r>
      <w:r>
        <w:rPr>
          <w:noProof/>
          <w:sz w:val="28"/>
          <w:szCs w:val="28"/>
          <w:lang w:val="ru-RU"/>
        </w:rPr>
        <w:t>и</w:t>
      </w:r>
    </w:p>
    <w:p w:rsidR="00000000" w:rsidRDefault="00DC6B42">
      <w:pPr>
        <w:spacing w:line="360" w:lineRule="auto"/>
        <w:rPr>
          <w:i/>
          <w:iCs/>
          <w:noProof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Дайронас Жанна Владимировна</w:t>
      </w: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C6B4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Пятигорск, 2014</w:t>
      </w:r>
    </w:p>
    <w:p w:rsidR="00000000" w:rsidRDefault="00DC6B4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DC6B4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Современная фитотерапия, применяемая в восстановительной медицине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Восстановительная медицина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Элекасол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Фармакогностическая характеристика сырья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Глава 2. Определение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внешних и анатомических признаков сбора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Макроскопический анализ компонентов сбора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Оценка качества сборов. Нормативная база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Микроскопический анализ компонентов сбора</w:t>
      </w:r>
    </w:p>
    <w:p w:rsidR="00000000" w:rsidRDefault="00DC6B4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DC6B4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Введение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Лекарственные средства на растительной основе - др</w:t>
      </w:r>
      <w:r>
        <w:rPr>
          <w:color w:val="000000"/>
          <w:sz w:val="28"/>
          <w:szCs w:val="28"/>
          <w:lang w:val="ru-RU"/>
        </w:rPr>
        <w:t>евнейшее средство лечения самых различных заболеваний. Практически всю историю медицины применялись они широко благодаря присущим им уникальным свойствам. Несмотря на стремительное развитие медицинской химии, синтеза всё новых и новых индивидуальных вещест</w:t>
      </w:r>
      <w:r>
        <w:rPr>
          <w:color w:val="000000"/>
          <w:sz w:val="28"/>
          <w:szCs w:val="28"/>
          <w:lang w:val="ru-RU"/>
        </w:rPr>
        <w:t>в неприродного происхождения, натуральные растительные средства не утратили своего значения, по оценкам экспертов ВОЗ, в ближайшие 10 лет доля фитопрепаратов в общих объемах потребления достигнет 60%. Предпосылки к этому заложены в присущих растительным ле</w:t>
      </w:r>
      <w:r>
        <w:rPr>
          <w:color w:val="000000"/>
          <w:sz w:val="28"/>
          <w:szCs w:val="28"/>
          <w:lang w:val="ru-RU"/>
        </w:rPr>
        <w:t>карственным средствам качествах: они, как правило, безопасны, эффективны в лечении самых разнообразных заболеваний, сырьё для их получения относится к возобновляемым природным ресурсам; это, в основном, дешевые и эффективные средства как для лечения, так и</w:t>
      </w:r>
      <w:r>
        <w:rPr>
          <w:color w:val="000000"/>
          <w:sz w:val="28"/>
          <w:szCs w:val="28"/>
          <w:lang w:val="ru-RU"/>
        </w:rPr>
        <w:t xml:space="preserve"> для профилактики различных заболеваний. Лекарственные растительные средства эффективны в тех случаях, когда ксенобиотическая фармакотерапия не приносит должного эффекта.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векторов развития медицины - это улучшение качества жизни больного прежде все</w:t>
      </w:r>
      <w:r>
        <w:rPr>
          <w:color w:val="000000"/>
          <w:sz w:val="28"/>
          <w:szCs w:val="28"/>
          <w:lang w:val="ru-RU"/>
        </w:rPr>
        <w:t>го. Фармация достигает этого множеством путей, один из которых - создание удобных для применения лекарственных форм, что особенно важно в тех случаях, когда препарат должен применяться длительно. Для лекарственного растительного сырья характерна комбиниров</w:t>
      </w:r>
      <w:r>
        <w:rPr>
          <w:color w:val="000000"/>
          <w:sz w:val="28"/>
          <w:szCs w:val="28"/>
          <w:lang w:val="ru-RU"/>
        </w:rPr>
        <w:t>анная терапия - иногда для достижения требуемого эффекта назначают десятки индивидуальных растений. Решением проблемы удобства применения является комбинация всех требуемых компонентов в одну лекарственную форму - сбор.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ряд очевидных преимущест</w:t>
      </w:r>
      <w:r>
        <w:rPr>
          <w:color w:val="000000"/>
          <w:sz w:val="28"/>
          <w:szCs w:val="28"/>
          <w:lang w:val="ru-RU"/>
        </w:rPr>
        <w:t>в сборы имеют один существенный недостаток, особенно актуальный в последнее время, - это оценка его качества, прежде всего установление подлинности путем идентификации отдельных компонентов. Проблема осложняется тем фактом, что в государственной фармакопее</w:t>
      </w:r>
      <w:r>
        <w:rPr>
          <w:color w:val="000000"/>
          <w:sz w:val="28"/>
          <w:szCs w:val="28"/>
          <w:lang w:val="ru-RU"/>
        </w:rPr>
        <w:t xml:space="preserve"> номенклатура сборов крайне ограничена, в то же время фитотерапевты всё чаще используют индивидуально подобранные комбинации ЛРС. Кроме того, доля контрафакта на фармацевтическом рынке, составляет до 80% - это ставит вопрос об оценке качества особенно остр</w:t>
      </w:r>
      <w:r>
        <w:rPr>
          <w:color w:val="000000"/>
          <w:sz w:val="28"/>
          <w:szCs w:val="28"/>
          <w:lang w:val="ru-RU"/>
        </w:rPr>
        <w:t>о, ведь сборы, применяемые в восстановительной медицине при реабилитации должны применяться на протяжении длительного времени, успех реабилитации прямо зависит от качества применяемых препаратов. [7]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- разработка состава и фармакогностическое и</w:t>
      </w:r>
      <w:r>
        <w:rPr>
          <w:color w:val="000000"/>
          <w:sz w:val="28"/>
          <w:szCs w:val="28"/>
          <w:lang w:val="ru-RU"/>
        </w:rPr>
        <w:t>зучение сбора, применяемого в восстановительной медицине.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необходимо решить ряд задач: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литературные данные;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провести изучение подлинности сбора по морфолого-анатомическим и органолептическим признакам;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провести качественный и количественный анализ основных биологически активных соединений сбора.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изложена на ____ странице, состоит из введения, главы, посвящённой обзору литературы, двух глав собственных исследований, списка литературы, включающего</w:t>
      </w:r>
      <w:r>
        <w:rPr>
          <w:color w:val="000000"/>
          <w:sz w:val="28"/>
          <w:szCs w:val="28"/>
          <w:lang w:val="ru-RU"/>
        </w:rPr>
        <w:t xml:space="preserve"> 31 источник.</w:t>
      </w: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Современная фитотерапия, применяемая в восстановительной медицине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Восстановительная медицина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Восстановительная медицина - система знаний, направленная на восстановление функциональных резервов человека, повышение уровня здоро</w:t>
      </w:r>
      <w:r>
        <w:rPr>
          <w:color w:val="000000"/>
          <w:sz w:val="28"/>
          <w:szCs w:val="28"/>
          <w:lang w:val="ru-RU"/>
        </w:rPr>
        <w:t>вья и качества его жизни, сниженное под воздействием неблагоприятных факторов среды и деятельности или в результате болезни, путем применения, в основном, немедикаментозных методов.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Задачей восстановительной медицины является мобилизация внутренних механиз</w:t>
      </w:r>
      <w:r>
        <w:rPr>
          <w:color w:val="000000"/>
          <w:sz w:val="28"/>
          <w:szCs w:val="28"/>
          <w:lang w:val="ru-RU"/>
        </w:rPr>
        <w:t>мов защиты человека, что повышает сопротивляемость организма к повреждающим факторам окружающей среды и увеличивает функциональные резервы организма, сниженные в результате болезни или неблагоприятного воздействия окружающей среды.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Элекасол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Элекасол </w:t>
      </w:r>
      <w:r>
        <w:rPr>
          <w:color w:val="000000"/>
          <w:sz w:val="28"/>
          <w:szCs w:val="28"/>
          <w:lang w:val="ru-RU"/>
        </w:rPr>
        <w:t>представляет собой смесь Календулы лекарственной цветков, Ромашки аптечной цветков, Солодки корней, Череды трехраздельной травы, Шалфея лекарственного листьев, Эвкалипта прутовидного листьев.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Фармдействие. Комбинированный препарат растительного происхожден</w:t>
      </w:r>
      <w:r>
        <w:rPr>
          <w:color w:val="000000"/>
          <w:sz w:val="28"/>
          <w:szCs w:val="28"/>
          <w:lang w:val="ru-RU"/>
        </w:rPr>
        <w:t>ия, оказывающий противомикробное и противовоспалительное действие. Активен в отношении кишечной палочки, стафилококков и некоторых других микроорганизмов. Стимулирует репаративные процессы.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обусловливают содержащиеся в траве череды флавоноиды, полис</w:t>
      </w:r>
      <w:r>
        <w:rPr>
          <w:color w:val="000000"/>
          <w:sz w:val="28"/>
          <w:szCs w:val="28"/>
          <w:lang w:val="ru-RU"/>
        </w:rPr>
        <w:t>ахариды; в корнях солодки - тритерпены (глицирризиновая кислота и др.), флавоноиды; в листьях шалфея - эфирное масло, дубильные вещества; в цветках ромашки - эфирное масло, слизь, флавоноиды; в листьях эвкалипта - эфирное масло, дубильные вещества, флавоно</w:t>
      </w:r>
      <w:r>
        <w:rPr>
          <w:color w:val="000000"/>
          <w:sz w:val="28"/>
          <w:szCs w:val="28"/>
          <w:lang w:val="ru-RU"/>
        </w:rPr>
        <w:t>иды; в цветках ноготков - флавоноиды, каротиноиды.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Показания. В комплексной терапии: заболевания ЛОР-органов и дыхательных путей; в стоматологии; в дерматологии; в гастроэнтерологии; в гинекологии; в урологии.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Противопоказания. Гиперчувствительность.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</w:t>
      </w:r>
      <w:r>
        <w:rPr>
          <w:color w:val="000000"/>
          <w:sz w:val="28"/>
          <w:szCs w:val="28"/>
          <w:lang w:val="ru-RU"/>
        </w:rPr>
        <w:t xml:space="preserve">ование. В виде настоя и отвара принимают внутрь за полчаса до еды по 1/3 стакана 3 раза в день. Местно - в разбавленном в 2-4 раза виде. Применяют в виде микроклизм, спринцеваний, примочек и ингаляций. Для приготовления отвара берут 8-10 г сбора, заливают </w:t>
      </w:r>
      <w:r>
        <w:rPr>
          <w:color w:val="000000"/>
          <w:sz w:val="28"/>
          <w:szCs w:val="28"/>
          <w:lang w:val="ru-RU"/>
        </w:rPr>
        <w:t>кипятком объемом 200 мл, настаивают 1 ч, кипятят 15 мин на слабом огне и настаивают еще 45 мин. Для настоя берут 8-10 г сырья, заливают 500 мл кипящей воды, настаивают 2 ч. Для ингаляций применяют настой или отвар в горячем неразбавленном виде.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Неразбавлен</w:t>
      </w:r>
      <w:r>
        <w:rPr>
          <w:color w:val="000000"/>
          <w:sz w:val="28"/>
          <w:szCs w:val="28"/>
          <w:lang w:val="ru-RU"/>
        </w:rPr>
        <w:t>ный отвар используют в холодном виде для примочек; для полосканий, спринцеваний и орошений отвар разбавляют в 2-4 раза, настой - в 2 раза.</w:t>
      </w:r>
    </w:p>
    <w:p w:rsidR="00000000" w:rsidRDefault="00DC6B42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Фармакогностическая характеристика сырья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Корни солодки голой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Ботаническая характеристика. </w:t>
      </w:r>
      <w:r>
        <w:rPr>
          <w:color w:val="000000"/>
          <w:sz w:val="28"/>
          <w:szCs w:val="28"/>
          <w:lang w:val="ru-RU"/>
        </w:rPr>
        <w:t>Солодка</w:t>
      </w:r>
      <w:r>
        <w:rPr>
          <w:color w:val="000000"/>
          <w:sz w:val="28"/>
          <w:szCs w:val="28"/>
          <w:lang w:val="ru-RU"/>
        </w:rPr>
        <w:t xml:space="preserve"> (Glycyrrhizaglabra L.) - многолетнее травянистое растение, принадлежит к семейству бобовые - Fabaceae. Достигает в высоту до 2 метров. Корневая система мощная, может глубоко проникать в почву, образует многоярусную сеть переплетений, достигая водоносные с</w:t>
      </w:r>
      <w:r>
        <w:rPr>
          <w:color w:val="000000"/>
          <w:sz w:val="28"/>
          <w:szCs w:val="28"/>
          <w:lang w:val="ru-RU"/>
        </w:rPr>
        <w:t xml:space="preserve">лои, благодаря чему растение хорошо переносит засуху. Стебли короткоопушенные, с редко рассеянными точечными железками или железистыми шипиками. Листья сложные, непарноперистые, с 3-10 парами блестящих, плотных, продолговато-яйцевидных листочков. С нижней </w:t>
      </w:r>
      <w:r>
        <w:rPr>
          <w:color w:val="000000"/>
          <w:sz w:val="28"/>
          <w:szCs w:val="28"/>
          <w:lang w:val="ru-RU"/>
        </w:rPr>
        <w:t>стороны листочки клейкие от обилия железок. Венчик светло-фиолетовый, чашечка острозубчатая. Цветки располагаются на длинных цветоносах, собраны в колосовидные кисти. Цветет солодка в мае - июне. Плод - продолговатый боб, покрытый железистыми шипиками. Сем</w:t>
      </w:r>
      <w:r>
        <w:rPr>
          <w:color w:val="000000"/>
          <w:sz w:val="28"/>
          <w:szCs w:val="28"/>
          <w:lang w:val="ru-RU"/>
        </w:rPr>
        <w:t>ена зеленовато-серые, почковидные, блестящие. Размножается в основном вегетативно. Плоды созревают с начала сентября. [14]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лекарственного сырья заготавливают всю подземную часть растений, содержащую тритерпеновый сапонин - глиц</w:t>
      </w:r>
      <w:r>
        <w:rPr>
          <w:color w:val="000000"/>
          <w:sz w:val="28"/>
          <w:szCs w:val="28"/>
          <w:lang w:val="ru-RU"/>
        </w:rPr>
        <w:t>ирризин, обусловливающий его приторно-сладкий вкус, а также многочисленные производные глицирризиновой кислоты - глабровую, 18-глицирретовую, др.; флавоноиды: ликвиритин, ликуразид и др.; моно - и дисахариды; крахмал; пектины; смолы; горькие вещества; фено</w:t>
      </w:r>
      <w:r>
        <w:rPr>
          <w:color w:val="000000"/>
          <w:sz w:val="28"/>
          <w:szCs w:val="28"/>
          <w:lang w:val="ru-RU"/>
        </w:rPr>
        <w:t>лкарбоновые кислоты и их производные; кумарины; дубильные вещества; эфирное масло, органические кислоты; стероиды; макро - и микроэлементы. [16]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Применение. </w:t>
      </w:r>
      <w:r>
        <w:rPr>
          <w:color w:val="000000"/>
          <w:sz w:val="28"/>
          <w:szCs w:val="28"/>
          <w:lang w:val="ru-RU"/>
        </w:rPr>
        <w:t>Солодку принимают в разных видах, из нее делают экстракты, сиропы, грудной порошок, отвары. Солодка</w:t>
      </w:r>
      <w:r>
        <w:rPr>
          <w:color w:val="000000"/>
          <w:sz w:val="28"/>
          <w:szCs w:val="28"/>
          <w:lang w:val="ru-RU"/>
        </w:rPr>
        <w:t xml:space="preserve"> оказывает легкое слабительное, мягчительное действие. Солодка обладает мочегонным действием, регулирует водно-солевой обмен организма. Солодку применяют при остроми хроническом пиелонефрите. Благодаря высокому содержанию флавоноидов солодка обладает спазм</w:t>
      </w:r>
      <w:r>
        <w:rPr>
          <w:color w:val="000000"/>
          <w:sz w:val="28"/>
          <w:szCs w:val="28"/>
          <w:lang w:val="ru-RU"/>
        </w:rPr>
        <w:t>олитическим, противовоспалительным, противоязвенным действием. А из-за высокого содержания глицирризина и сапонинов обладает отхаркивающим и противовирусным действием, в том числе действует на вирусы гриппа, гепатита, ВИЧ. Совместно с другими лекарственным</w:t>
      </w:r>
      <w:r>
        <w:rPr>
          <w:color w:val="000000"/>
          <w:sz w:val="28"/>
          <w:szCs w:val="28"/>
          <w:lang w:val="ru-RU"/>
        </w:rPr>
        <w:t>и растениями солодку используют при ожирении, хроническом алкоголизме. Препараты солодки эффективны при лечении псориаза, аллергического дерматита.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солодки оказывают отхаркивающее, мочегонное, легкое слабительное и противовоспалительное действие.</w:t>
      </w:r>
      <w:r>
        <w:rPr>
          <w:color w:val="000000"/>
          <w:sz w:val="28"/>
          <w:szCs w:val="28"/>
          <w:lang w:val="ru-RU"/>
        </w:rPr>
        <w:t xml:space="preserve"> Глицирризин, содержащийся в растении в форме калиевой и кальциевой солей, обуславливает противовоспалительное действие. Ликвиритозид устраняет спазмы гладкой мускулатуры и обладает спазмолитическим свойством.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Отхаркивающее действие зависит от содержания б</w:t>
      </w:r>
      <w:r>
        <w:rPr>
          <w:color w:val="000000"/>
          <w:sz w:val="28"/>
          <w:szCs w:val="28"/>
          <w:lang w:val="ru-RU"/>
        </w:rPr>
        <w:t>ольшого количества слизистых веществ, а слабительное - от наличия в корнях камеди.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Корень солодки входит в состав многих грудных, слабительных и мочегонных сборов.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официальной медицине солодку используют для улучшения вкуса препаратов. [23]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Цветки ромаш</w:t>
      </w:r>
      <w:r>
        <w:rPr>
          <w:b/>
          <w:bCs/>
          <w:color w:val="000000"/>
          <w:sz w:val="28"/>
          <w:szCs w:val="28"/>
          <w:lang w:val="ru-RU"/>
        </w:rPr>
        <w:t>ки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Внешние признаки. </w:t>
      </w:r>
      <w:r>
        <w:rPr>
          <w:color w:val="000000"/>
          <w:sz w:val="28"/>
          <w:szCs w:val="28"/>
          <w:lang w:val="ru-RU"/>
        </w:rPr>
        <w:t>Цельные или частично осыпавшиеся цветочные корзинки полушаровидной или конической формы, без цветоносов или с остатками их не длиннее 3 см. Корзинка состоит из краевых язычковых пестичных и срединных обоеполых трубчатых ц</w:t>
      </w:r>
      <w:r>
        <w:rPr>
          <w:color w:val="000000"/>
          <w:sz w:val="28"/>
          <w:szCs w:val="28"/>
          <w:lang w:val="ru-RU"/>
        </w:rPr>
        <w:t>ветков. Цветоложе голое, мелкоямчатое, полое, в начале цветения полушаровидное, к концу - коническое. Обвертка корзинки черепитчатая, многорядная, состоящая из многочисленных продолговатых, с тупыми верхушками и широкими пленчатыми краями листочков. Размер</w:t>
      </w:r>
      <w:r>
        <w:rPr>
          <w:color w:val="000000"/>
          <w:sz w:val="28"/>
          <w:szCs w:val="28"/>
          <w:lang w:val="ru-RU"/>
        </w:rPr>
        <w:t xml:space="preserve"> корзинки (без язычковых цветков) 4-8 мм в поперечнике.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язычковых цветков белый, трубчатых - желтый, обвертки - желтовато-зеленый. Запах сильный, ароматный. Вкус пряный, горьковатый, слегка слизистый.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Соцветия ромашки содержат эфирно</w:t>
      </w:r>
      <w:r>
        <w:rPr>
          <w:color w:val="000000"/>
          <w:sz w:val="28"/>
          <w:szCs w:val="28"/>
          <w:lang w:val="ru-RU"/>
        </w:rPr>
        <w:t>е масло, состоящее из основного биологически активного вещества - хамазулена, его предшественника - прохамазулена и других монотерпенов и сесквитерпенов. Из сесквитерпенов важнейшее значение имеют лактоны матрицин и матрикарин, так как в процессе переработ</w:t>
      </w:r>
      <w:r>
        <w:rPr>
          <w:color w:val="000000"/>
          <w:sz w:val="28"/>
          <w:szCs w:val="28"/>
          <w:lang w:val="ru-RU"/>
        </w:rPr>
        <w:t>ки сырья из них образуется хамазулен.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эфирном масле ромашки аптечной найдены сесквитерпеновые углеводороды (фарнезен и кадинен), сесквитерпеновые спирты (бизаболол, бизабололоксид, кетоспирт), каприловая кислота.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цветках растения содержатся флавоноиды,</w:t>
      </w:r>
      <w:r>
        <w:rPr>
          <w:color w:val="000000"/>
          <w:sz w:val="28"/>
          <w:szCs w:val="28"/>
          <w:lang w:val="ru-RU"/>
        </w:rPr>
        <w:t xml:space="preserve"> кумарины, ситостерин, холин, каротин, аскорбиновая кислота, изовалериановая и другие органические кислоты и полисахариды. [18; 28]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Фармакологические свойства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Ромашка аптечная (лекарственная) обладает многими лечебными свойствами: противовоспалительным, сп</w:t>
      </w:r>
      <w:r>
        <w:rPr>
          <w:color w:val="000000"/>
          <w:sz w:val="28"/>
          <w:szCs w:val="28"/>
          <w:lang w:val="ru-RU"/>
        </w:rPr>
        <w:t>азмолитическим, желчегонным, вяжущим, мочегонным, противомикробным, обволакивающим, слабительным, кровоостанавливающим, седативным, потогонным и другими.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Ромашка аптечная вызывает усиление секреции желудочно - кишечного тракта и желчеотделения, возбуждает </w:t>
      </w:r>
      <w:r>
        <w:rPr>
          <w:color w:val="000000"/>
          <w:sz w:val="28"/>
          <w:szCs w:val="28"/>
          <w:lang w:val="ru-RU"/>
        </w:rPr>
        <w:t>аппетит. Она одно из самых лучших средств лечения острых и хронических воспалений слизистой оболочки желудка (язвы желудка). Ромашка лекарственная расслабляет гладкую мускулатуру, тем самым устраняет спазмы органов брюшной полости и сосудов, уменьшает проц</w:t>
      </w:r>
      <w:r>
        <w:rPr>
          <w:color w:val="000000"/>
          <w:sz w:val="28"/>
          <w:szCs w:val="28"/>
          <w:lang w:val="ru-RU"/>
        </w:rPr>
        <w:t>ессы брожения.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Эфирное масло ромашки аптечной оказывает дезинфицирующее действие, уменьшает образование газов, снимает боли, ослабляет воспалительные явления, нормализует нарушенные функции желудочно - кишечного тракта, усиливает потоотделение. Оно несколь</w:t>
      </w:r>
      <w:r>
        <w:rPr>
          <w:color w:val="000000"/>
          <w:sz w:val="28"/>
          <w:szCs w:val="28"/>
          <w:lang w:val="ru-RU"/>
        </w:rPr>
        <w:t>ко усиливает и углубляет дыхание, учащает ритм сердечных сокращений, расширяет сосуды головного мозга.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Теплый чай из ромашки лекарственной действует успокаивающе на весь организм и способствует засыпанию. В ней содержатся вещества, действующие на те же час</w:t>
      </w:r>
      <w:r>
        <w:rPr>
          <w:color w:val="000000"/>
          <w:sz w:val="28"/>
          <w:szCs w:val="28"/>
          <w:lang w:val="ru-RU"/>
        </w:rPr>
        <w:t>ти головного мозга и нервной системы в целом, что и успокаивающие лекарства. [16]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Календула лекарственная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Внешние признаки. </w:t>
      </w:r>
      <w:r>
        <w:rPr>
          <w:color w:val="000000"/>
          <w:sz w:val="28"/>
          <w:szCs w:val="28"/>
          <w:lang w:val="ru-RU"/>
        </w:rPr>
        <w:t>Цельные или частично осыпавшиеся корзинки диаметром до 5 см, без цветоносов или с остатками цветоносов длиной не более 3 см. Обвертк</w:t>
      </w:r>
      <w:r>
        <w:rPr>
          <w:color w:val="000000"/>
          <w:sz w:val="28"/>
          <w:szCs w:val="28"/>
          <w:lang w:val="ru-RU"/>
        </w:rPr>
        <w:t>а серо-зеленая, одно - двухрядная; листочки ее линейные, заостренные, густоопушенные. Цветоложе слегка выпуклое, голое. Краевые цветки язычковые, длиной 15-28 мм, шириной 3-5 мм с изогнутой короткой опушенной трубкой, трехзубчатым отгибом, вдвое превышающи</w:t>
      </w:r>
      <w:r>
        <w:rPr>
          <w:color w:val="000000"/>
          <w:sz w:val="28"/>
          <w:szCs w:val="28"/>
          <w:lang w:val="ru-RU"/>
        </w:rPr>
        <w:t>м обвертку, и 4-5 жилками. Цветки расположены в 2-3 ряда у немахровых и в 10-15 рядов у махровых форм. Пестик с изогнутой нижней одногнездной завязью, тонким столбиком и двухлопастным рыльцем. Срединные цветки трубчатые с пятизубчатым венчиком. Цвет краевы</w:t>
      </w:r>
      <w:r>
        <w:rPr>
          <w:color w:val="000000"/>
          <w:sz w:val="28"/>
          <w:szCs w:val="28"/>
          <w:lang w:val="ru-RU"/>
        </w:rPr>
        <w:t>х цветков красновато-оранжевый, оранжевый, ярко - или бледно-желтый; срединных - оранжевый, желтовато-коричневый или желтый. Запах слабый. Вкус солоновато-горький.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цветочных корзинках содержатся каротиноиды: каротин, ликопин и кислородн</w:t>
      </w:r>
      <w:r>
        <w:rPr>
          <w:color w:val="000000"/>
          <w:sz w:val="28"/>
          <w:szCs w:val="28"/>
          <w:lang w:val="ru-RU"/>
        </w:rPr>
        <w:t>ые производные каротина-виолаксатин, цитроксатин, рубиксатин, флавоксатин и др. В краевых цветках, интенсивно окрашенных, сумма всех каротиноидов может достигать 3%. Запах цветков обусловлен наличием следов эфирного масла. В соцветиях ноготков присутствуют</w:t>
      </w:r>
      <w:r>
        <w:rPr>
          <w:color w:val="000000"/>
          <w:sz w:val="28"/>
          <w:szCs w:val="28"/>
          <w:lang w:val="ru-RU"/>
        </w:rPr>
        <w:t xml:space="preserve"> аскорбиновая кислота, смолы (около 3%), кислоты, слизь. В надземной части содержатся горькое вещество календен, дубильные вещества, обнаружены сапонины, образующие при гидролизе олеаноловую и глюкуроновую кислоты.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РФ из цветков календулы лекарственной в</w:t>
      </w:r>
      <w:r>
        <w:rPr>
          <w:color w:val="000000"/>
          <w:sz w:val="28"/>
          <w:szCs w:val="28"/>
          <w:lang w:val="ru-RU"/>
        </w:rPr>
        <w:t>первые выделен доминирующий флавоноид (нарциссин), являющийся диагностическим для сырья данного растения. [3,4]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Фармакологическое действие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свойствами галеновых форм и фитопрепаратов из календулы лекарственной являются противовоспалительные, раноз</w:t>
      </w:r>
      <w:r>
        <w:rPr>
          <w:color w:val="000000"/>
          <w:sz w:val="28"/>
          <w:szCs w:val="28"/>
          <w:lang w:val="ru-RU"/>
        </w:rPr>
        <w:t>аживляющие, бактерицидные, спазмолитические и желчегонные. Расслабляя гладкомышечные структуры таких органов, как желудок, кишечник и печень, календула вместе с тем возбуждает секреторную активность, что способствует усилению желчеобразования и желчеотделе</w:t>
      </w:r>
      <w:r>
        <w:rPr>
          <w:color w:val="000000"/>
          <w:sz w:val="28"/>
          <w:szCs w:val="28"/>
          <w:lang w:val="ru-RU"/>
        </w:rPr>
        <w:t>ния и повышению секреторной активности желудка. Наилучшие результаты наблюдаются при применении календулы вместе с ромашкой аптечной и тысячелистником обыкновенным. В результате действия комплексного препарата из этих растений улучшается желчевыделительная</w:t>
      </w:r>
      <w:r>
        <w:rPr>
          <w:color w:val="000000"/>
          <w:sz w:val="28"/>
          <w:szCs w:val="28"/>
          <w:lang w:val="ru-RU"/>
        </w:rPr>
        <w:t xml:space="preserve"> функция печени, устраняется застой желчи в желчном пузыре. [15]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календулы ускоряют процессы регенерации тканей, ускоряют рост и улучшают качество грануляций, способствуют более быстрой эпителизации и формированию более нежного рубца. При примене</w:t>
      </w:r>
      <w:r>
        <w:rPr>
          <w:color w:val="000000"/>
          <w:sz w:val="28"/>
          <w:szCs w:val="28"/>
          <w:lang w:val="ru-RU"/>
        </w:rPr>
        <w:t>нии внутрь они проявляют свою противовоспалительную активность, способствуют регенерации слизистых оболочек желудка и кишечника, заживлению язв и эрозий. Механизм защитного действия препаратов календулы складывается из снижения агрессивности желудочного со</w:t>
      </w:r>
      <w:r>
        <w:rPr>
          <w:color w:val="000000"/>
          <w:sz w:val="28"/>
          <w:szCs w:val="28"/>
          <w:lang w:val="ru-RU"/>
        </w:rPr>
        <w:t>ка и повышения резистентности слизистой оболочки желудка. Календула, оказывая седативное, мягкое гипотензивное действие, способствует нормализации сердечной деятельности и уменьшает отеки.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народной медицине отмечают противовоспалительное, бактерицидное, </w:t>
      </w:r>
      <w:r>
        <w:rPr>
          <w:color w:val="000000"/>
          <w:sz w:val="28"/>
          <w:szCs w:val="28"/>
          <w:lang w:val="ru-RU"/>
        </w:rPr>
        <w:t>седативное, антитоксическое, спазмолитическое, мочегонное, антимитотическое свойства календулы лекарственной. [17; 29]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Череда трехраздельная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Внешние признаки. </w:t>
      </w:r>
      <w:r>
        <w:rPr>
          <w:color w:val="000000"/>
          <w:sz w:val="28"/>
          <w:szCs w:val="28"/>
          <w:lang w:val="ru-RU"/>
        </w:rPr>
        <w:t>Цельное сырье. Олиственные стебли и их кусочки, цельные или измельченные листья и цветочные корзи</w:t>
      </w:r>
      <w:r>
        <w:rPr>
          <w:color w:val="000000"/>
          <w:sz w:val="28"/>
          <w:szCs w:val="28"/>
          <w:lang w:val="ru-RU"/>
        </w:rPr>
        <w:t>нки. Листья супротивные, на коротких сросшихся основаниями черешках, срединные - трех-пятираздельные с ланцетовидными пальчатыми долями, верхушечные - цельные, широколанцетные, длиной до 15 см. Стебли округлоовальные, продольно-бороздчатые, толщиной до 0,8</w:t>
      </w:r>
      <w:r>
        <w:rPr>
          <w:color w:val="000000"/>
          <w:sz w:val="28"/>
          <w:szCs w:val="28"/>
          <w:lang w:val="ru-RU"/>
        </w:rPr>
        <w:t xml:space="preserve"> см. Соцветия - корзинки диаметром 0,6-1,5 см. Наружные листочки обвертки в количестве 3 - 8, зеленые, удлиненно-ланцевидные, опушенные по краю, равные или в 2 раза превышающие корзинку. Внутренние листочки обвертки более короткие, удлиненноовальные, по кр</w:t>
      </w:r>
      <w:r>
        <w:rPr>
          <w:color w:val="000000"/>
          <w:sz w:val="28"/>
          <w:szCs w:val="28"/>
          <w:lang w:val="ru-RU"/>
        </w:rPr>
        <w:t>аю пленчатые, буровато-желтые с многочисленными темно-фиолетовыми жилками. Цветки мелкие, трубчатые с двумя зазубренными остями вместо чашечки.</w:t>
      </w:r>
    </w:p>
    <w:p w:rsidR="00000000" w:rsidRDefault="00DC6B4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элекасол лекарственный сбор фитотерапия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листьев зеленый или буровато-зеленый, стеблей - зеленый или зелено</w:t>
      </w:r>
      <w:r>
        <w:rPr>
          <w:color w:val="000000"/>
          <w:sz w:val="28"/>
          <w:szCs w:val="28"/>
          <w:lang w:val="ru-RU"/>
        </w:rPr>
        <w:t>вато-фиолетовый, цветков - грязновато-желтый. Запах слабый. Вкус горьковатый, слегка вяжущий.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Измельченное сырье. Кусочки листьев, стеблей, бутонов и цветков, проходящие сквозь сито с отверстиями диаметром 7 мм. Цвет зеленый, буровато-зеленый или зеленоват</w:t>
      </w:r>
      <w:r>
        <w:rPr>
          <w:color w:val="000000"/>
          <w:sz w:val="28"/>
          <w:szCs w:val="28"/>
          <w:lang w:val="ru-RU"/>
        </w:rPr>
        <w:t>о-фиолетовый с грязновато-желтыми вкраплениями. Запах слабый. Вкус горьковатый, слегка вяжущий.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траве череды содержатся эфирное масло, дубильные и горькие вещества, аскорбиновая кислота, каротин, флавоноиды, пигменты, микроэлементы. [16</w:t>
      </w:r>
      <w:r>
        <w:rPr>
          <w:color w:val="000000"/>
          <w:sz w:val="28"/>
          <w:szCs w:val="28"/>
          <w:lang w:val="ru-RU"/>
        </w:rPr>
        <w:t>; 24]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Фармакологические свойства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Трава череды обладает мочегонными и патогенными свойствами, улучшает пищеварение, нормализует нарушенный обмен веществ. При изучении качественного состава дубильных веществ обнаружено, что до 66 % их массы приходится на пол</w:t>
      </w:r>
      <w:r>
        <w:rPr>
          <w:color w:val="000000"/>
          <w:sz w:val="28"/>
          <w:szCs w:val="28"/>
          <w:lang w:val="ru-RU"/>
        </w:rPr>
        <w:t>ифенолы - простейшие по своей структуре представители дубильных веществ. Полифенолы оказывают более выраженное бактерицидное действие по сравнению с менее активными в этом отношении молекулами дубильных веществ типа танина. [6; 19]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Эвкалипт прутовидный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Вне</w:t>
      </w:r>
      <w:r>
        <w:rPr>
          <w:b/>
          <w:bCs/>
          <w:color w:val="000000"/>
          <w:sz w:val="28"/>
          <w:szCs w:val="28"/>
          <w:lang w:val="ru-RU"/>
        </w:rPr>
        <w:t xml:space="preserve">шние признаки. </w:t>
      </w:r>
      <w:r>
        <w:rPr>
          <w:color w:val="000000"/>
          <w:sz w:val="28"/>
          <w:szCs w:val="28"/>
          <w:lang w:val="ru-RU"/>
        </w:rPr>
        <w:t>Смесь двух типов листьев: листья старых ветвей - черешковые от узколанцентных до серповидно-изогнутых, остроконечные, плотные, длиной 4-27 см, шириной 0,5-5 см; листья молодых ветвей - сидячие с округлым основанием или с короткими черешками,</w:t>
      </w:r>
      <w:r>
        <w:rPr>
          <w:color w:val="000000"/>
          <w:sz w:val="28"/>
          <w:szCs w:val="28"/>
          <w:lang w:val="ru-RU"/>
        </w:rPr>
        <w:t xml:space="preserve"> удлиненно-яйцевидной формы, на верхушке заостренные, длиной 3,5-11 см, шириной 0,7-4 см. 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Встречаются листья, имеющие переходящую форму от удлиненно-яйцевидной до ланцетной. 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голые с цельным, ровным или волнистым краем с многочисленными точками, пр</w:t>
      </w:r>
      <w:r>
        <w:rPr>
          <w:color w:val="000000"/>
          <w:sz w:val="28"/>
          <w:szCs w:val="28"/>
          <w:lang w:val="ru-RU"/>
        </w:rPr>
        <w:t>освечивающимися в проходящем ярком свете (вместилища с эфирным маслом).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листьев от светло-зеленого до серовато-зеленого иногда с фиолетовым оттенком и слабым сизоватым налетом. Запах ароматный, усиливающийся при растирании. Вкус пряно-горький.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Измельч</w:t>
      </w:r>
      <w:r>
        <w:rPr>
          <w:color w:val="000000"/>
          <w:sz w:val="28"/>
          <w:szCs w:val="28"/>
          <w:lang w:val="ru-RU"/>
        </w:rPr>
        <w:t xml:space="preserve">енное сырье. Кусочки листьев различной формы, проходящие сквозь сито с отверстиями диаметром 5 мм. 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от светло-зеленого до серовато-зеленого, иногда с фиолетовым оттенком. Запах ароматный. Вкус пряно-горький.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эвкалипта содержат</w:t>
      </w:r>
      <w:r>
        <w:rPr>
          <w:color w:val="000000"/>
          <w:sz w:val="28"/>
          <w:szCs w:val="28"/>
          <w:lang w:val="ru-RU"/>
        </w:rPr>
        <w:t xml:space="preserve"> от 0,3 до 4,5 % </w:t>
      </w:r>
      <w:r>
        <w:rPr>
          <w:color w:val="000000"/>
          <w:sz w:val="28"/>
          <w:szCs w:val="28"/>
          <w:lang w:val="en"/>
        </w:rPr>
        <w:t>эфирного (эвкалиптового) масла</w:t>
      </w:r>
      <w:r>
        <w:rPr>
          <w:color w:val="000000"/>
          <w:sz w:val="28"/>
          <w:szCs w:val="28"/>
          <w:lang w:val="ru-RU"/>
        </w:rPr>
        <w:t xml:space="preserve">, основной компонент которого - </w:t>
      </w:r>
      <w:r>
        <w:rPr>
          <w:color w:val="000000"/>
          <w:sz w:val="28"/>
          <w:szCs w:val="28"/>
          <w:lang w:val="en"/>
        </w:rPr>
        <w:t>цинеол</w:t>
      </w:r>
      <w:r>
        <w:rPr>
          <w:color w:val="000000"/>
          <w:sz w:val="28"/>
          <w:szCs w:val="28"/>
          <w:lang w:val="ru-RU"/>
        </w:rPr>
        <w:t xml:space="preserve"> (до 80 %), а также </w:t>
      </w:r>
      <w:r>
        <w:rPr>
          <w:color w:val="000000"/>
          <w:sz w:val="28"/>
          <w:szCs w:val="28"/>
          <w:lang w:val="en"/>
        </w:rPr>
        <w:t>дубильные вещества</w:t>
      </w:r>
      <w:r>
        <w:rPr>
          <w:color w:val="000000"/>
          <w:sz w:val="28"/>
          <w:szCs w:val="28"/>
          <w:lang w:val="ru-RU"/>
        </w:rPr>
        <w:t xml:space="preserve">, галлотанины, кумаровая и </w:t>
      </w:r>
      <w:r>
        <w:rPr>
          <w:color w:val="000000"/>
          <w:sz w:val="28"/>
          <w:szCs w:val="28"/>
          <w:lang w:val="en"/>
        </w:rPr>
        <w:t>коричная</w:t>
      </w:r>
      <w:r>
        <w:rPr>
          <w:color w:val="000000"/>
          <w:sz w:val="28"/>
          <w:szCs w:val="28"/>
          <w:lang w:val="ru-RU"/>
        </w:rPr>
        <w:t xml:space="preserve"> кислоты. [8]</w:t>
      </w:r>
    </w:p>
    <w:p w:rsidR="00000000" w:rsidRDefault="00DC6B42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Фармакологическое действие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Антисептическое свойство эвкалипта лежит в основе терапев</w:t>
      </w:r>
      <w:r>
        <w:rPr>
          <w:color w:val="000000"/>
          <w:sz w:val="28"/>
          <w:szCs w:val="28"/>
          <w:lang w:val="ru-RU"/>
        </w:rPr>
        <w:t xml:space="preserve">тического применения растения. 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препараты пагубно влияют на стрептококки и стафилококки, палочку брюшного тифа и паратифов А и В, палочку дизентерии, кишечную палочку, гнойных и анаэробных возбудителей, подавляют рост дизентерийной амёбы и трихомонад.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растение обладает выраженным противовоспалительным свойством, способствует скорейшему заживлению ран, оказывает болеутоляющее, слабое успокаивающее и незначительное отхаркивающее действие. Приписывается эвкалипту и общеукрепляющий эффект.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ли</w:t>
      </w:r>
      <w:r>
        <w:rPr>
          <w:color w:val="000000"/>
          <w:sz w:val="28"/>
          <w:szCs w:val="28"/>
          <w:lang w:val="ru-RU"/>
        </w:rPr>
        <w:t xml:space="preserve">стьев эвкалипта готовят настой, отвар и настойку. 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Отвар и настойку принимают внутрь в качестве антисептического и противовоспалительного средства в случае острых кишечных инфекций и диспепсических расстройств, острых респираторных вирусных инфекций, при в</w:t>
      </w:r>
      <w:r>
        <w:rPr>
          <w:color w:val="000000"/>
          <w:sz w:val="28"/>
          <w:szCs w:val="28"/>
          <w:lang w:val="ru-RU"/>
        </w:rPr>
        <w:t xml:space="preserve">оспалениях желчного и мочевого пузыря. </w:t>
      </w:r>
    </w:p>
    <w:p w:rsidR="00000000" w:rsidRDefault="00DC6B4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Наружно галеновые препараты эвкалипта используются в виде обмываний, примочек, влажных тампонов и спринцеваний. [6; 19]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Шалфе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>й лека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>рственный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Внешние признаки. </w:t>
      </w:r>
      <w:r>
        <w:rPr>
          <w:color w:val="000000"/>
          <w:sz w:val="28"/>
          <w:szCs w:val="28"/>
          <w:lang w:val="ru-RU"/>
        </w:rPr>
        <w:t>Кусочки листьев различной формы и цельные листья разме</w:t>
      </w:r>
      <w:r>
        <w:rPr>
          <w:color w:val="000000"/>
          <w:sz w:val="28"/>
          <w:szCs w:val="28"/>
          <w:lang w:val="ru-RU"/>
        </w:rPr>
        <w:t>ром от 1 до 35 мм с небольшим количеством других частей растения (кусочки стеблей, цветков с цветоножками и без них).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Поверхность листьев равномерно-морщинистая или мелкоячеистая с густой сетью жилок, сильно вдавленных сверху и выступающих снизу; покрыта д</w:t>
      </w:r>
      <w:r>
        <w:rPr>
          <w:color w:val="000000"/>
          <w:sz w:val="28"/>
          <w:szCs w:val="28"/>
          <w:lang w:val="ru-RU"/>
        </w:rPr>
        <w:t>линными волосками, особенно с нижней стороны. Край листа мелкогородчатый. Кусочки стеблей четырехгранные, опушенные; цветки с двугубой опушенной чашечкой и двугубым сине-фиолетовым венчиком.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листьев зеленый, серовато-зеленый или серебристо-белый. Запа</w:t>
      </w:r>
      <w:r>
        <w:rPr>
          <w:color w:val="000000"/>
          <w:sz w:val="28"/>
          <w:szCs w:val="28"/>
          <w:lang w:val="ru-RU"/>
        </w:rPr>
        <w:t>х ароматный. Вкус горьковато-пряный, слегка вяжущий.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Химический состав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листьях шалфея содержатся флавоноиды, алкалоиды, дубильные и смолистые вещества, органические кислоты (олеаноловая, урсоловая, хлорогеновая и др.), витамины Р и РР, горечи, фитонциды,</w:t>
      </w:r>
      <w:r>
        <w:rPr>
          <w:color w:val="000000"/>
          <w:sz w:val="28"/>
          <w:szCs w:val="28"/>
          <w:lang w:val="ru-RU"/>
        </w:rPr>
        <w:t xml:space="preserve"> а также значительное количество эфирного масла, содержащего пинен, ционеол, туйон, борнеол, сальвен и другие терпеновые соединения. [2; 24]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Фармакологические свойства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Фармакологические свойства шалфея определяются его химическим составом.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Противовоспалите</w:t>
      </w:r>
      <w:r>
        <w:rPr>
          <w:color w:val="000000"/>
          <w:sz w:val="28"/>
          <w:szCs w:val="28"/>
          <w:lang w:val="ru-RU"/>
        </w:rPr>
        <w:t>льные и антимикробные свойства шалфея лекарственного связаны с содержанием в листьях растения дубильных и флавоноидных соединений, а также с присутствием в надземной части (траве) растения эфирного масла и витаминов Р и РР.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Антимикробная активность растени</w:t>
      </w:r>
      <w:r>
        <w:rPr>
          <w:color w:val="000000"/>
          <w:sz w:val="28"/>
          <w:szCs w:val="28"/>
          <w:lang w:val="ru-RU"/>
        </w:rPr>
        <w:t>я наиболее выражена по отношению к грамположительным штаммам бактерий, и в меньшей степени галеновые препараты шалфея влияют на грамотрицательные штаммы микроорганизмов.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Противовоспалительный эффект шалфея лекарственного обусловлен снижением проницаемости </w:t>
      </w:r>
      <w:r>
        <w:rPr>
          <w:color w:val="000000"/>
          <w:sz w:val="28"/>
          <w:szCs w:val="28"/>
          <w:lang w:val="ru-RU"/>
        </w:rPr>
        <w:t>стенок сосудов и капилляров под действием препаратов, а также наличием у растения кровоостанавливающих свойств. Совокупность этих свойств значительно потенцирует общее воздействие на основные звенья воспалительного процесса, включая и возможность ингибиров</w:t>
      </w:r>
      <w:r>
        <w:rPr>
          <w:color w:val="000000"/>
          <w:sz w:val="28"/>
          <w:szCs w:val="28"/>
          <w:lang w:val="ru-RU"/>
        </w:rPr>
        <w:t>ания жизнедеятельности патогенной микрофлоры.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 эксперименте установлено, что листья шалфея повышают секреторную активность желудочно-кишечного тракта вследствие присутствия в растении горечей. [14]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Вывод по обзору литературы: </w:t>
      </w:r>
      <w:r>
        <w:rPr>
          <w:color w:val="000000"/>
          <w:sz w:val="28"/>
          <w:szCs w:val="28"/>
          <w:lang w:val="ru-RU"/>
        </w:rPr>
        <w:t>проанализировав л</w:t>
      </w:r>
      <w:r>
        <w:rPr>
          <w:color w:val="000000"/>
          <w:sz w:val="28"/>
          <w:szCs w:val="28"/>
          <w:lang w:val="ru-RU"/>
        </w:rPr>
        <w:t xml:space="preserve">итературные данные пришли к выводу, что в восстановительной медицине целесообразно принимать препараты на основе лекарственных растений, так как они вызывают меньше побочных эффектов. 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Определение внешних и анатомических признаков сбора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Макроскопический анализ компонентов сбора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Объектами нашего исследования явилось ЛРС, закупленное в розничной сети г. Пятигорска, удовлетворяющее требованиям соответствующих нормативных документов: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Ромашка аптечная (ГФ XI изд., ст.7),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Солодка гола</w:t>
      </w:r>
      <w:r>
        <w:rPr>
          <w:color w:val="000000"/>
          <w:sz w:val="28"/>
          <w:szCs w:val="28"/>
          <w:lang w:val="ru-RU"/>
        </w:rPr>
        <w:t>я (ГФ X изд., ст.573),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Календула лекарственная (ГФ XI изд., ст.5),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Череда трехраздельная (ГФ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изд., ст.45),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Шалфей лекарственный (ГФ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изд., ст.22),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Эвкалипт прутовидный (ГФ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изд., ст.15).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Подлинность сборов определяют по внешним признакам каж</w:t>
      </w:r>
      <w:r>
        <w:rPr>
          <w:color w:val="000000"/>
          <w:sz w:val="28"/>
          <w:szCs w:val="28"/>
          <w:lang w:val="ru-RU"/>
        </w:rPr>
        <w:t xml:space="preserve">дого из компонентов сбора. Многие виды сырья можно определить безошибочно по внешнему виду, по вкусу, по запаху. Особенно легко определяются отдельные плоды и корни при помощи определителя. В затруднительных случаях нераспознаваемые частицы обрабатываются </w:t>
      </w:r>
      <w:r>
        <w:rPr>
          <w:color w:val="000000"/>
          <w:sz w:val="28"/>
          <w:szCs w:val="28"/>
          <w:lang w:val="ru-RU"/>
        </w:rPr>
        <w:t>вместе простейшими методами для приготовления микропрепаратов.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правила осуществления макроскопического анализа для установления подлинности приведены в статьях ГФ ХI, вып.1: "Листья", "Травы", "Цветки", "Плоды", "Семена", "Кора", "Корни, корневища, л</w:t>
      </w:r>
      <w:r>
        <w:rPr>
          <w:color w:val="000000"/>
          <w:sz w:val="28"/>
          <w:szCs w:val="28"/>
          <w:lang w:val="ru-RU"/>
        </w:rPr>
        <w:t>уковицы, клубни, клубнелуковицы".</w:t>
      </w:r>
    </w:p>
    <w:p w:rsidR="00000000" w:rsidRDefault="00DC6B42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Оценка качества сборов. Нормативная база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Государственные требования к качеству ЛРС в общем и сборов в частности изложены в общих и частных статьях Государственной фармакопеи</w:t>
      </w:r>
      <w:r>
        <w:rPr>
          <w:noProof/>
          <w:color w:val="000000"/>
          <w:sz w:val="28"/>
          <w:szCs w:val="28"/>
          <w:lang w:val="ru-RU"/>
        </w:rPr>
        <w:t xml:space="preserve"> XI</w:t>
      </w:r>
      <w:r>
        <w:rPr>
          <w:color w:val="000000"/>
          <w:sz w:val="28"/>
          <w:szCs w:val="28"/>
          <w:lang w:val="ru-RU"/>
        </w:rPr>
        <w:t xml:space="preserve"> издания (ГФ</w:t>
      </w:r>
      <w:r>
        <w:rPr>
          <w:noProof/>
          <w:color w:val="000000"/>
          <w:sz w:val="28"/>
          <w:szCs w:val="28"/>
          <w:lang w:val="ru-RU"/>
        </w:rPr>
        <w:t xml:space="preserve"> XI). </w:t>
      </w:r>
      <w:r>
        <w:rPr>
          <w:color w:val="000000"/>
          <w:sz w:val="28"/>
          <w:szCs w:val="28"/>
          <w:lang w:val="ru-RU"/>
        </w:rPr>
        <w:t>Первый том ГФ</w:t>
      </w:r>
      <w:r>
        <w:rPr>
          <w:noProof/>
          <w:color w:val="000000"/>
          <w:sz w:val="28"/>
          <w:szCs w:val="28"/>
          <w:lang w:val="ru-RU"/>
        </w:rPr>
        <w:t xml:space="preserve"> XI</w:t>
      </w:r>
      <w:r>
        <w:rPr>
          <w:color w:val="000000"/>
          <w:sz w:val="28"/>
          <w:szCs w:val="28"/>
          <w:lang w:val="ru-RU"/>
        </w:rPr>
        <w:t xml:space="preserve"> включ</w:t>
      </w:r>
      <w:r>
        <w:rPr>
          <w:color w:val="000000"/>
          <w:sz w:val="28"/>
          <w:szCs w:val="28"/>
          <w:lang w:val="ru-RU"/>
        </w:rPr>
        <w:t>ает</w:t>
      </w:r>
      <w:r>
        <w:rPr>
          <w:noProof/>
          <w:color w:val="000000"/>
          <w:sz w:val="28"/>
          <w:szCs w:val="28"/>
          <w:lang w:val="ru-RU"/>
        </w:rPr>
        <w:t xml:space="preserve"> 20</w:t>
      </w:r>
      <w:r>
        <w:rPr>
          <w:color w:val="000000"/>
          <w:sz w:val="28"/>
          <w:szCs w:val="28"/>
          <w:lang w:val="ru-RU"/>
        </w:rPr>
        <w:t xml:space="preserve"> общих статей на сырье, в которых дано определение основным понятиям фармакогнозии: листья, травы, цветки, плоды, семена, коры, корни, корневища, клубни, луковицы, влажность сырья, зола общая, зола, нерастворимая в</w:t>
      </w:r>
      <w:r>
        <w:rPr>
          <w:noProof/>
          <w:color w:val="000000"/>
          <w:sz w:val="28"/>
          <w:szCs w:val="28"/>
          <w:lang w:val="ru-RU"/>
        </w:rPr>
        <w:t xml:space="preserve"> 10%HC1,</w:t>
      </w:r>
      <w:r>
        <w:rPr>
          <w:color w:val="000000"/>
          <w:sz w:val="28"/>
          <w:szCs w:val="28"/>
          <w:lang w:val="ru-RU"/>
        </w:rPr>
        <w:t xml:space="preserve"> органическая, минеральная п</w:t>
      </w:r>
      <w:r>
        <w:rPr>
          <w:color w:val="000000"/>
          <w:sz w:val="28"/>
          <w:szCs w:val="28"/>
          <w:lang w:val="ru-RU"/>
        </w:rPr>
        <w:t>римесь. Дано также определение фармакогностическим понятиям "сборы", "эфирные масла", "экстрактивные вещества". В общих статьях сформулированы характеристики подлинности различных морфологических групп сырья, методы их определения, перечислены показатели к</w:t>
      </w:r>
      <w:r>
        <w:rPr>
          <w:color w:val="000000"/>
          <w:sz w:val="28"/>
          <w:szCs w:val="28"/>
          <w:lang w:val="ru-RU"/>
        </w:rPr>
        <w:t>ачества (числовые показатели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содержание действующих веществ, влажность, зола общая, зола, нерастворимая в</w:t>
      </w:r>
      <w:r>
        <w:rPr>
          <w:noProof/>
          <w:color w:val="000000"/>
          <w:sz w:val="28"/>
          <w:szCs w:val="28"/>
          <w:lang w:val="ru-RU"/>
        </w:rPr>
        <w:t xml:space="preserve"> 10% HC1,</w:t>
      </w:r>
      <w:r>
        <w:rPr>
          <w:color w:val="000000"/>
          <w:sz w:val="28"/>
          <w:szCs w:val="28"/>
          <w:lang w:val="ru-RU"/>
        </w:rPr>
        <w:t xml:space="preserve"> примеси, измельченность). Методики определения влажности, золы общей, золы, нерастворимой в</w:t>
      </w:r>
      <w:r>
        <w:rPr>
          <w:noProof/>
          <w:color w:val="000000"/>
          <w:sz w:val="28"/>
          <w:szCs w:val="28"/>
          <w:lang w:val="ru-RU"/>
        </w:rPr>
        <w:t xml:space="preserve"> 10%</w:t>
      </w:r>
      <w:r>
        <w:rPr>
          <w:color w:val="000000"/>
          <w:sz w:val="28"/>
          <w:szCs w:val="28"/>
          <w:lang w:val="ru-RU"/>
        </w:rPr>
        <w:t xml:space="preserve"> НС1, экстрактивных веществ, дубильных вещес</w:t>
      </w:r>
      <w:r>
        <w:rPr>
          <w:color w:val="000000"/>
          <w:sz w:val="28"/>
          <w:szCs w:val="28"/>
          <w:lang w:val="ru-RU"/>
        </w:rPr>
        <w:t>тв, эфирного масла приведены в соответствующих общих фармакопейных статьях. Поэтому в частных статьях на ЛРС приводятся только соответствующие показатели, дается ссылка на общую статью, в которой описана подробно методика определения этого показателя, и пр</w:t>
      </w:r>
      <w:r>
        <w:rPr>
          <w:color w:val="000000"/>
          <w:sz w:val="28"/>
          <w:szCs w:val="28"/>
          <w:lang w:val="ru-RU"/>
        </w:rPr>
        <w:t>иведено их нормирование (например, содержание эфирного масла не менее</w:t>
      </w:r>
      <w:r>
        <w:rPr>
          <w:noProof/>
          <w:color w:val="000000"/>
          <w:sz w:val="28"/>
          <w:szCs w:val="28"/>
          <w:lang w:val="ru-RU"/>
        </w:rPr>
        <w:t xml:space="preserve"> 1%,</w:t>
      </w:r>
      <w:r>
        <w:rPr>
          <w:color w:val="000000"/>
          <w:sz w:val="28"/>
          <w:szCs w:val="28"/>
          <w:lang w:val="ru-RU"/>
        </w:rPr>
        <w:t xml:space="preserve"> влажность не более</w:t>
      </w:r>
      <w:r>
        <w:rPr>
          <w:noProof/>
          <w:color w:val="000000"/>
          <w:sz w:val="28"/>
          <w:szCs w:val="28"/>
          <w:lang w:val="ru-RU"/>
        </w:rPr>
        <w:t xml:space="preserve"> 14%</w:t>
      </w:r>
      <w:r>
        <w:rPr>
          <w:color w:val="000000"/>
          <w:sz w:val="28"/>
          <w:szCs w:val="28"/>
          <w:lang w:val="ru-RU"/>
        </w:rPr>
        <w:t xml:space="preserve"> и т.д.). [9]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общей статье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Техника микроскопического и микрохимического исследования лекарственного растительного сырья" описана подготовка сырья различных м</w:t>
      </w:r>
      <w:r>
        <w:rPr>
          <w:color w:val="000000"/>
          <w:sz w:val="28"/>
          <w:szCs w:val="28"/>
          <w:lang w:val="ru-RU"/>
        </w:rPr>
        <w:t>орфологических групп различной степени измельчения (цельного, резаного, дробленого, порошкового) к исследованию.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статья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Определение подлинности, измельченности и содержания примеси в лекарственном растительном сырье" дает определение понятию подлинн</w:t>
      </w:r>
      <w:r>
        <w:rPr>
          <w:color w:val="000000"/>
          <w:sz w:val="28"/>
          <w:szCs w:val="28"/>
          <w:lang w:val="ru-RU"/>
        </w:rPr>
        <w:t>ость ЛРС, перечисляет категории примесей, приводит методики определения примесей и измельченностн ЛРС.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noProof/>
          <w:color w:val="000000"/>
          <w:sz w:val="28"/>
          <w:szCs w:val="28"/>
          <w:lang w:val="ru-RU"/>
        </w:rPr>
        <w:t xml:space="preserve"> 1997</w:t>
      </w:r>
      <w:r>
        <w:rPr>
          <w:color w:val="000000"/>
          <w:sz w:val="28"/>
          <w:szCs w:val="28"/>
          <w:lang w:val="ru-RU"/>
        </w:rPr>
        <w:t xml:space="preserve"> году утверждено дополнение к общей фармакопейной статье "Методы микробиологического контроля лекарственных средств". Это дополнение предусматривае</w:t>
      </w:r>
      <w:r>
        <w:rPr>
          <w:color w:val="000000"/>
          <w:sz w:val="28"/>
          <w:szCs w:val="28"/>
          <w:lang w:val="ru-RU"/>
        </w:rPr>
        <w:t>т обязательное определение микробиологической чистоты лекарственного растительного сырья. В нем приведена микробиологическая чистота субстанций и вспомогательных материалов, где по категориям</w:t>
      </w:r>
      <w:r>
        <w:rPr>
          <w:noProof/>
          <w:color w:val="000000"/>
          <w:sz w:val="28"/>
          <w:szCs w:val="28"/>
          <w:lang w:val="ru-RU"/>
        </w:rPr>
        <w:t xml:space="preserve"> 4.2</w:t>
      </w:r>
      <w:r>
        <w:rPr>
          <w:color w:val="000000"/>
          <w:sz w:val="28"/>
          <w:szCs w:val="28"/>
          <w:lang w:val="ru-RU"/>
        </w:rPr>
        <w:t xml:space="preserve"> и</w:t>
      </w:r>
      <w:r>
        <w:rPr>
          <w:noProof/>
          <w:color w:val="000000"/>
          <w:sz w:val="28"/>
          <w:szCs w:val="28"/>
          <w:lang w:val="ru-RU"/>
        </w:rPr>
        <w:t xml:space="preserve"> 5.2</w:t>
      </w:r>
      <w:r>
        <w:rPr>
          <w:color w:val="000000"/>
          <w:sz w:val="28"/>
          <w:szCs w:val="28"/>
          <w:lang w:val="ru-RU"/>
        </w:rPr>
        <w:t xml:space="preserve"> охарактеризовано лекарственное растительное сырье.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</w:t>
      </w:r>
      <w:r>
        <w:rPr>
          <w:color w:val="000000"/>
          <w:sz w:val="28"/>
          <w:szCs w:val="28"/>
          <w:lang w:val="ru-RU"/>
        </w:rPr>
        <w:t>азделе микробиологической чистоты готовых лекарственных средств в категории Зд и Зе включены лекарственные средства из растительного сырья.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Статьи на отдельные виды лекарственного растительного сырья приведены во втором томе ГФ</w:t>
      </w:r>
      <w:r>
        <w:rPr>
          <w:noProof/>
          <w:color w:val="000000"/>
          <w:sz w:val="28"/>
          <w:szCs w:val="28"/>
          <w:lang w:val="ru-RU"/>
        </w:rPr>
        <w:t xml:space="preserve"> XI. </w:t>
      </w:r>
      <w:r>
        <w:rPr>
          <w:color w:val="000000"/>
          <w:sz w:val="28"/>
          <w:szCs w:val="28"/>
          <w:lang w:val="ru-RU"/>
        </w:rPr>
        <w:t>Их</w:t>
      </w:r>
      <w:r>
        <w:rPr>
          <w:noProof/>
          <w:color w:val="000000"/>
          <w:sz w:val="28"/>
          <w:szCs w:val="28"/>
          <w:lang w:val="ru-RU"/>
        </w:rPr>
        <w:t xml:space="preserve"> 83</w:t>
      </w:r>
      <w:r>
        <w:rPr>
          <w:color w:val="000000"/>
          <w:sz w:val="28"/>
          <w:szCs w:val="28"/>
          <w:lang w:val="ru-RU"/>
        </w:rPr>
        <w:t xml:space="preserve"> и они расположены</w:t>
      </w:r>
      <w:r>
        <w:rPr>
          <w:color w:val="000000"/>
          <w:sz w:val="28"/>
          <w:szCs w:val="28"/>
          <w:lang w:val="ru-RU"/>
        </w:rPr>
        <w:t xml:space="preserve"> в алфавитном порядке в соответствии с латинскими названиями сырья: </w:t>
      </w:r>
      <w:r>
        <w:rPr>
          <w:color w:val="000000"/>
          <w:sz w:val="28"/>
          <w:szCs w:val="28"/>
          <w:lang w:val="en-US"/>
        </w:rPr>
        <w:t>Cormus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Cortex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Hores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Folia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Fructus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Gemmae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Herba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Radices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Rhizomata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Semina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Strobili</w:t>
      </w:r>
      <w:r>
        <w:rPr>
          <w:color w:val="000000"/>
          <w:sz w:val="28"/>
          <w:szCs w:val="28"/>
          <w:lang w:val="ru-RU"/>
        </w:rPr>
        <w:t xml:space="preserve"> и др.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заголовке статьи дается название лекарственного растительного сырья на латинском и русско</w:t>
      </w:r>
      <w:r>
        <w:rPr>
          <w:color w:val="000000"/>
          <w:sz w:val="28"/>
          <w:szCs w:val="28"/>
          <w:lang w:val="ru-RU"/>
        </w:rPr>
        <w:t>м языках, приводится синоним названия сырья.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вводной части статьи указывается время сбора сырья (приводятся календарные сроки или фаза вегетации растения), названии производящею растения или растений и семейства на русском и латинском языках, назначение </w:t>
      </w:r>
      <w:r>
        <w:rPr>
          <w:color w:val="000000"/>
          <w:sz w:val="28"/>
          <w:szCs w:val="28"/>
          <w:lang w:val="ru-RU"/>
        </w:rPr>
        <w:t xml:space="preserve">лекарственного </w:t>
      </w:r>
      <w:r>
        <w:rPr>
          <w:color w:val="000000"/>
          <w:sz w:val="28"/>
          <w:szCs w:val="28"/>
          <w:lang w:val="en-US"/>
        </w:rPr>
        <w:t>pac</w:t>
      </w:r>
      <w:r>
        <w:rPr>
          <w:color w:val="000000"/>
          <w:sz w:val="28"/>
          <w:szCs w:val="28"/>
          <w:lang w:val="ru-RU"/>
        </w:rPr>
        <w:t>тительного сырья [9].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Внешние признаки" приводится описание характерных морфологических признаков цельного и резаного (дробленого) сырья. В конце раздела указывается характерный запах и вкус (для неядовитых видов сырья).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</w:t>
      </w:r>
      <w:r>
        <w:rPr>
          <w:color w:val="000000"/>
          <w:sz w:val="28"/>
          <w:szCs w:val="28"/>
          <w:lang w:val="ru-RU"/>
        </w:rPr>
        <w:t>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Микроскопия" указаны основные диагностические признаки анатомического строения сырья. Здесь же приводятся характерные микрохимические и гистохимические реакции, которые выполняются одновременно с микроскопическим изучением сырья.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Качественн</w:t>
      </w:r>
      <w:r>
        <w:rPr>
          <w:color w:val="000000"/>
          <w:sz w:val="28"/>
          <w:szCs w:val="28"/>
          <w:lang w:val="ru-RU"/>
        </w:rPr>
        <w:t>ые реакции" указаны реакции на подлинность сырья, а также хроматографические пробы; приведены методики их выполнения и результаты.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Числовые показатели" приводятся нормы содержания действующих веществ, влаги, золы общей, золы, нерастворимой в</w:t>
      </w:r>
      <w:r>
        <w:rPr>
          <w:noProof/>
          <w:color w:val="000000"/>
          <w:sz w:val="28"/>
          <w:szCs w:val="28"/>
          <w:lang w:val="ru-RU"/>
        </w:rPr>
        <w:t xml:space="preserve"> 10"</w:t>
      </w:r>
      <w:r>
        <w:rPr>
          <w:color w:val="000000"/>
          <w:sz w:val="28"/>
          <w:szCs w:val="28"/>
          <w:lang w:val="ru-RU"/>
        </w:rPr>
        <w:t>о растворе хлористоводородной кислоты, частей сырья, утративших естественную окраску. измельченных частей сырья, частей производящего растения, не подлежащих сбору, примесей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органической (части других неядовитых растений) и минеральной (земля, песок, кам</w:t>
      </w:r>
      <w:r>
        <w:rPr>
          <w:color w:val="000000"/>
          <w:sz w:val="28"/>
          <w:szCs w:val="28"/>
          <w:lang w:val="ru-RU"/>
        </w:rPr>
        <w:t>ешки) и др.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Количественное определение" приводится методика количественного определения действующих веществ с подробным описанием подготовки сырья и проведением анализа. Если методика количественного определения изложена в общей статье Государст</w:t>
      </w:r>
      <w:r>
        <w:rPr>
          <w:color w:val="000000"/>
          <w:sz w:val="28"/>
          <w:szCs w:val="28"/>
          <w:lang w:val="ru-RU"/>
        </w:rPr>
        <w:t>венной фармакопеи, то дается ссылка на нее [9].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Миробиологическая чистота" указывается категория</w:t>
      </w:r>
      <w:r>
        <w:rPr>
          <w:noProof/>
          <w:color w:val="000000"/>
          <w:sz w:val="28"/>
          <w:szCs w:val="28"/>
          <w:lang w:val="ru-RU"/>
        </w:rPr>
        <w:t xml:space="preserve"> 5.2</w:t>
      </w:r>
      <w:r>
        <w:rPr>
          <w:color w:val="000000"/>
          <w:sz w:val="28"/>
          <w:szCs w:val="28"/>
          <w:lang w:val="ru-RU"/>
        </w:rPr>
        <w:t xml:space="preserve"> в соответствии с дополнением к общей статье "Методы микробиологического контроля лекарственных средств.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Упаковка" указываются виды у</w:t>
      </w:r>
      <w:r>
        <w:rPr>
          <w:color w:val="000000"/>
          <w:sz w:val="28"/>
          <w:szCs w:val="28"/>
          <w:lang w:val="ru-RU"/>
        </w:rPr>
        <w:t>паковки, используемой для данного вида цельного сырья (мешки, тюки и др.) и измельченного (пачки и др.) и масса (нетто) сырья в единице упаковки.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сильнодействующего сырья в разделе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Срок годности" указывается время, в течение которого сырье при хранени</w:t>
      </w:r>
      <w:r>
        <w:rPr>
          <w:color w:val="000000"/>
          <w:sz w:val="28"/>
          <w:szCs w:val="28"/>
          <w:lang w:val="ru-RU"/>
        </w:rPr>
        <w:t>и в условиях, предписанных общей статьей ГФ</w:t>
      </w:r>
      <w:r>
        <w:rPr>
          <w:noProof/>
          <w:color w:val="000000"/>
          <w:sz w:val="28"/>
          <w:szCs w:val="28"/>
          <w:lang w:val="ru-RU"/>
        </w:rPr>
        <w:t xml:space="preserve"> XI</w:t>
      </w:r>
      <w:r>
        <w:rPr>
          <w:color w:val="000000"/>
          <w:sz w:val="28"/>
          <w:szCs w:val="28"/>
          <w:lang w:val="ru-RU"/>
        </w:rPr>
        <w:t xml:space="preserve"> "Хранение лекарственного растительного сырья", удовлетворяет требованиям нормативной документации (НД) и может использоваться по назначению.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сильнодействующего лекарственного растительного сырья в частной </w:t>
      </w:r>
      <w:r>
        <w:rPr>
          <w:color w:val="000000"/>
          <w:sz w:val="28"/>
          <w:szCs w:val="28"/>
          <w:lang w:val="ru-RU"/>
        </w:rPr>
        <w:t>фармакопейной статье вводится раздел</w:t>
      </w:r>
      <w:r>
        <w:rPr>
          <w:b/>
          <w:bCs/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Хранение", где указывается список (А или Б), по которому оно храниться.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Заканчивается частная фармакопейная статья указанием фармакологической группы, к которой относится данное сырье. [9]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Государственная фармакопея СС</w:t>
      </w:r>
      <w:r>
        <w:rPr>
          <w:color w:val="000000"/>
          <w:sz w:val="28"/>
          <w:szCs w:val="28"/>
          <w:lang w:val="ru-RU"/>
        </w:rPr>
        <w:t>СР является сборником обязательных общегосударственных стандартов и положений, нормирующих качество лекарственных средств.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Государственная фармакопея имеет законодательный характер.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Фармакогностический анализ складывается из ряда последовательных проводимы</w:t>
      </w:r>
      <w:r>
        <w:rPr>
          <w:color w:val="000000"/>
          <w:sz w:val="28"/>
          <w:szCs w:val="28"/>
          <w:lang w:val="ru-RU"/>
        </w:rPr>
        <w:t>х анализов. Правила проведение анализов регламентируется соответствующими статьями Государственной Фармакопеи (ГФ).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390"/>
        <w:gridCol w:w="2166"/>
        <w:gridCol w:w="21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6B4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Макроскопический анализ Определение морфологических (внешних) признаков сырья визуально, т.е. невооруженным глазом или с помощью лу</w:t>
            </w:r>
            <w:r>
              <w:rPr>
                <w:color w:val="000000"/>
                <w:sz w:val="20"/>
                <w:szCs w:val="20"/>
                <w:lang w:val="ru-RU"/>
              </w:rPr>
              <w:t>пы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×10</w:t>
            </w:r>
            <w:r>
              <w:rPr>
                <w:color w:val="000000"/>
                <w:sz w:val="20"/>
                <w:szCs w:val="20"/>
                <w:lang w:val="ru-RU"/>
              </w:rPr>
              <w:t>!) Осуществляют также измерение линейкой, отмечают окраску запах сырья и вкус (для неядовитых растений!) Используется для определения подлинности цельного сырья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6B4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Микроскопический анализ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Выявление анатомических диагностических признаков с помощью мик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роскопа. Используется для определения подлинности как цельного, так и измельченного сырья.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6B4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Фитохимический анализ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Проведение качественных реакций на основные биологически активные вещества и их количественное определение.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6B42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Товароведческий анализ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Включает п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равила приемки сырья, регламентирует отбор проб для проведения дальнейшего анализа. Определяет содержание примесей, степень измельченности, поражение вредителями, содержание золы, влаги и действующих веществ. </w:t>
            </w:r>
          </w:p>
        </w:tc>
      </w:tr>
    </w:tbl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правила проведения макроскопического а</w:t>
      </w:r>
      <w:r>
        <w:rPr>
          <w:color w:val="000000"/>
          <w:sz w:val="28"/>
          <w:szCs w:val="28"/>
          <w:lang w:val="ru-RU"/>
        </w:rPr>
        <w:t xml:space="preserve">нализа для установления подлинности указаны в статьях 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"Листья" (т.1 с.252), "Травы" (т.1 с.256), "Цветки" (т.1 с.257), "Плоды" (т.1 с.258), "Семена" (т.1 с.260), "Кора" (т.1 с.261), "Корни, корневища, луковицы, клубни, клубнелуковицы" (т.1 с.263). По</w:t>
      </w:r>
      <w:r>
        <w:rPr>
          <w:color w:val="000000"/>
          <w:sz w:val="28"/>
          <w:szCs w:val="28"/>
          <w:lang w:val="ru-RU"/>
        </w:rPr>
        <w:t>лученные в результате такого анализа данные сравнивают с данными, приведенными в разделе "Внешние признаки" НД на анализируемый вид сырья.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подлинности сбора из средней пробы берут аналитическую пробу массой 10 г,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помещают на чистую гладкую </w:t>
      </w:r>
      <w:r>
        <w:rPr>
          <w:color w:val="000000"/>
          <w:sz w:val="28"/>
          <w:szCs w:val="28"/>
          <w:lang w:val="ru-RU"/>
        </w:rPr>
        <w:t>поверхность и в ней определяют составные компоненты, разбирая отдельно, по внешнему виду, рассматривая их невооруженным глазом и с помощью лупы (10Х).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Трудно распознаваемые или сильно измельченные частицы подвергают </w:t>
      </w:r>
      <w:r>
        <w:rPr>
          <w:i/>
          <w:iCs/>
          <w:color w:val="000000"/>
          <w:sz w:val="28"/>
          <w:szCs w:val="28"/>
          <w:lang w:val="ru-RU"/>
        </w:rPr>
        <w:t>микроскопическому анализу</w:t>
      </w:r>
      <w:r>
        <w:rPr>
          <w:color w:val="000000"/>
          <w:sz w:val="28"/>
          <w:szCs w:val="28"/>
          <w:lang w:val="ru-RU"/>
        </w:rPr>
        <w:t xml:space="preserve"> в соответствии</w:t>
      </w:r>
      <w:r>
        <w:rPr>
          <w:color w:val="000000"/>
          <w:sz w:val="28"/>
          <w:szCs w:val="28"/>
          <w:lang w:val="ru-RU"/>
        </w:rPr>
        <w:t xml:space="preserve"> со статьей "Техника микроскопического и микрохимического исследования лекарственного растительного сырья". [9]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этого обрабатывают 25-30 однородных по внешнему виду частиц и из нескольких кусочков готовят препараты, рассматривая их под микроскопом для</w:t>
      </w:r>
      <w:r>
        <w:rPr>
          <w:color w:val="000000"/>
          <w:sz w:val="28"/>
          <w:szCs w:val="28"/>
          <w:lang w:val="ru-RU"/>
        </w:rPr>
        <w:t xml:space="preserve"> определения вида сырья.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Подлинность сильно измельченных частиц определяют по методике исследования порошков.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исследуемые кусочки должны иметь диагностические признаки, соответствующие видам сырья, входящим в состав сбора.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Числовые показатели.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сборах</w:t>
      </w:r>
      <w:r>
        <w:rPr>
          <w:color w:val="000000"/>
          <w:sz w:val="28"/>
          <w:szCs w:val="28"/>
          <w:lang w:val="ru-RU"/>
        </w:rPr>
        <w:t xml:space="preserve"> определяют: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действующих веществ; методы определения указаны в соответствующей нормативно-технической документации;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влажность;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золы общей и золы, нерастворимой в 10% растворе хлористоводородной кислоты;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измельченность и содержание при</w:t>
      </w:r>
      <w:r>
        <w:rPr>
          <w:color w:val="000000"/>
          <w:sz w:val="28"/>
          <w:szCs w:val="28"/>
          <w:lang w:val="ru-RU"/>
        </w:rPr>
        <w:t>месей.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Макроскопический анализ состоит в определении морфологических (внешних) признаков испытуемого сырья визуально невооруженным глазом, с помощью лупы (х10) или стереомикроскопа. Проводят также промеры линейкой, отмечается окраска, запах сырья и вкус (д</w:t>
      </w:r>
      <w:r>
        <w:rPr>
          <w:color w:val="000000"/>
          <w:sz w:val="28"/>
          <w:szCs w:val="28"/>
          <w:lang w:val="ru-RU"/>
        </w:rPr>
        <w:t>ля неядовитых объектов!). Полученные в результате такого анализа данные сравнивают с описанием, приведенном в разделе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"Внешний вид" нормативной документации (НД) на анализируемый вид сырья. В данном случае, для оценки внешних признаков сбора навеску массой</w:t>
      </w:r>
      <w:r>
        <w:rPr>
          <w:color w:val="000000"/>
          <w:sz w:val="28"/>
          <w:szCs w:val="28"/>
          <w:lang w:val="ru-RU"/>
        </w:rPr>
        <w:t xml:space="preserve"> 10 г, рассыпают на гладкую чистую поверхность и специальной лопаточкой или препаровальной иглой разбирают на составные части по внешнему виду. При этом некоторые наиболее сильно измельченные ингредиенты разбираются при помощи ручной лупы или стереомикроск</w:t>
      </w:r>
      <w:r>
        <w:rPr>
          <w:color w:val="000000"/>
          <w:sz w:val="28"/>
          <w:szCs w:val="28"/>
          <w:lang w:val="ru-RU"/>
        </w:rPr>
        <w:t>опа. Многие виды сырья определяются безошибочно по внешнему виду, по вкусу, по запаху.</w:t>
      </w:r>
    </w:p>
    <w:p w:rsidR="00000000" w:rsidRDefault="00DC6B42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Микроскопический анализ компонентов сбора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проводят подтверждение идентичности частиц сырья, входящих в состав сбора методом микроскопии и гистохимических и/и</w:t>
      </w:r>
      <w:r>
        <w:rPr>
          <w:color w:val="000000"/>
          <w:sz w:val="28"/>
          <w:szCs w:val="28"/>
          <w:lang w:val="ru-RU"/>
        </w:rPr>
        <w:t xml:space="preserve">ли качественных реакций. Отбирают 25-30 однородных по внешнему виду частиц и из нескольких кусочков готовят препараты. Техника приготовления микроскопических препаратов зависит от морфологической группы исследуемого объекта, а также от состояния сырья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це</w:t>
      </w:r>
      <w:r>
        <w:rPr>
          <w:color w:val="000000"/>
          <w:sz w:val="28"/>
          <w:szCs w:val="28"/>
          <w:lang w:val="ru-RU"/>
        </w:rPr>
        <w:t>льного, дробленого, резаного или порошкообразного. Для листьев берут кусочки пластинки с краем и жилкой; у трав берут лист, иногда также кусочек стебля и цветок. Для просветления несколько кусочков сырья и помещают в колбу, прибавляют раствор натрия гидрок</w:t>
      </w:r>
      <w:r>
        <w:rPr>
          <w:color w:val="000000"/>
          <w:sz w:val="28"/>
          <w:szCs w:val="28"/>
          <w:lang w:val="ru-RU"/>
        </w:rPr>
        <w:t>сида 5% и кипятят в течение 1-2 минут. Затем содержимое выливают в чашку Петри, жидкость сливают и сырье тщательно промывают водой. Из воды кусочки сырья вынимают скальпелем или лопаткой и помещают на предметное стекло в каплю глицерина. Для того чтобы рас</w:t>
      </w:r>
      <w:r>
        <w:rPr>
          <w:color w:val="000000"/>
          <w:sz w:val="28"/>
          <w:szCs w:val="28"/>
          <w:lang w:val="ru-RU"/>
        </w:rPr>
        <w:t>смотреть поверхность листа с двух сторон, один из кусочков разделяют на две части и одну часть переворачивают [5].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корня солодки голой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микроскопическом исследовании поперечного среза диагностическое значение имеют широкие сердце</w:t>
      </w:r>
      <w:r>
        <w:rPr>
          <w:color w:val="000000"/>
          <w:sz w:val="28"/>
          <w:szCs w:val="28"/>
          <w:lang w:val="ru-RU"/>
        </w:rPr>
        <w:t>винные лучи, расширяющиеся во вторичной коре, и присутствие во вторичной коре деформированного луба, группы лубяных волокон с сильно утолщенными стенками, окруженных кристаллоносной обкладкой. Сосуды древесины разного диаметра, окружены группами склеренхим</w:t>
      </w:r>
      <w:r>
        <w:rPr>
          <w:color w:val="000000"/>
          <w:sz w:val="28"/>
          <w:szCs w:val="28"/>
          <w:lang w:val="ru-RU"/>
        </w:rPr>
        <w:t>ных волокон с кристаллоносной обкладкой.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продольно-радиальном срезе в коре и древесине видны длинные, сильно утолщенные склеренхимные волокна с кристаллоносной обкладкой; в древесине узкие сосуды - сетчатые, средние - со щелевидными порами, широкие - с </w:t>
      </w:r>
      <w:r>
        <w:rPr>
          <w:color w:val="000000"/>
          <w:sz w:val="28"/>
          <w:szCs w:val="28"/>
          <w:lang w:val="ru-RU"/>
        </w:rPr>
        <w:t>бочковидными короткими члениками и ромбическими окаймленными порами, расположенными косыми рядами (рис. 1).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порошке присутствуют обрывки тонкостенной паренхимы, клетки которой содержат большое количество крахмальных зерен, группы склеренхимных волокон ко</w:t>
      </w:r>
      <w:r>
        <w:rPr>
          <w:color w:val="000000"/>
          <w:sz w:val="28"/>
          <w:szCs w:val="28"/>
          <w:lang w:val="ru-RU"/>
        </w:rPr>
        <w:t>ры и древесины обычно с остатками кристаллоносной обкладки, а также обрывки сосудов. При смачивании 80% -ной серной кислотой порошок окрашивается в оранжево-желтый цвет (глицирризин).</w:t>
      </w:r>
    </w:p>
    <w:p w:rsidR="00000000" w:rsidRDefault="00DC6B4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600325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1. </w:t>
      </w:r>
      <w:r>
        <w:rPr>
          <w:color w:val="000000"/>
          <w:sz w:val="28"/>
          <w:szCs w:val="28"/>
          <w:lang w:val="ru-RU"/>
        </w:rPr>
        <w:t>Пучок лубяных волокон с кристаллоносной обкладкой корня солодки (окраска раствором флороглюцина и серной кислоты)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цветков календулы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рассмотрении язычковых цветков с п</w:t>
      </w:r>
      <w:r>
        <w:rPr>
          <w:noProof/>
          <w:color w:val="000000"/>
          <w:sz w:val="28"/>
          <w:szCs w:val="28"/>
          <w:lang w:val="ru-RU"/>
        </w:rPr>
        <w:t xml:space="preserve">оверхности видны удлиненные клетки эпидермиса с оранжевыми округлыми хроматопластами (рис.8), трубка венчика густо опушена простыми и железистыми одно-двухрядными волосками; завязь также опушена: с выпуклой стороны железистыми, по краям вогнутой стороны - </w:t>
      </w:r>
      <w:r>
        <w:rPr>
          <w:noProof/>
          <w:color w:val="000000"/>
          <w:sz w:val="28"/>
          <w:szCs w:val="28"/>
          <w:lang w:val="ru-RU"/>
        </w:rPr>
        <w:t>простыми двухрядными волосками (рис.9).</w:t>
      </w: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432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2</w:t>
      </w:r>
      <w:r>
        <w:rPr>
          <w:color w:val="000000"/>
          <w:sz w:val="28"/>
          <w:szCs w:val="28"/>
          <w:lang w:val="ru-RU"/>
        </w:rPr>
        <w:t>. Хромопласты календулы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3365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3</w:t>
      </w:r>
      <w:r>
        <w:rPr>
          <w:color w:val="000000"/>
          <w:sz w:val="28"/>
          <w:szCs w:val="28"/>
          <w:lang w:val="ru-RU"/>
        </w:rPr>
        <w:t>. Железистые волоски календулы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листа шалфея лек</w:t>
      </w:r>
      <w:r>
        <w:rPr>
          <w:b/>
          <w:bCs/>
          <w:color w:val="000000"/>
          <w:sz w:val="28"/>
          <w:szCs w:val="28"/>
          <w:lang w:val="ru-RU"/>
        </w:rPr>
        <w:t>арственного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микропрепарате листа с поверхности видны следующие микроскопические признаки: круглые железки, характерные для семейства губоцветных (рис.4), а также многочисленные простые многоклеточные волоски (рис.5).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176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4. </w:t>
      </w:r>
      <w:r>
        <w:rPr>
          <w:color w:val="000000"/>
          <w:sz w:val="28"/>
          <w:szCs w:val="28"/>
          <w:lang w:val="ru-RU"/>
        </w:rPr>
        <w:t>Железки шалфея лекарственного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5. </w:t>
      </w:r>
      <w:r>
        <w:rPr>
          <w:color w:val="000000"/>
          <w:sz w:val="28"/>
          <w:szCs w:val="28"/>
          <w:lang w:val="ru-RU"/>
        </w:rPr>
        <w:t>Простые многоклеточные волоски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цветков ромашки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микропрепарате цветков ромашки аптечной видны друзы оксалата кальция в мезоф</w:t>
      </w:r>
      <w:r>
        <w:rPr>
          <w:color w:val="000000"/>
          <w:sz w:val="28"/>
          <w:szCs w:val="28"/>
          <w:lang w:val="ru-RU"/>
        </w:rPr>
        <w:t>иле.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343150" cy="1762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6. Друзы оксалата кальция ромашки лекарственной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травы череды трехраздельной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микроскопическом исследовании поверхностного среза диагностическое значение имеют простые волоски с толстым</w:t>
      </w:r>
      <w:r>
        <w:rPr>
          <w:color w:val="000000"/>
          <w:sz w:val="28"/>
          <w:szCs w:val="28"/>
          <w:lang w:val="ru-RU"/>
        </w:rPr>
        <w:t>и стенками и продольной складчатостью кутикулы, встречающиеся по всей пластинке (рис.7).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33700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7. </w:t>
      </w:r>
      <w:r>
        <w:rPr>
          <w:color w:val="000000"/>
          <w:sz w:val="28"/>
          <w:szCs w:val="28"/>
          <w:lang w:val="ru-RU"/>
        </w:rPr>
        <w:t>Простые волоски череды трехраздельной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Микроскопический анализ эвкалипта прутовидного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микропрепарате листа с поверхн</w:t>
      </w:r>
      <w:r>
        <w:rPr>
          <w:color w:val="000000"/>
          <w:sz w:val="28"/>
          <w:szCs w:val="28"/>
          <w:lang w:val="ru-RU"/>
        </w:rPr>
        <w:t>ости эвкалипта прутовидного видны многоугольные клетки эпидермиса, в центре которых видны светло-серые пятна.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A65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24175" cy="2200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8. </w:t>
      </w:r>
      <w:r>
        <w:rPr>
          <w:color w:val="000000"/>
          <w:sz w:val="28"/>
          <w:szCs w:val="28"/>
          <w:lang w:val="ru-RU"/>
        </w:rPr>
        <w:t>Клетки эпидермиса эвкалипта прутовидного</w:t>
      </w: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 по главе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при изучении сбора были выявлены диагно</w:t>
      </w:r>
      <w:r>
        <w:rPr>
          <w:color w:val="000000"/>
          <w:sz w:val="28"/>
          <w:szCs w:val="28"/>
          <w:lang w:val="ru-RU"/>
        </w:rPr>
        <w:t>стические признаки для каждого компонента сбора. Таким образом, макро - и микроскопический анализ показал присутствие в сборе цветков ромашки лекарственной, корней солодки голой, листьев шалфея лекарственного, листьев эвкалипта прутовидного, цветков календ</w:t>
      </w:r>
      <w:r>
        <w:rPr>
          <w:color w:val="000000"/>
          <w:sz w:val="28"/>
          <w:szCs w:val="28"/>
          <w:lang w:val="ru-RU"/>
        </w:rPr>
        <w:t>улы лекарственной, травы череды трехраздельной, тем самым подтвердили подлинность компонентов сбора.</w:t>
      </w:r>
    </w:p>
    <w:p w:rsidR="00000000" w:rsidRDefault="00DC6B4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DC6B4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C6B42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Атлас лекарственных растений. М.: ВИЛАР 2006, с.270-271.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Аминокислотный и моносахаридный состав листьев шалфея лекарственного</w:t>
      </w:r>
      <w:r>
        <w:rPr>
          <w:sz w:val="28"/>
          <w:szCs w:val="28"/>
          <w:lang w:val="ru-RU"/>
        </w:rPr>
        <w:t xml:space="preserve"> / О.Н. Кошевой // Химия природных соединений. - 2011. - № 3. - с.435 - 436.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Багрий А.К., Курмаз Б.В., Литвиненко В.И. Новый биозид кверцетина // Химия природных соединений. - 1996. - № 2. - С.85-90.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Бахтимирова, Л.В. Особенности распределения флавонои</w:t>
      </w:r>
      <w:r>
        <w:rPr>
          <w:sz w:val="28"/>
          <w:szCs w:val="28"/>
          <w:lang w:val="ru-RU"/>
        </w:rPr>
        <w:t>дов в сырье календулы лекарственной / Л.В. Бактимирова // Вопр. биологич. мед. и фармац. химии. - 2013. - № 15. - 31 с.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Большая российская энциклопедия лекарственных средств: в 2 т. / под ред. Ю.Л. Шевченко [и др.]. - М.: Ремедиум, 2001. - 2 т.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Ботани</w:t>
      </w:r>
      <w:r>
        <w:rPr>
          <w:sz w:val="28"/>
          <w:szCs w:val="28"/>
          <w:lang w:val="ru-RU"/>
        </w:rPr>
        <w:t>ка. / Под ред. Яковлева В.А., Челомбитько В.А. - М. 1990. - 680 с.</w:t>
      </w:r>
    </w:p>
    <w:p w:rsidR="00000000" w:rsidRDefault="00DC6B4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Бурбелло, А.Т. Современные лекарственные средства: Клинико-фармакологический справочник практического врача // А.Т. Бурбелло, А.В. Шабров, П.Л. Денисенко. - СПб.: Нева, 2005. - 896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Википедия [Электронный ресурс],-Режим доступа: http://ru. wikipedia.org/wiki &lt;http://ru.wikipedia.org/wiki&gt;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Государственная фармакопея СССР. Общие методы анализа. Лекарственное растительное сырьё / МЗ СССР. - 11 изд. - М.: Медицина, 1990. - Вып.2. - 367 </w:t>
      </w:r>
      <w:r>
        <w:rPr>
          <w:sz w:val="28"/>
          <w:szCs w:val="28"/>
          <w:lang w:val="ru-RU"/>
        </w:rPr>
        <w:t>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Государственная фармакопея Российской Федерации / Издательство "Научный центр экспертизы препаратов медицинского применения". - М., 2008. - 543с.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Государственная фармакопея Российской Федерации / Издательство "Научный центр экспертизы препаратов мед</w:t>
      </w:r>
      <w:r>
        <w:rPr>
          <w:sz w:val="28"/>
          <w:szCs w:val="28"/>
          <w:lang w:val="ru-RU"/>
        </w:rPr>
        <w:t>ицинского применения". - М., 2008. - 704с.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Государственный реестр лекарственных средств. - [Электронный ресурс], - Режим доступа: http://www.grls. rosminzdrav.ru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Гринкевич, Н.И. Химический анализ лекарственных растений / Н.И. Гринкевич, Л. Н Сафронич. </w:t>
      </w:r>
      <w:r>
        <w:rPr>
          <w:sz w:val="28"/>
          <w:szCs w:val="28"/>
          <w:lang w:val="ru-RU"/>
        </w:rPr>
        <w:t>- М., 1984. - 162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Землинский С.Е. Лекарственные растения СССР - М.: Медгиз, 1958 - 260-261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Календула лекарственная: Аналитический обзор / Б.М. Зузук, Р.В. Куцик, С.М. Калугина и др. // Провизор. - 2001. - № 5. - 29-34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Куркин, В.А. Фармакогно</w:t>
      </w:r>
      <w:r>
        <w:rPr>
          <w:sz w:val="28"/>
          <w:szCs w:val="28"/>
          <w:lang w:val="ru-RU"/>
        </w:rPr>
        <w:t>зия: Учебник для студентов фармацевтических вузов / В.А. Куркин. - Самара: ООО "Офорт", ГОУВПО "СамГМУ", 2004. - 1180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Лекарственные растения: Календула лекарственная. - [Электронный ресурс], - Режим доступа: http://medicalherbs. sci-lib.com &lt;http://me</w:t>
      </w:r>
      <w:r>
        <w:rPr>
          <w:sz w:val="28"/>
          <w:szCs w:val="28"/>
          <w:lang w:val="ru-RU"/>
        </w:rPr>
        <w:t>dicalherbs.sci-lib.com&gt;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Машковский, М.Д. Лекарственные средства / М.Д. Машковский - М.: Новая волна, 2007. - 1107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Муравьёва, Д.А. Фармакогнозия: учебник / Д.А. Муравьёва, И.А. Самылина, Г.П. Яковлев. М.: Медицина, 2002. - 656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Оленников, Д.Н. Но</w:t>
      </w:r>
      <w:r>
        <w:rPr>
          <w:sz w:val="28"/>
          <w:szCs w:val="28"/>
          <w:lang w:val="ru-RU"/>
        </w:rPr>
        <w:t>вые гликозиды изорамнетина и другие фенольные соединения Calendula officinalis / Д.Н. Оленников, Н.И. Кащенко // Химия природных соединений. - 2013. - № 5. - 717 - 723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ОСТ 91500.05.001-00. Стандарты качества лекарственных средств. Основные положения. </w:t>
      </w:r>
      <w:r>
        <w:rPr>
          <w:sz w:val="28"/>
          <w:szCs w:val="28"/>
          <w:lang w:val="ru-RU"/>
        </w:rPr>
        <w:t>- Введ.01-03-2000. - М., 2000. - 34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Правила приемки лекарственного растительного сырья и методы отбора проб: ОФС 42-0013-03. Взамен ГФ XI, вып.1, ст.267.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 какой целью в фармацевтической практике используют корни солодки / Н.В. Иващенко // Фармация.</w:t>
      </w:r>
      <w:r>
        <w:rPr>
          <w:sz w:val="28"/>
          <w:szCs w:val="28"/>
          <w:lang w:val="ru-RU"/>
        </w:rPr>
        <w:t xml:space="preserve"> - 2002. - Т.51, № 3. - с.35.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С.Я. Соколов, И.П. Замотаев. Справочник по лекарственным растениям. М.: "Медицина". 1988, с. 208-211.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 С.Я. Фитотерапия и фитофармакология. - М., 2000. - 967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Состав и биологические свойства полифенолов череды т</w:t>
      </w:r>
      <w:r>
        <w:rPr>
          <w:sz w:val="28"/>
          <w:szCs w:val="28"/>
          <w:lang w:val="ru-RU"/>
        </w:rPr>
        <w:t>рехраздельной / А.С. Микаэлян, Э.Т. Оганесян, Э.Ф. Степанова, А.В. Крикова // Фармация. - 2008. - № 1. - С.33-35.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Турищев, С.Н. Практика лечения растениями: Краткое справочное пособие / С.Н. Турщев. - М.: Фармединфо, 1993.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ФитоТерапевт: Ромашка лекарст</w:t>
      </w:r>
      <w:r>
        <w:rPr>
          <w:sz w:val="28"/>
          <w:szCs w:val="28"/>
          <w:lang w:val="ru-RU"/>
        </w:rPr>
        <w:t>венная. - [Электронный ресурс], - Режим доступа: &lt;http://www.fito-terapevt.ru/matricaria-chamomilla&gt;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Шарова, О.В. Флавоноиды цветков календулы лекарственной / О.В. Шарова, В.А. Куркин // Химия растительного сырья. - 2007. - №1. - 65-68 с.</w:t>
      </w:r>
    </w:p>
    <w:p w:rsidR="00000000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Энциклопедиче</w:t>
      </w:r>
      <w:r>
        <w:rPr>
          <w:sz w:val="28"/>
          <w:szCs w:val="28"/>
          <w:lang w:val="ru-RU"/>
        </w:rPr>
        <w:t>ский словарь лекарственных растений и продуктов животного происхождения / под ред. Г.П. Яковлева, К.Ф. Блиновой. - СПб.: СпецЛит, издательство СПХФА, 2002. - 407 с.</w:t>
      </w:r>
    </w:p>
    <w:p w:rsidR="00DC6B42" w:rsidRDefault="00DC6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Яковлева Г.П., Блинова К.Ф. Фармакогнозия. - СПб. "Медицина". - 2004. - 756с.</w:t>
      </w:r>
    </w:p>
    <w:sectPr w:rsidR="00DC6B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BE"/>
    <w:rsid w:val="001A65BE"/>
    <w:rsid w:val="00D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7B8A97-030E-4691-996F-06AD332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5940</Words>
  <Characters>33864</Characters>
  <Application>Microsoft Office Word</Application>
  <DocSecurity>0</DocSecurity>
  <Lines>282</Lines>
  <Paragraphs>79</Paragraphs>
  <ScaleCrop>false</ScaleCrop>
  <Company/>
  <LinksUpToDate>false</LinksUpToDate>
  <CharactersWithSpaces>39725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2024-12-06T21:00:00Z</dcterms:created>
  <dcterms:modified xsi:type="dcterms:W3CDTF">2024-12-06T21:00:00Z</dcterms:modified>
</cp:coreProperties>
</file>