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12E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План</w:t>
      </w:r>
    </w:p>
    <w:p w14:paraId="767EC0D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7B8377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14:paraId="7133CD5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Інгібітори ферментів</w:t>
      </w:r>
    </w:p>
    <w:p w14:paraId="6B59034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Джерела інгібіторів ферментів</w:t>
      </w:r>
    </w:p>
    <w:p w14:paraId="50DFAD0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Застосування інгібіторів ферментів</w:t>
      </w:r>
    </w:p>
    <w:p w14:paraId="2FFEF27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Історія відкриття флаваноїдів</w:t>
      </w:r>
    </w:p>
    <w:p w14:paraId="62A7924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Номенклатура та будова біофлавоноїдів</w:t>
      </w:r>
    </w:p>
    <w:p w14:paraId="51A43EC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Синтез рослинних біофлавоноїдів - кверцетину та рутину</w:t>
      </w:r>
    </w:p>
    <w:p w14:paraId="2508677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Сировина що міс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тить кверцетин</w:t>
      </w:r>
    </w:p>
    <w:p w14:paraId="4E7591D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.4 Загальне фармакологічне значення</w:t>
      </w:r>
    </w:p>
    <w:p w14:paraId="0F69215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.5 Застосування кверцетину на сьогодні та модульовані лікарські засоби на його основі</w:t>
      </w:r>
    </w:p>
    <w:p w14:paraId="4F3051C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Пектини</w:t>
      </w:r>
    </w:p>
    <w:p w14:paraId="0BBE3D5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Вітапектин, застосування в профілактиці захворювань</w:t>
      </w:r>
    </w:p>
    <w:p w14:paraId="1C43609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Висновок </w:t>
      </w:r>
    </w:p>
    <w:p w14:paraId="5FDC2BC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використаної літератури</w:t>
      </w:r>
    </w:p>
    <w:p w14:paraId="1C879B3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959D8A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Вступ</w:t>
      </w:r>
    </w:p>
    <w:p w14:paraId="26DA6D4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49FA72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Акту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альність теми. Заслуговує на увагу пошук вітчизняної сировини, що застосовується в медичній практиці, яка може бути джерелом кверцетину, методів виділення з лікарської рослинної сировини (ЛРС), визначення вмісту, способів синтезу кверцетину, його хімічне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біологічне вивчення. Це обумовлено тим, що названа речовина проявляє дуже широкий спектр біологічної активності, а саме: вони суттєво впливають на роботу багатьох ферментів, стимулюючи або пригнічуючи їх, має противірусну, протипухлинну, протизапальну дії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також підвищує тонус судин, покращує роботу міокарду, нормалізує артеріальний тиск. Тому вивчення цієї природньої речовини є актуальним.</w:t>
      </w:r>
    </w:p>
    <w:p w14:paraId="1BDCFD0E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Рослини, що містять кверцетин належать до лікарських рослин з широким спектром фізіологічної дії. Його виявленно 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льш ніж у 400 видів рослин. У даній роботі представлений огляд даних про лікарські рослини і лікарську рослинну сировину, що містять цей флаваноїд.</w:t>
      </w:r>
    </w:p>
    <w:p w14:paraId="07E4D32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 в цій роботі розглянуто біологічну добавку на основі кверцетину та пектинів «Вітапектин». Ефективним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шляхом профілактики захворювань, що виникають внаслідок дії на організм людини радіонуклідів, важких металів та техногенного забруднення, є лікувально-профілактичне харчування із застосуванням харчових добавок радіопротекторної та детоксикуючої дії. </w:t>
      </w:r>
      <w:r>
        <w:rPr>
          <w:rFonts w:ascii="Times New Roman CYR" w:hAnsi="Times New Roman CYR" w:cs="Times New Roman CYR"/>
          <w:sz w:val="28"/>
          <w:szCs w:val="28"/>
        </w:rPr>
        <w:t>До так</w:t>
      </w:r>
      <w:r>
        <w:rPr>
          <w:rFonts w:ascii="Times New Roman CYR" w:hAnsi="Times New Roman CYR" w:cs="Times New Roman CYR"/>
          <w:sz w:val="28"/>
          <w:szCs w:val="28"/>
        </w:rPr>
        <w:t>их харчових добавок належить пектин.</w:t>
      </w:r>
    </w:p>
    <w:p w14:paraId="708593E6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F87CDB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1. Інгібітори ферментів</w:t>
      </w:r>
    </w:p>
    <w:p w14:paraId="27ED078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B45C80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Відомо, що активність ферментів порівняно легко може бути зменшена за допомогою різноманітних впливів. Таке зниження швидкості ферментативних реакцій прийнято називати гальмуванням активності,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 інгібуванням ферментів.</w:t>
      </w:r>
    </w:p>
    <w:p w14:paraId="4F17075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Інгібітори взаємодіють з активними центрами молекули ферменту, інактивуючи функціональні групи білків. Вони можуть взаємодіяти з металами, що входять до складу молекул ферментів і фермент-субстратних комплексів, інактивуючи їх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Високі концентрації інгібіторів руйнують четвертинних, третинну та вторинну структури молекули ферменту, викликаючи його денатурацію [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].</w:t>
      </w:r>
    </w:p>
    <w:p w14:paraId="4182405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Інгібітори ферментів, потенційно придатні для застосування в терапії, досить поширені в природі, їх також можна отри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мувати шляхом синтезу. Більшість інгібіторів тваринного й рослинного походження, вивчені в експерименті чи клініці, є поліпептидами з молекулярною масою понад 5 000, тоді як мікробні інгібітори, як правило, мають невелику молекулярну масу. Інгібітори, виді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лені з рослин і мікроорганізмів, належать переважно до простих білків, а інгібітори тваринного походження часто містять у своєму складі вуглеводи. Наприклад, значна кількість інгібіторів протеаз тваринного походження є глікопротеїнами. Для деяких рослин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softHyphen/>
        <w:t>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інгібіторів характерний низький уміст ароматичних амінокислот. Слід зазна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softHyphen/>
        <w:t xml:space="preserve">чити, що багато мікроорганізмів продукують хімічні сполуки, здатні впливати на ферментативні процеси в тканинах організмів тварин і людини </w:t>
      </w:r>
      <w:r>
        <w:rPr>
          <w:rFonts w:ascii="Times New Roman CYR" w:hAnsi="Times New Roman CYR" w:cs="Times New Roman CYR"/>
          <w:sz w:val="28"/>
          <w:szCs w:val="28"/>
        </w:rPr>
        <w:t>[5]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3CEA52D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479062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Джерела інгібіторів ферментів</w:t>
      </w:r>
    </w:p>
    <w:p w14:paraId="31ECFBC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B83C85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рактично всі відомі інгібітори впливають на гідролітичні ферменти.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Поки що в медицині використовуються інгібітори протеаз лише тваринного походження, які мають поліпептидну природу (пантрітіп, трієлін, трасилол, контрикал, гордокс та ін.) або синтетичні.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рослинах різних родин знайдений ряд інгібіторів гідролітичних ферментів, таких як протеази, амілази, ліпази. Біологічна роль цих інгібіторів до кінця не з'ясована [3].</w:t>
      </w:r>
    </w:p>
    <w:p w14:paraId="39A8F97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Багаті на інгібітори трипсину і хімотрипсину рослини родин бобових, м'ятликових і пасль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онових. Найчастіше білки-інгібітори містяться в насінні і локалізуються в алейронових зернах, ядрах, хлоропластах та мітохондріях клітин. У деяких рослинах вони знайдені в листках, стеблах, квітках, бульбах та ін. Вчені ДНЦЛЗ виділили з насіння сої (Glycin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e max, Fabaceae) інгібітор протеаз. Вивчається можливість застосування його як лікарського засобу. У результаті проведених досліджень у ДНЦЛЗ також розроблена технологія одержання з насіння пшениці інгібітору протеаз - інамілу. Препарат може бути використа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ний для клінічної діагностики захворювань ШКТ і як гіпоглікемічний засіб для лікування порушень вуглеводного обміну.</w:t>
      </w:r>
    </w:p>
    <w:p w14:paraId="2277E21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Інгібітори амілаз знайдені в запасаючих органах рослин, а також листках, плодах та проростках. Вони представлені білками або фенольними спо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луками, зокрема танідами. Багаті на інгібітори амілаз види родин бобових, м'ятликових та чайних.</w:t>
      </w:r>
    </w:p>
    <w:p w14:paraId="6C29503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Природні інгібітори ліпаз, які були виділені з рослин, належать до класу білків або ліпідів і мають високу активність по відношенню до панкреатичних ліпаз. Інг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ібітори ліполітичних ферментів знайдені лише в насінні. Проходить клінічне випробування препарат брагузоль, одним з діючих речовин якого є інгібітор ліпаз з насіння рапсу ярового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rar ssica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nar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pus va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ole</w:t>
      </w:r>
      <w:r>
        <w:rPr>
          <w:rFonts w:ascii="Times New Roman" w:hAnsi="Times New Roman" w:cs="Times New Roman"/>
          <w:sz w:val="28"/>
          <w:szCs w:val="28"/>
          <w:lang w:val="uk-UA"/>
        </w:rPr>
        <w:t>í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fera). Препарат призначений для лікування інфекц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ійних захворювань верхніх дихальних шляхів. Протизапальна властивість брагузоля забезпечується інгібітором ліпази, здатним пригнічувати активність ліполітичних ферментів у зоні формування запального процесу[1].</w:t>
      </w:r>
    </w:p>
    <w:p w14:paraId="07F823B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57F823E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1.2 Застосування інгібіторів ферментів</w:t>
      </w:r>
    </w:p>
    <w:p w14:paraId="17B45F0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DAEC64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ктичне значення мають специфічні інгібітори. Вони застосовуються в ензимології для встановлення природи активного центру ферменту та його функціональних груп, для дослідження механізму каталітичних реакцій і взагалі для вивчення метаболічних процесів в орг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анізмі. З інгібуванням ферментів пов'язана дія багатьох токсинів. Так, відомо, що отруєння синильною кислотою відбувається внаслідок гальмування дихального ферменту цитохромоксидази. Останніми роками інгібітори ферментів знаходять використання при патологі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чних процесах з надмірною активністю ферментів в організмі.</w:t>
      </w:r>
    </w:p>
    <w:p w14:paraId="34FA05E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Штучні інгібітори часто використовуються як лікарські засоби, але також можуть бути інсектицидами, такі як малатіон, гербіциди або гліфосат або дезінфікуючих засобів, таких як триклозан. Інші штуч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інгібітори ферментів можуть блокувати ацетилхолінестеразу, фермент, який руйнує ацетилхолін, і використовуються як нервові агенти в хімічнії війні [14].</w:t>
      </w:r>
    </w:p>
    <w:p w14:paraId="76C18D6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флавоноїд кверцетин вітапектин фермент</w:t>
      </w:r>
    </w:p>
    <w:p w14:paraId="7A5A15A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CFECB3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2. Історія відкриття флаваноїдів</w:t>
      </w:r>
    </w:p>
    <w:p w14:paraId="05C5F0F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5B914C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Флавоноїди - одна з найбі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льш різноманітних і поширених груп фенольнихсполук.</w:t>
      </w:r>
    </w:p>
    <w:p w14:paraId="7860191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сьогодні відомо більш ніж 8000 флавоноїдів. Вони широко розповсюджені в рослинному світі й відзначаються винятковим різноманіттям видів. Значно рідше флавоноїди трапляються в мікроорганізмах і комахах,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відомо про їхню присутність у зелених водоростях і у крилах мармурово-білого метелика.</w:t>
      </w:r>
    </w:p>
    <w:p w14:paraId="19AEB98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флавоноїдів із рослинного організму проводять за допомогою селективної екстракції (різними розчинниками у певній послідовності). Розділення суми проводять піс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 гідролізу методом хроматографії на папері або в тонкому шарі силікагелю</w:t>
      </w:r>
      <w:r>
        <w:rPr>
          <w:rFonts w:ascii="Times New Roman CYR" w:hAnsi="Times New Roman CYR" w:cs="Times New Roman CYR"/>
          <w:sz w:val="28"/>
          <w:szCs w:val="28"/>
        </w:rPr>
        <w:t xml:space="preserve"> [4]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5F0F6E5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Історія вивчення цих сполук почалася у 1814 р., коли Шевроле виділив із кори дуба кристалічну речовину - кверцитрин. А у 1854 р. Ріганд встановив глікозидну природу цієї речови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ни, назвавши її аглікон кверцитрином. Проте зацікавленість світу у флавоноїдах посилилась після з’ясування у 1936 р. угорським біохіміком Сент-Дєрді того, що сума флавоноїдів, яка була виділена з лимонної цедри, має Р-вітамінну активність - зміцнюює стінки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судин.</w:t>
      </w:r>
    </w:p>
    <w:p w14:paraId="6E08EFB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Додатковим імпульсом для вивчення флавоноїдів стало відкриття „французького парадоксу” на основі спостережень за жителями середземноморських країн. Парадокс був сформульований французькими епідеміологами у 80-х роках минулого століття. Він полягає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тому, що, вживаючи багато жирної та смаженої їжі, яка є фактором ризику для раннього розвитку атеросклерозу, дана популяція має дуже незначний відсоток захворюваності та смертності від серцево-судинних захворювань. Вважалося, що такий захист жителям Сере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дземномор’я забезпечують саме флавоноїди, що містяться у вині.</w:t>
      </w:r>
    </w:p>
    <w:p w14:paraId="67E075A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Встановлено, що в західних країнах із високим рівнем життя людина щоденно вживає від 23 мг до 1-2 г флавоноїдів з їжею</w:t>
      </w:r>
      <w:r>
        <w:rPr>
          <w:rFonts w:ascii="Times New Roman CYR" w:hAnsi="Times New Roman CYR" w:cs="Times New Roman CYR"/>
          <w:sz w:val="28"/>
          <w:szCs w:val="28"/>
        </w:rPr>
        <w:t xml:space="preserve"> [1]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290F4AF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ABC76E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Номенклатура та будова біофлавоноїдів</w:t>
      </w:r>
    </w:p>
    <w:p w14:paraId="3B2AF94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AA8EAF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Флавоноїди - похідні фено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льних сполук, жовті, коричневі пігменти рослин. Вони виявляють різноманітну фітотерапевтичну дію. Зустрічаються в багатьох рослинах у вигляді глікозидів, а також і в чистому вигляді. Найвідоміші у фітотерапії флавоноїди: рутин, гесперидин, гіперозид, кверц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етин, кемпферол та апігенін.</w:t>
      </w:r>
    </w:p>
    <w:p w14:paraId="3D4AA99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Флавоноїди - природні фенольні сполуки, що нагромаджуються в усіх органах рослин у формі глікозидів. Залежно від ступеня окислення піранового фрагменту флавоноїди поділяють на катехіни, антоціани, халкони, флаванони, флавони, 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лавоноли.</w:t>
      </w:r>
    </w:p>
    <w:p w14:paraId="745A12E6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Флавоноїди - група ароматичних речовин із загальною формулою C6-C3-C6. Молекула складається з двох фенільних залишків А і В, з’єднаних пропановою ланкою, яка може замикатись в кисневмісний гетероцикл С. Поділяються на істинні, ізофлавоноїди, неоф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лавоноїди. Істинні флавоноїди мають фенільний замісник біля C-2, а кетонну групу - в положенні C-4. Це катехіни, флаванони, антоціанідини. Ізофлавоноїди мають фенільний замісник біля С-3, кетонну групу - теж в положенні C-4. Виділяють прості (похідні ізофл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авану та ізофлавону) і конденсовані похідні (птерокарпани). Неофлавоноїди мають фенільний замісник біля C-4, кетонну ж групу - навпаки, в положенні C-2.</w:t>
      </w:r>
    </w:p>
    <w:p w14:paraId="3E93EF1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Підклас флавононів містить сполуки, що є похідними 2-феніл-3-гідроксихроман-4-онів. Від катехінів їх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дрізняє відсутність С3 гідроксильної групи й наявність карбонільної групи в 4 положенні.</w:t>
      </w:r>
    </w:p>
    <w:p w14:paraId="4C48818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Сполуки, що мають назву флавонів, об’єднуються в окремий підклас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біофлавоноїдів. У флавонів ненасичений С2-С3 зв’язок.</w:t>
      </w:r>
    </w:p>
    <w:p w14:paraId="149CE92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Похідні 2-феніл-3-гідроксихроменів об’єднуються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групу під назвою флавонолів. Від флавонів вони відрізняються наявністю С3 гідроксильної групи. Представниками саме цього підкласу біофлавоноїдів є кверцетин і його глікозид - рутин [4] .</w:t>
      </w:r>
    </w:p>
    <w:p w14:paraId="62A9A5AE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145F19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Синтез рослинних біофлавоноїдів - кверцетину та рутину</w:t>
      </w:r>
    </w:p>
    <w:p w14:paraId="1352A8A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51C738B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сьог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одні, завдяки розвитку біологічних методів досліджень, з’ясованим є біологічний синтез цих сполук у рослинній клітині. Ідентифікований весь каскад біохімічних перетворень.</w:t>
      </w:r>
    </w:p>
    <w:p w14:paraId="0F897EC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Флавоноїди характеризуються наявністю у структурі молекули двох ароматичних циклів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бензольних кілець (основ молекули) - та різними варіаціями прикріплення до остова набору замісників (гідроксильних груп, залишків цукрів та органічних кислот тощо). Така подібність будови вказує на наявність, по-перше, біогенетичної спорідненості рослинни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флавоноїдів, по-друге, структурно-біохімічної подібності - вони становлять єдиний клас вторинних рослинних метаболітів з єдиним метаболічним походженням [7].</w:t>
      </w:r>
    </w:p>
    <w:p w14:paraId="28D1659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Доказом цього твердження слугує те, що всі рослинні флавоноїди мають єдиного попередника - шикім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ову кислоту, у зв’язку з цим говорять про шикіматний шлях походження першого бензольного кільця й ацетатний шлях походження другого.</w:t>
      </w:r>
    </w:p>
    <w:p w14:paraId="043449A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Першою реакцією метаболічного каскаду є дезамінування амінокислоти - попередника (1) за допомогою ферменту фенілаланін-аміа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кліази (ФАЛ) з утворенням транс-коричної кислоти (2). Наступним етапом перетворення є парагідроксилювання транс-коричної кислоти з утворенням n-кумарової кислоти. </w:t>
      </w:r>
    </w:p>
    <w:p w14:paraId="64F92FD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Утворення флавоноїдів є ще одним відгалуженням у комплексі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перетворень пара-кумарової кислот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и. У цьому випадку пара-кумарова кислота, що попередньо активується коензимом А, вступає в реакцію з трьома молекулами активованої малонової кислоти.</w:t>
      </w:r>
    </w:p>
    <w:p w14:paraId="46ACB46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 цьому до бічного аліфатичного ланцюга приєднується три ацетатних фрагменти, після внутрішньомолекулярн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замкнення яких, за участю ферменту халконсинтази, утворюється друге бензольне кільце. Слід відзначити, що спочатку утворюється халкон (3) з незамкнутим другим кільцем, а потім за участю відповідної ізомерази він перетворюється на ізомерну форму - флава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нон (4). </w:t>
      </w:r>
    </w:p>
    <w:p w14:paraId="6A91ABD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як зазначалося вище, вуглеводневий скелет флавоноїдів, на відміну від інших фенольних сполук, має подвійне біогенетичне походження. Одне з кілець формується за шикіматним шляхом - є продуктом вторинних перетворень амінокислоти L-фенілаланін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у. Друге - утворюється внаслідок конденсації трьох ацетатних залишків, які є найпростішими продуктами вуглеводневого обміну.</w:t>
      </w:r>
    </w:p>
    <w:p w14:paraId="7179F11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Наступним етапом у синтезі кверцетину та його глікозидної форми - рутину - є низка окисно-відновних реакцій, у процесі яких із флав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анону (наргінину) утворюється представник іншого класу фенольних сполук - флавонол (дегідрокверцетин) (6), з подальшим перетворенням на флавоноїд кверцетин (7). Дегідрокверцетин є основою, яка при приєднанні ізноманітних цукрових залишків може стати попере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дником непластичних пігментів антоціанів (8) або інших флавоноїдів. Утворення ж глікозиду кверцетину (9) відбувається, коли до аглікону (молекула кверцетину) приєднується залишок глюкози. Теоретично попередником флавоноїдів може стати й інша амінокислота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тирозин, але активність дезамінуючого ферменту тирозин-аміак-ліази в рослинній клітині незначна, тому тирозин як сполука, що дає початок синтезу флавоноїдів, розглядатися не може [8].</w:t>
      </w:r>
    </w:p>
    <w:p w14:paraId="6E2373C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11D3A2F" w14:textId="143A623E" w:rsidR="00000000" w:rsidRDefault="00EA50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 wp14:anchorId="637EADCA" wp14:editId="624BE26D">
            <wp:extent cx="2838450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E136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Рис. 1 Схема синтезу кверцетину</w:t>
      </w:r>
    </w:p>
    <w:p w14:paraId="034A8F8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2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.3 Сировина що містить кверцетин</w:t>
      </w:r>
    </w:p>
    <w:p w14:paraId="5E715B0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DBEEB3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Трава гречки звичайної - Herba fagopypi saggitsti </w:t>
      </w:r>
    </w:p>
    <w:p w14:paraId="6052D0F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Гречна звичайна - Fagopyrum sagittatum libib.</w:t>
      </w:r>
    </w:p>
    <w:p w14:paraId="64272C6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Родина Гречанні - Poligonoceae</w:t>
      </w:r>
    </w:p>
    <w:p w14:paraId="4DDE7C3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Опис. Гречка звичайна поділяється на два підвиди: посівна - vulgare St. та багатолиста - multi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folium St. Сорти гречки, які вирощують в Україні, належать до підвиду vulgare St. Багатолиста гречка поширена на Далекому Сході (Росія).</w:t>
      </w:r>
    </w:p>
    <w:p w14:paraId="6B5081A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Гречка посівна - однорічна трав'яниста рослина.</w:t>
      </w:r>
    </w:p>
    <w:p w14:paraId="0A89DF0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Коренева система стрижнева, має багато бічних тонких корінців, які про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никають у грунт на глибину 90-100 см. За сприятливих погодних і ґрунтових умов утворюються додаткові корені. </w:t>
      </w:r>
    </w:p>
    <w:p w14:paraId="663E960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Стебло поздовжньоребристе, всередині порожнисте, гілкується. Висота його 40-110, товщина - 2-10 мм. Кількість міжвузлів - 8-12. З освітленого боку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має червоне забарвлення.</w:t>
      </w:r>
    </w:p>
    <w:p w14:paraId="0A0DFC4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Листки на нижній частині стебла черешкові, з серцеподібною основою, на верхній - сидячі, серцеподібно-стрілоподібні, голі. Довжина листкових пластинок залежно від розміщення листків на рослині 2-7 см і більше, ширина 2-5 см. У піз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ньостиглих, тетраплоїдних сортів листки більші, соковитіші, ніж у скоростиглих, забарвлення зелене.</w:t>
      </w:r>
    </w:p>
    <w:p w14:paraId="559528E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Площа листкової поверхні рослини у перерахунку на одну квітку у гречки в 2-3 рази менша, ніж у інших зернових культур, що є однією з причин недорозвинення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начної частини плодів.</w:t>
      </w:r>
    </w:p>
    <w:p w14:paraId="564F2DB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Квітки утворюють на верхівках стебел суцвіття щиток, або напівзонтик, на бічних гілках - пазушні китиці.</w:t>
      </w:r>
    </w:p>
    <w:p w14:paraId="369897D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Квітки - без чашечки. Складаються з п'яти пелюсток, восьми тичинок та маточки, яка має три стовпчики з приймочками. Тичинки розм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іщуються у квітці двома колами: п'ять утворюють зовнішнє коло, три - внутрішнє.</w:t>
      </w:r>
    </w:p>
    <w:p w14:paraId="1707252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Пелюстки бувають широкоовальної або видовженої форми, зрослими чи роздільними; білого, блідо-рожевого або рожевого забарвлення.</w:t>
      </w:r>
    </w:p>
    <w:p w14:paraId="0829D6B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Квітки з різною будовою статевих органів - гетер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остильні, диморфні: на одних рослинах у квітках утворюються маточки з довгими стовпчиками і короткі тичинки, на інших рослинах навпаки. Квітки перехреснозапильні.   </w:t>
      </w:r>
    </w:p>
    <w:p w14:paraId="481DDF46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Поширення. У дикому вигляді гречка не зустрічається. Вважається, що відбувається вона з 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внічної Індії, де була окультурена в древні століття.</w:t>
      </w:r>
    </w:p>
    <w:p w14:paraId="3D0B694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Заготівля. З медичною метою заготовлюють листя, квітки і насіння гречки. Зберігання. У сухому місці.</w:t>
      </w:r>
    </w:p>
    <w:p w14:paraId="79D1C0D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Хімічний склад. Гречка містить досить багато добре засвоєних білків (6-12%), вуглеводів (крохмалю -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87%), жирів, органічних кислот (лимонна, яблучна, щавлева), а також вітамінів (вітаміни B1, B2, Р, РР, фолієва кислота, каротин). Багата на вміст флаваноїдів (кверцетину). З мінеральних речовин - солі заліза, фосфору, кальцію, міді, йоду. У квітучих втеч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 гречки міститься до 2,5% рутина.</w:t>
      </w:r>
    </w:p>
    <w:p w14:paraId="7EE1182E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Лікарські засоби. З трави гречки звичайної одержують кверцетин (рутин), який використовують для профілактики й лікування гіпо- й авітамінозу Р, при захворюваннях, що супроводжуються порушеннями проникності судин (гемораг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ічні діатези, капіляро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softHyphen/>
        <w:t xml:space="preserve">токсикози, крововиливи в сітківку ока, гіпертонічна та променева хвороби, гломерулонефрит, ревматизм, септичний ендокардит тощо). На основі рутину одержують ряд інших препаратів («Урутин», «Рутамін», «Аскорутин» та інші). В народній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медицині настій квіток (окремо або в поєднанні з іншими лікарськими рослинами) п'ють при кашлі. Добре розтерте й просіяне листя використовують для присипання запрілостей у дітей. Настій квіток, насіння (гречана крупа), листя [6]. </w:t>
      </w:r>
    </w:p>
    <w:p w14:paraId="1C698F9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Листя чаю - Folia Theae</w:t>
      </w:r>
    </w:p>
    <w:p w14:paraId="18B5E5C7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ай китайський - Thea sinensis L., syn. Camellia sinensis (L.) Ltze., род. чайні - Theaceae</w:t>
      </w:r>
    </w:p>
    <w:p w14:paraId="153CC1F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Чай китайский; назва походить від кит. te - чайний кущ; інша родова назва Camellia - на честь англійського ботаніка Кемела (1661-1706).</w:t>
      </w:r>
    </w:p>
    <w:p w14:paraId="56E8C1F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Опис. Дикорослий чай - дерево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культурний через постійне зрізання молодих листків і коротких пагонів - кущ. У дикорослого чаю листки більші і м'якші, завдовжки до 15 см, у культурного - чергові, видовжено-еліптичні, загострені, молоді вкриті сріблястим пушком. Квітки великі, діаметр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 4 см і більше, зі слабким ароматом, білі, поодинокі або по 2-3. Плід - три - п'ятигніздна коробочка.</w:t>
      </w:r>
    </w:p>
    <w:p w14:paraId="3A66204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Поширення. Батьківщина чаю - гірські ліси Південного Китаю та Індокитаю. Чай давно введено в культуру у багатьох країнах, є плантації на Чорноморському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узбережжі Кавказу та у Краснодарському краї.</w:t>
      </w:r>
    </w:p>
    <w:p w14:paraId="7AF063A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Друге місце після чаю щодо практичної цінності серед представників родини чайних посідає камелія - Camellia. Деякі ботаніки ідентифікують її з чаєм. Наочною відмінністю між ними є тільки те, що у чаю листки майж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сидячі, а у камелії - черешкові, у чаю чашолистки при плодах залишаються, а у камелії - відпадають.</w:t>
      </w:r>
    </w:p>
    <w:p w14:paraId="732C228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Заготівля. Ощипують молоді пагони -флеші (три листочки), четвертий лист з пазушною брунькою залишається на гілці. У міру відростання листки збирають знову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Якщо листки сушать одразу після заготівлі, отримують зелений чай. Для одержання чорного чаю листки ферментують, сушать і сортують.</w:t>
      </w:r>
    </w:p>
    <w:p w14:paraId="7F34C67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Стебла і чайний пил видаляють і використовують для виготовлення пресованих чаїв (плиткового чаю) і для отримання кофеїну.</w:t>
      </w:r>
    </w:p>
    <w:p w14:paraId="26ADC89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імічний склад'сировини. Поліфенольні сполуки в листках зеленого чаю становлять 1.5-3.0 % і представлені катехіном, його похідними (вітамін Р), флавоноїдами і дубильними речовинами. Містяться також алкалоїди - кофеїн, теофілін та ін. Ефірна олія надає чаю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идьного аромату і специфічного смаку. Знайдені також вітаміни С, В,, В2, РР, мінеральні солі.</w:t>
      </w:r>
    </w:p>
    <w:p w14:paraId="73F47C0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Біологічна дія та застосування. Лікувальні властивості чаю зумовлені комплексом біологічно активних речовин; кофеїн діє стимулююче; поліфенольні сполуки мають Р-в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ітамінну, протиоксидантну та знешкоджуючу дію. Для надання першої долікарської допомоги чай дають при отруєннях, які викликають пригнічення ЦНС, послаблення серцевої діяльності й дихання, при отруєннях алкоголем [1].</w:t>
      </w:r>
    </w:p>
    <w:p w14:paraId="0547F7F6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50047F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Таблиця 1. Вміст кверцетину в продукта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2113"/>
      </w:tblGrid>
      <w:tr w:rsidR="00000000" w14:paraId="11F72C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F5D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Продукт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0F28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Кількість кверцетину</w:t>
            </w:r>
          </w:p>
        </w:tc>
      </w:tr>
      <w:tr w:rsidR="00000000" w14:paraId="1D7AE8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62DA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Гречана крупа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34D6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80 000 мг/кг</w:t>
            </w:r>
          </w:p>
        </w:tc>
      </w:tr>
      <w:tr w:rsidR="00000000" w14:paraId="2FEE14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E20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Цибулинне та часникове лушпиння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09C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40 000 мг/кг</w:t>
            </w:r>
          </w:p>
        </w:tc>
      </w:tr>
      <w:tr w:rsidR="00000000" w14:paraId="12A310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5A1C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Чорний і зелен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ий чай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CD13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2500&amp;2000 мг/кг</w:t>
            </w:r>
          </w:p>
        </w:tc>
      </w:tr>
      <w:tr w:rsidR="00000000" w14:paraId="7FD2BD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1841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аперси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426A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1800 мг/кг</w:t>
            </w:r>
          </w:p>
        </w:tc>
      </w:tr>
      <w:tr w:rsidR="00000000" w14:paraId="1DD756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99FA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Любисток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E5A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1700 мг/кг</w:t>
            </w:r>
          </w:p>
        </w:tc>
      </w:tr>
      <w:tr w:rsidR="00000000" w14:paraId="40F6CC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390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Цибуля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червоний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BFE7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1810 мг/кг</w:t>
            </w:r>
          </w:p>
        </w:tc>
      </w:tr>
      <w:tr w:rsidR="00000000" w14:paraId="6FC22B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AE76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Виноград червоний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C5C1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713BC8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CBB7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Ц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итрусові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D046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5399E3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69AB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Томат, капуста броколі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96B8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134184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A0C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Інші зелені листові овочі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101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1AB43D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071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алина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BD26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5DC903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F95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Чорниця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DDE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158 мг/кг</w:t>
            </w:r>
          </w:p>
        </w:tc>
      </w:tr>
      <w:tr w:rsidR="00000000" w14:paraId="25F84F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FE2A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русниця дика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462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146 мг/кг</w:t>
            </w:r>
          </w:p>
        </w:tc>
      </w:tr>
      <w:tr w:rsidR="00000000" w14:paraId="11AC0C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2C68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уравлина дика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6720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121 мг/кг</w:t>
            </w:r>
          </w:p>
        </w:tc>
      </w:tr>
      <w:tr w:rsidR="00000000" w14:paraId="057DAA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9E47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оробина чорноплідна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C18A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89 мг/кг</w:t>
            </w:r>
          </w:p>
        </w:tc>
      </w:tr>
      <w:tr w:rsidR="00000000" w14:paraId="2D358B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ACD1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оробина солодка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B181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85 мг/кг</w:t>
            </w:r>
          </w:p>
        </w:tc>
      </w:tr>
      <w:tr w:rsidR="00000000" w14:paraId="0A557F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BF8C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Ж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уравлина культивована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5CC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83 мг/кг</w:t>
            </w:r>
          </w:p>
        </w:tc>
      </w:tr>
      <w:tr w:rsidR="00000000" w14:paraId="438F46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EF1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русниця культивована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F21F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74 мг/кг</w:t>
            </w:r>
          </w:p>
        </w:tc>
      </w:tr>
      <w:tr w:rsidR="00000000" w14:paraId="23FD1C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5759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Горобина, обліпиха культивовані 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D25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63 мг/кг</w:t>
            </w:r>
          </w:p>
        </w:tc>
      </w:tr>
      <w:tr w:rsidR="00000000" w14:paraId="699BA5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3E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Яблука 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A6ED" w14:textId="77777777" w:rsidR="00000000" w:rsidRDefault="00AB0F6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 мг/кг</w:t>
            </w:r>
          </w:p>
        </w:tc>
      </w:tr>
    </w:tbl>
    <w:p w14:paraId="131773C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5C0AE6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.4 Загальне фармакологічне значення</w:t>
      </w:r>
    </w:p>
    <w:p w14:paraId="4BEE44A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ECBD7B1" w14:textId="1E54786E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вітчизняній і зарубіжній літературі є чимало відомостей про фармакодинаміку кверцетину. Так, доведено його ініці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юючий вплив на процеси перекисного окислення ліпідів (ПОЛ), що грають ключову роль у погіршенні функції міокарда через порушення функціонування </w:t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0DDE190B" wp14:editId="6764BA85">
            <wp:extent cx="361950" cy="18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C737BBD" wp14:editId="72D235AF">
            <wp:extent cx="3619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-насоса кардіоміоцитів продуктами ПОЛ 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Це знайшло експериментальне та клінічне підтвердження при вивченні захисної дії кверцетину на міокард в умовах ішемії його і токсичного впливу антибактеріальних препаратів. Кверцетин, обмежуючи накопичення продуктів ПОЛ, повністю попереджає негативний ефек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т, викликаний тривалим застосуванням антибактеріальних засобів, а також охороняє від окислення аскорбінову кислоту і адреналін, продукти окислення яких здатні активізувати процеси ПОЛ. Антиоксидантні властивості кверцетину показані і при вивченні процесів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його незворотного комплексоутворення з іонами важких металів, які, як відомо, є високоактивними ініціаторами продукції вільних радикалів. Подальше вивчення механізмів антиоксидантної дії кверцетину показало, що воно обумовлено утворенням неактивних комплек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сів з іонами </w:t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55EB2BE" wp14:editId="61316EE5">
            <wp:extent cx="352425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6CFBD586" wp14:editId="2DBAB9A2">
            <wp:extent cx="352425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, а також безпосереднім взаємодією його з вільними радикалами. Експериментально доведено участь кверцетину не тільки в реакціях неферментативного, а й ферментативного ПОЛ.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Автори вважають, що антиоксидантні властивості кверцетина обумовлені захоплюванням супероксіданіонів, підтвердженим в системі ксантин - ксантиноксидаза [9].</w:t>
      </w:r>
    </w:p>
    <w:p w14:paraId="3D1E56CD" w14:textId="24CDCD7B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дослідах in vitro доведено, що кверцетин є найбільш потужним з біофлавоноїдів інгібітором ліпокс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игенази. Іншими авторами показано одночасно інгібуючу дію кверцетину на ліпоксигеназу і циклооксигеназу. Крім того, в експерименті виявлено інгібуючу дію кверцетину на синтез простагландинів у мікросомах, на активність ксантиноксидази і ксантиндегідрогеназ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печінки щурів, мієлопероксидази нейтрофілів людини. Аналізуючи дані про вплив кверцетину на рівень ейкозаноїдів, слід вказати, що він, пригнічуючи утворення тромбоксану </w:t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43B5FDB" wp14:editId="2D760C97">
            <wp:extent cx="19050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44D916DF" wp14:editId="6707124C">
            <wp:extent cx="190500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, гальмує 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регацію тромбоцитів. Крім цього, виявлено здатність біофлавоноїду пригнічувати проліферацію лімфоцитів. Будучи антагоністом протеїнкінази С, кверцетин інгібує дегрануляцію нейтрофілів на 90% при концентрації 250 ммоль/л, не впливаючи на життєздатність нейт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рофілів, а також пригнічує утворення супероксиду і фосфорилирование специфічних білків нейтрофілів. Кверцетин в значній мірі знижує вивільнення гістаміну.</w:t>
      </w:r>
    </w:p>
    <w:p w14:paraId="4FF4C479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 вказівки на те, що і такі похідні, як кверцетінтетрасульфат і кверцетінацетілтетрасульфат, є неконк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урентними інгібіторами алкоголь-, малат-, лактатдегідрогенази [10].</w:t>
      </w:r>
    </w:p>
    <w:p w14:paraId="7C22332A" w14:textId="37B9DD82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Цікаві дані отримані авторами, які на ізольованих панкреатичних острівцях довели стимулюючу дію кверцетину на вивільнення інсуліну. Цей ефект автори пов'язують з впливом кверцетину на обмі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 </w:t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574F3955" wp14:editId="173A6ED0">
            <wp:extent cx="361950" cy="180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1557674B" wp14:editId="1FAA1CCF">
            <wp:extent cx="361950" cy="180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острівців Лангерганса: він пригнічує вихід </w:t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552273EC" wp14:editId="585600A9">
            <wp:extent cx="361950" cy="180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0AF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25C6101C" wp14:editId="54AD43C4">
            <wp:extent cx="361950" cy="180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острівцевих клітин і підсилює захоплення його острівцями. Більш піз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німи дослідженнями показано, що кверцетин стимулює секрецію інсуліну за допомогою механізму, який не залежить від фосфатидилинозитола і протеїнкінази С.</w:t>
      </w:r>
    </w:p>
    <w:p w14:paraId="4711D0F6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Звертає на себе увагу виявлене в дослідах на тваринах протизапальну дію кверцетину, механізм якого може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бути пояснений інгібуючим впливом на гіалуронідазу і процеси окисного фосфорилювання. Як свідчать дані, спільне застосування кверцетину з ацетилсаліциловою кислотою має виражену протизапальну вплив, що перевершує ефект однієї кислоти. У механізмі протизап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альної та протиалергічну дію кверцетину основна роль відводиться модифікації їм метаболізму «каскаду» арахідонової кислоти, зокрема інгібуючої здатності речовини по відношенню до циклооксигенази і ліпоксігенази. Таким же чином пояснюється і механізм антитр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омботичну і вазопротекторну дії кверцетину</w:t>
      </w:r>
      <w:r>
        <w:rPr>
          <w:rFonts w:ascii="Times New Roman CYR" w:hAnsi="Times New Roman CYR" w:cs="Times New Roman CYR"/>
          <w:sz w:val="28"/>
          <w:szCs w:val="28"/>
        </w:rPr>
        <w:t xml:space="preserve"> [7]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118A4D34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Застосування кверцетину при експериментальній гіперхолестеринемії призводить до зниження вмісту холестерину в печінці, аорті і загального холестерину в крові, сприяючи при цьому стійкості холестеринбілкових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омплексів і посиленню зв'язку холестерину з білком, а також в значній мірі зменшення вмісту тригліцеридів у крові.</w:t>
      </w:r>
    </w:p>
    <w:p w14:paraId="01C08395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ряді робіт є вказівки на протипухлинну дію кверцетину, яке було підтверджено експериментально. Одні автори пояснюють цей факт здатністю спо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луки інгібувати фосфорилювання білка в клітинах злоякісних пухлин, інші основну увагу приділяють активації кверцетином симпатико-адреналової системи, що сприяє накопиченню адреналіну і його стабілізації в крові. </w:t>
      </w:r>
    </w:p>
    <w:p w14:paraId="5184ADBD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моделі захворювання шлунка, викликаного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 мишей стресом, або резерпіном, виявлені гастропротекторна властивості кверцетину</w:t>
      </w:r>
      <w:r>
        <w:rPr>
          <w:rFonts w:ascii="Times New Roman CYR" w:hAnsi="Times New Roman CYR" w:cs="Times New Roman CYR"/>
          <w:sz w:val="28"/>
          <w:szCs w:val="28"/>
        </w:rPr>
        <w:t xml:space="preserve"> [10]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6A0A17DB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042287E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.5 Застосування кверцетину на сьогодні та модульовані лікарські засоби на його основі</w:t>
      </w:r>
    </w:p>
    <w:p w14:paraId="25182DE3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BA51537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Незважаючи на безліч ефектів, він застосовується лише як препарат з Р-вітамінн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ою активністю в комбінації з іншими вітамінами, частіше з кислотою аскорбіновою, для профілактики і лікування гіпо- та авітамінозів Р, при захворюваннях, що супроводжуються порушенням проникності судин, геморагічних діатезах, крововиливах у сітківку ока,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апіляротоксикозах, променевої хвороби. Здатність кверцетнна викликати короткочасне зниження артеріального тиску враховується при гіпертонічній хворобі. Властивість кверцетину підвищувати резистентність капілярів і знижувати їх проникність використовується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для профілактики і лікування уражень капілярів, пов'язаних із застосуванням антикоагулянтів, саліцилатів та миш'яковистих сполук.</w:t>
      </w:r>
    </w:p>
    <w:p w14:paraId="772B97D9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Разом з тим публікації останніх років свідчать про можливість клінічного використання кверцетину, заснованого на механізмах,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пов'язаних з Р-вітамінною активністю</w:t>
      </w:r>
      <w:r>
        <w:rPr>
          <w:rFonts w:ascii="Times New Roman CYR" w:hAnsi="Times New Roman CYR" w:cs="Times New Roman CYR"/>
          <w:sz w:val="28"/>
          <w:szCs w:val="28"/>
        </w:rPr>
        <w:t xml:space="preserve"> [16]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5E6D5ADD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Застосування кверцетину при цукровому діабеті обумовлено його здатністю підвищувати вивільнення інсуліну з панкреатичних острівців.</w:t>
      </w:r>
    </w:p>
    <w:p w14:paraId="2443B404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Властивості кверцетину як антиоксиданту використовуються при фтизіатричній прак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тиці в комплексній антибактеріальної терапії для попередження і лікування серцево-судинних порушень, що виникають при тривалому застосуванні протитуберкульозних препаратів.</w:t>
      </w:r>
    </w:p>
    <w:p w14:paraId="545DCE3A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Протизапальну та капілярозміцнюючу дію кверцетину враховують при лікуванні виразков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ої хвороби шлунка та дванадцятипалої кишки. Кверцетин з успіхом використовується також і в лікуванні гострого панкреатиту, так як, пригнічувай ліпоксигенази, він зменшує синтез лейкотрієнів, які опосередковують некроз, розплавлення і відторгнення тканин.</w:t>
      </w:r>
    </w:p>
    <w:p w14:paraId="2DBD5991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обічних явищ при тривалому застосуванні кверцетину в експерименті та клініці не встановлено. Протипоказаннями до застосування біофлавоноїду є лише тромбофлебіти і тромбози.</w:t>
      </w:r>
    </w:p>
    <w:p w14:paraId="5421E8FD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Сьогодні на фармацевтичному ринку України наявнi водорозчинний препарат корвiтин (м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iстить кверцетин i полiвiнiлпiролiдон) i лiпосомальний препарат лiпофлавон (містить кверцетин, лецитин i лактозу) [9].</w:t>
      </w:r>
    </w:p>
    <w:p w14:paraId="33F41F88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76A7448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3. Пектини</w:t>
      </w:r>
    </w:p>
    <w:p w14:paraId="09FBB9C3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14:paraId="19122BE2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Пектини є природними регуляторами обміну речовин. Важливою властивістю пектинових речовин є їхня здатність утворювати компл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екси з іонами важких та радіоактивних металів . Саме завдяки цій властивості пектин рекомендується використовувати у лікувально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профілактичному харчуванні. Пектин зв'язує катіони марганцю, кобальту, свинцю, нікелю, кадмію, цинку, стронцію, цезію, цирконію,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рутенію. </w:t>
      </w:r>
    </w:p>
    <w:p w14:paraId="692A3FDC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Важливою особливістю пектину є те, що до його складу входять основні групи мікроелементів, і він може обмінювати ці мікроелементи на радіонукліди, важкі метали і токсичні речовини.</w:t>
      </w:r>
    </w:p>
    <w:p w14:paraId="14E0D50F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Відомо, що при взаємодії однієї частини кобальту зі ста частинам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пектину понад 89% металу може бути зв'язано в нерозчинний комплекс . Завдяки вищеописаній властивості утворювати комплекси з токсичними металами, пектин відноситься до незамінної сировини, що використовується для профілактики захворювань в умовах радіаці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йного та техногенного забруднення, а також у виробництві харчових продуктів лікувально-профілактичного призначення. Оскільки пектину притаманні желюючі, емульгуючі, стабілізуючі властивості, в усьому світі практикується його використання як харчової добавк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у виробництві кондитерських виробів пастило-мармеладної групи (зефір, мармелад) та цукерок (желейних та фруктово-желейних). У консервній промисловості пектин застосовують для виробництва желейних виробів (желе, конфітюри, джеми, повидло), а також для виг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отовлення інших продуктів лікувально- рофілактичного призначення, таких як пюре, киселі, соки, м'ясні консерви та інші [12].</w:t>
      </w:r>
    </w:p>
    <w:p w14:paraId="105A56C7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4BFB7DA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Вітапектин, застосування в профілактиці захворювань</w:t>
      </w:r>
    </w:p>
    <w:p w14:paraId="79FD22CC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F2CEF01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Українські вчені розробили нову харчову добавку на основі пектину «Вітапек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тин». Вона містить у своему складі вітаміни та антиоксиданти. Харчовій добавці притаманні радіопротекторна, детоксикуюча, антиоксидантна та імуностимулююча властивості, вона позитивно впливає на діяльність серцево-судинної системи, нормалізує функцію крово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творення; поліпшує роботу печінки.</w:t>
      </w:r>
    </w:p>
    <w:p w14:paraId="79DA0626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«Вітапектин» схвалено Міністерством охорони здоров’я та Держхарчопромом України і рекомендовано для очищення організму від радіонуклідів, токсичних речовин, для відновлення порушеного обміну речовин [11].</w:t>
      </w:r>
    </w:p>
    <w:p w14:paraId="3C2AEBB2" w14:textId="77777777" w:rsidR="00000000" w:rsidRDefault="00AB0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 відомо вплив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іонізуючої радіації на організм людини реалізується через утворення іонів та виникнення вільних радикалів. Дія активованих вільних радикалів при одночасному Ослабленні механізмів проти окислювального біологічного захисту, як правило спрямовується на руйнув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ання клітинних та субклітинних структур. Окислювальні процеси та виникнення вільних радикалів в організмі інтенсифікуються внаслідок дії на організм людини радіонуклідів та важких металів і, таким чином створюється ризик захворювань які, називають хворобам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“оксидативного стресу’’:</w:t>
      </w:r>
    </w:p>
    <w:p w14:paraId="55A0EA4C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порушення діяльності серцево-судинної;</w:t>
      </w:r>
    </w:p>
    <w:p w14:paraId="19494F4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бронхолегеневої систем;</w:t>
      </w:r>
    </w:p>
    <w:p w14:paraId="2C72752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органів травлення. </w:t>
      </w:r>
    </w:p>
    <w:p w14:paraId="3E058C1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Проведені дослідження показали доцільність використання антиоксидантів як протизапальних, протипухлинних засобів. Одним із шляхів профілакт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ики цих захворювань є введення в організм людини природних антиоксидантів, які посилять його антиоксидантний захист.</w:t>
      </w:r>
    </w:p>
    <w:p w14:paraId="75DC6BA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створення харчових добавок, які містять природні антиоксиданти, є дуже актуальним, особливо в наш час екологічного неблагополуччя.</w:t>
      </w:r>
    </w:p>
    <w:p w14:paraId="2419E37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ікальною особливістю природного антиоксиданту кверцетину, що міститься у складі харчової добавки “Вітапектин”, є здатність відновлювати діяльність клітин,які зазнали променевого ураження, нормалізовувати обмінні процеси, підвищувати кісткове кровотворення,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відновлювати функціональні властивості внутрішніх органів. Кверцетин проявляє позитивну дію у профілактиці та лікуванні ревматизму, під час захворювань печінки, геморрагічних діатезів, крововиливів у сітчатку ока, цинги, променевої та гіпертонічної хвороб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 [15].</w:t>
      </w:r>
    </w:p>
    <w:p w14:paraId="10374BE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Кверцетин проявляє свої властивості повною мірою у співіснуванні з аскорбіновою кислотою, супутником якої він є у рослинному світі. Тому склад харчової добавки містить саме таке співвідношення кверцетину та аскорбінової кислоти, яке забезпечує мак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симальну дію цих речовин. Також відомо, що рослинні антиоксиданти під впливом пектину та низькомолекулярних вуглеводів підвищують свою біологічну активність та діапазон дії.</w:t>
      </w:r>
    </w:p>
    <w:p w14:paraId="3466CAC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вищевикладеного випливає доцільність використання харчової добавки “Вітапектин"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виробництві харчовику продуктів для надання їм лікувально-профілактичних властивостей</w:t>
      </w:r>
      <w:r>
        <w:rPr>
          <w:rFonts w:ascii="Times New Roman CYR" w:hAnsi="Times New Roman CYR" w:cs="Times New Roman CYR"/>
          <w:sz w:val="28"/>
          <w:szCs w:val="28"/>
        </w:rPr>
        <w:t xml:space="preserve"> [13]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14:paraId="667F396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C9BB7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Висновок</w:t>
      </w:r>
    </w:p>
    <w:p w14:paraId="0B2ACEE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44F5C1E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на сьогодні розвивається галузь, яка методом проб та помилок виділяє інгібітори ферментів рослинного походження, які в наш час відіграють важли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ву роль в лікуванні захворювань ШКТ, цукрового діабету, атеросклерозі, жовчнокам’яній хворобі. Дія деяких інгібіторі ферментів досі не з’ясована.</w:t>
      </w:r>
    </w:p>
    <w:p w14:paraId="738D9E39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Також актуальне питання використання флаваноїдів, як лікарських засобів. Кверцетин - природній флаваноїд який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міститься в 400 тисячах видах рослин та проявляє цілу низку фармакологічних властивостей. В дослідженнях доведено, що він виступає як інгібітор ферментів, його можна використовувати при лікуванні цукрового діабету, органів ШКТ, променевій хворобі. Кверцети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 має протизапальну, атнитромботичну, вазопротекторну, кпілярозміцнюючу, протипухлинну дію. Нажаль сьогодні його використовують лише при гипо- та авітамінозів Р та серцево-судинних захворюваннях.</w:t>
      </w:r>
    </w:p>
    <w:p w14:paraId="1AFBDAC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основі кверцетину розробили біологічну добавку «Вітапекти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н».</w:t>
      </w:r>
    </w:p>
    <w:p w14:paraId="4B05F27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Вона містить у своему складі вітаміни та антиоксиданти. Харчовій добавці притаманні радіопротекторна, детоксикуюча, антиоксидантна та імуностимулююча властивості, вона позитивно впливає на діяльність серцево-судинної системи, нормалізує функцію кровотв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орення; поліпшує роботу печінки.</w:t>
      </w:r>
    </w:p>
    <w:p w14:paraId="3E33B312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0698C5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  <w:t>Список використаної літератури</w:t>
      </w:r>
    </w:p>
    <w:p w14:paraId="4C398E11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70BFF5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 Ковальов В.М., Павлін О.І., Ісакова Т.І. Фармакогнозія з основами біохімії рослин: Підруч. для схуд. вищ. фармац. навч. закл. та фармац. ф-тів вищих мед. навч. закл. Ш-ІУ рівнів акред. (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2-е ввд). - X.: Вид-во НФаУ МТК-книга, 2004. - 704</w:t>
      </w:r>
    </w:p>
    <w:p w14:paraId="024E7170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Северин О.С. Біохімія, 2-е изд., Испр .- М.: ГЕОТАР-МЕД, 2004. - 784с</w:t>
      </w:r>
    </w:p>
    <w:p w14:paraId="1662933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Бочков В.М., А.Б. Добровольський та ін, Клінічна біохімія - 2-е изд., Испр. і доп. - М.: ГЕОТАР-МЕД, 2005 - 512 с.</w:t>
      </w:r>
    </w:p>
    <w:p w14:paraId="5EB6109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Муравьева Д.А.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Самьілина И.А., Яковлев Г.П. Фармакогнозия: Учебник. - 4-е изд., перераб. и доп. - М.: Медицина, 2002. - 656 с: ил. - (Учеб. лит. для студ. фарм. вузов). - I5ВN 5-225-04714-9</w:t>
      </w:r>
    </w:p>
    <w:p w14:paraId="09A7C535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Opie LH. Angiotensin converting enzyme inhibitors. The advance continues. 3 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dition. Authors 'Publishing House, New-York, 1999; 275.</w:t>
      </w:r>
    </w:p>
    <w:p w14:paraId="04452CE4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Солодовніченко Н.М., Журавльов М. О, Ковальов В.М. Лікарська рослинна сировина та фітопрепарати: Навч. посіб. з фармакогнозії з основами біохімії лікар, рослин для студ. вищих фарм. навч. закладів 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-ІУ рівнів акрсд. (2-е вид) - X.: Вид-во НФаУ; МТК-книга, 2003. - 408 с. </w:t>
      </w:r>
    </w:p>
    <w:p w14:paraId="6CD7E7D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Ватутiн М.Т., Гончаренко Т.С. Флавоноїд кверцетин: фармакологiчнi властивостi та клiнiчне використання // Лiки. - 2005. - № 3-4. - С. 19-27.</w:t>
      </w:r>
    </w:p>
    <w:p w14:paraId="31E6FC9A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Практикум по фармакогнозии: Учеб. пос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обие для студ. вузов П69 / В.Н. Ковалев, Н.В. Попова, В.С. Кисличенко и др.; Под общ. ред. В.Н. Ковалева. - X.: Изд-во НФаУ; Золотые страницы, 2003. - 512 с; 615 ил.: 24 с. вкл. I8ВN 966-615-192-8.</w:t>
      </w:r>
    </w:p>
    <w:p w14:paraId="05756868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Вигiвська О.А., Завгороднiй М.I. та iн. Клiнiко-фармакол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огiчнi властивостi флавоноїду кверцетину // Лiки. - 2004.- №1-2.- С. 8-12.</w:t>
      </w:r>
    </w:p>
    <w:p w14:paraId="043303B3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Слєсарчук В.Ю., Мамчур В.Й. Антиоксидантна властивiсть препаратiв кверцетину реалiзує їх церебропротективну дiю // Досягнення бiологiї та медицини. - 2007. - №2 (10).-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55-57.</w:t>
      </w:r>
    </w:p>
    <w:p w14:paraId="34219A0F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Булдаков А.В. Харчові добавки. Довідник. - С-Пб.: Фоліо, 2002. - 293с.</w:t>
      </w:r>
    </w:p>
    <w:p w14:paraId="081FF57D" w14:textId="77777777" w:rsidR="00000000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Птичкиним І.І., Птічкіна Н.М. Харчові полісахариди. Структурні рівні та функціональність. - Саратов, 2009. - 152 с.</w:t>
      </w:r>
    </w:p>
    <w:p w14:paraId="4D196D30" w14:textId="77777777" w:rsidR="00AB0F6C" w:rsidRDefault="00AB0F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Шевченко О.В. Технологія солодких страв і соусів із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тапектином та фітосорбентом [Текст] : Дис...канд.техн.наук / О.В. Шевченко; 05.18.16-технологія продуктів харчування; Наук. кер. Н.М. Кравчук. - К., 2002. - 173с. - (КНТЕУ). - Дод.</w:t>
      </w:r>
    </w:p>
    <w:sectPr w:rsidR="00AB0F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F"/>
    <w:rsid w:val="00AB0F6C"/>
    <w:rsid w:val="00E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BFB5"/>
  <w14:defaultImageDpi w14:val="0"/>
  <w15:docId w15:val="{9446DACF-08CB-4308-BEAE-170A65FD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5009</Words>
  <Characters>28555</Characters>
  <Application>Microsoft Office Word</Application>
  <DocSecurity>0</DocSecurity>
  <Lines>237</Lines>
  <Paragraphs>66</Paragraphs>
  <ScaleCrop>false</ScaleCrop>
  <Company/>
  <LinksUpToDate>false</LinksUpToDate>
  <CharactersWithSpaces>33498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2024-12-06T21:00:00Z</dcterms:created>
  <dcterms:modified xsi:type="dcterms:W3CDTF">2024-12-06T21:00:00Z</dcterms:modified>
</cp:coreProperties>
</file>