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A425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</w:t>
      </w:r>
    </w:p>
    <w:p w14:paraId="697718F9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</w:p>
    <w:p w14:paraId="1905FA47" w14:textId="77777777" w:rsidR="00000000" w:rsidRDefault="008761F1">
      <w:pPr>
        <w:pStyle w:val="1"/>
        <w:spacing w:line="360" w:lineRule="auto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Введение</w:t>
      </w:r>
    </w:p>
    <w:p w14:paraId="155F25E6" w14:textId="77777777" w:rsidR="00000000" w:rsidRDefault="008761F1">
      <w:pPr>
        <w:pStyle w:val="1"/>
        <w:spacing w:line="360" w:lineRule="auto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.Содержание АРВТ</w:t>
      </w:r>
    </w:p>
    <w:p w14:paraId="7E3DB38E" w14:textId="77777777" w:rsidR="00000000" w:rsidRDefault="008761F1">
      <w:pPr>
        <w:pStyle w:val="1"/>
        <w:spacing w:line="360" w:lineRule="auto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.Основные проблемы, связанные с приверженностью АРВТ</w:t>
      </w:r>
    </w:p>
    <w:p w14:paraId="201E47F9" w14:textId="77777777" w:rsidR="00000000" w:rsidRDefault="008761F1">
      <w:pPr>
        <w:pStyle w:val="1"/>
        <w:spacing w:line="360" w:lineRule="auto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Заключение</w:t>
      </w:r>
    </w:p>
    <w:p w14:paraId="44BBD8D3" w14:textId="77777777" w:rsidR="00000000" w:rsidRDefault="008761F1">
      <w:pPr>
        <w:pStyle w:val="1"/>
        <w:spacing w:line="360" w:lineRule="auto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Список использованной литературы</w:t>
      </w:r>
    </w:p>
    <w:p w14:paraId="7579E76C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</w:p>
    <w:p w14:paraId="60B01318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br w:type="page"/>
      </w:r>
      <w:r>
        <w:rPr>
          <w:kern w:val="36"/>
          <w:sz w:val="28"/>
          <w:szCs w:val="28"/>
          <w:lang w:val="ru-BY"/>
        </w:rPr>
        <w:lastRenderedPageBreak/>
        <w:t>Введение</w:t>
      </w:r>
    </w:p>
    <w:p w14:paraId="5DD9591B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</w:p>
    <w:p w14:paraId="763C5565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Актуальность темы исследования. Антиретровирусная терапия на сегодняшний день представляет собой эффективный</w:t>
      </w:r>
      <w:r>
        <w:rPr>
          <w:sz w:val="28"/>
          <w:szCs w:val="28"/>
          <w:lang w:val="ru-BY"/>
        </w:rPr>
        <w:t xml:space="preserve"> способ подавления активности ВИЧ. АРВТ позволяет на неопределенно долгий срок продлить жизнь инфицированному ВИЧ человеку. Однако полностью удалить вирус из организма невозможно, в связи с чем пациент нуждается в пожизненном приеме препаратов. Другая проб</w:t>
      </w:r>
      <w:r>
        <w:rPr>
          <w:sz w:val="28"/>
          <w:szCs w:val="28"/>
          <w:lang w:val="ru-BY"/>
        </w:rPr>
        <w:t>лема, связанная с АРВТ, - резистентность ВИЧ. Причем, как показала мировая практика работы с больными, основная причина развития устойчивости вируса - нерегулярный прием дозировок АРВТ, то есть низкая приверженность лечению. Для эффективного подавления реп</w:t>
      </w:r>
      <w:r>
        <w:rPr>
          <w:sz w:val="28"/>
          <w:szCs w:val="28"/>
          <w:lang w:val="ru-BY"/>
        </w:rPr>
        <w:t>ликации ВИЧ необходимо принимать не менее 95% назначенных дозировок препаратов. В то же время известно, что такая высокая приверженность АРВТ пациентами без дополнительных вмешательств достигается редко.</w:t>
      </w:r>
    </w:p>
    <w:p w14:paraId="03A4F5D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Очевидно, что для проведения работы по повышению при</w:t>
      </w:r>
      <w:r>
        <w:rPr>
          <w:sz w:val="28"/>
          <w:szCs w:val="28"/>
          <w:lang w:val="ru-BY"/>
        </w:rPr>
        <w:t>верженности пациента АРВТ необходимо знание факторов, оказывающих на нее влияние. Большой интерес для изучения представляют индивидуально-обусловленные, связанные непосредственно с самим пациентом, факторы формирования приверженности лечению. Именно они ме</w:t>
      </w:r>
      <w:r>
        <w:rPr>
          <w:sz w:val="28"/>
          <w:szCs w:val="28"/>
          <w:lang w:val="ru-BY"/>
        </w:rPr>
        <w:t>нее всего изучены, однако с ними, предположительно, связан существенный потенциал повышения эффективности специфического лечения.</w:t>
      </w:r>
    </w:p>
    <w:p w14:paraId="6A76D24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исследования является анализ основных проблем приверженности антиретровирусной терапии. В соответствии с поставленной це</w:t>
      </w:r>
      <w:r>
        <w:rPr>
          <w:sz w:val="28"/>
          <w:szCs w:val="28"/>
          <w:lang w:val="ru-BY"/>
        </w:rPr>
        <w:t>лью задачи исследования включают:</w:t>
      </w:r>
    </w:p>
    <w:p w14:paraId="6B6CC919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Определение понятия «антиретровирусная терапия» и характеристику современного представления об АРВТ;</w:t>
      </w:r>
    </w:p>
    <w:p w14:paraId="476BBAD8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Определение состояния приверженности АРВТ в настоящее время.</w:t>
      </w:r>
    </w:p>
    <w:p w14:paraId="0AEBC691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br w:type="page"/>
      </w:r>
      <w:r>
        <w:rPr>
          <w:kern w:val="36"/>
          <w:sz w:val="28"/>
          <w:szCs w:val="28"/>
          <w:lang w:val="ru-BY"/>
        </w:rPr>
        <w:lastRenderedPageBreak/>
        <w:t>1.Содержание АРВТ</w:t>
      </w:r>
    </w:p>
    <w:p w14:paraId="122D50D7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</w:p>
    <w:p w14:paraId="6F83095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Высокоактивная антиретровирусная тер</w:t>
      </w:r>
      <w:r>
        <w:rPr>
          <w:sz w:val="28"/>
          <w:szCs w:val="28"/>
          <w:lang w:val="ru-BY"/>
        </w:rPr>
        <w:t>апия (ВААРТ или ВАРТ) - метод терапии вируса иммуннодефицита человека, состоящий в приёме трёх или четырёх препаратов в противоположность монотерапии (1 препарат), применявшейся ранее.</w:t>
      </w:r>
    </w:p>
    <w:p w14:paraId="110B3D02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Одной из проблем подавления вируса иммуннодефицита человека является ег</w:t>
      </w:r>
      <w:r>
        <w:rPr>
          <w:sz w:val="28"/>
          <w:szCs w:val="28"/>
          <w:lang w:val="ru-BY"/>
        </w:rPr>
        <w:t>о высокая мутагенность, то есть способность варьировать свою РНК и таким образом вырабатывать жизнеспособные мутации даже в неблагоприятных условиях. Основой ВААРТ является метод применения трёх препаратов одновременно для подавления различных стадий разви</w:t>
      </w:r>
      <w:r>
        <w:rPr>
          <w:sz w:val="28"/>
          <w:szCs w:val="28"/>
          <w:lang w:val="ru-BY"/>
        </w:rPr>
        <w:t>тия вируса. Применение трёх и более препаратов позволяет эффективно подавлять не только имеющуюся в организме разновидность вируса, но и его естественные мутации.</w:t>
      </w:r>
    </w:p>
    <w:p w14:paraId="773031E4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Комбинация препаратов собирается из трёх или четырёх компонентов. По принципу действия все ко</w:t>
      </w:r>
      <w:r>
        <w:rPr>
          <w:sz w:val="28"/>
          <w:szCs w:val="28"/>
          <w:lang w:val="ru-BY"/>
        </w:rPr>
        <w:t>мпоненты делятся на следующие группы: ингибиторы обратной транскриптазы трёх видов - нуклеозидные, ненуклеозидные и ингибиторы протеазы. В последнее время ведутся активные испытания ещё одного перспективного вида, называемого ингибитором слияния.</w:t>
      </w:r>
    </w:p>
    <w:p w14:paraId="0EF6F29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Вирус мож</w:t>
      </w:r>
      <w:r>
        <w:rPr>
          <w:sz w:val="28"/>
          <w:szCs w:val="28"/>
          <w:lang w:val="ru-BY"/>
        </w:rPr>
        <w:t>ет выработать устойчивость к определенному препарату, если он принимается нерегулярно или в недостаточных дозах. Такую устойчивость принято называть резистентностью. Существуют штаммы (разновидности) вируса, резистентные к препаратам того или иного класса;</w:t>
      </w:r>
      <w:r>
        <w:rPr>
          <w:sz w:val="28"/>
          <w:szCs w:val="28"/>
          <w:lang w:val="ru-BY"/>
        </w:rPr>
        <w:t xml:space="preserve"> мутации резистентности постепенно накапливаются - резистентные штаммы становятся более распространёнными. Если пациент инфицирован штаммом ВИЧ, устойчивым по отношению к препаратам нескольких классов, подобрать эффективный вариант ВААРТ и тем самым отложи</w:t>
      </w:r>
      <w:r>
        <w:rPr>
          <w:sz w:val="28"/>
          <w:szCs w:val="28"/>
          <w:lang w:val="ru-BY"/>
        </w:rPr>
        <w:t>ть наступление стадии СПИДа становится очень затруднительным.</w:t>
      </w:r>
    </w:p>
    <w:p w14:paraId="32C4462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Стадия и риск прогрессирования ВИЧ-ннфекцин. определенные на основании имеющихся в настоящее время или перенесенных в прошлом тяжелых оппортунистических заболеваний и заболеваний, входящих в опр</w:t>
      </w:r>
      <w:r>
        <w:rPr>
          <w:sz w:val="28"/>
          <w:szCs w:val="28"/>
          <w:lang w:val="ru-BY"/>
        </w:rPr>
        <w:t>еделение стадии СПИДа, количества лимфоцитов CD4 и уровня РНК ВИЧ в плазме крови (вирусной нагрузки)</w:t>
      </w:r>
    </w:p>
    <w:p w14:paraId="2EC4C0E1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Доступность лекарственных форм антиретровирусных препаратов, пригодных для применения у детей, их вкусовые свойства, наличие фармакокинетических данных для</w:t>
      </w:r>
      <w:r>
        <w:rPr>
          <w:sz w:val="28"/>
          <w:szCs w:val="28"/>
          <w:lang w:val="ru-BY"/>
        </w:rPr>
        <w:t xml:space="preserve"> конкретной возрастной группы, позволяющих назначить правильную дозу препарата</w:t>
      </w:r>
    </w:p>
    <w:p w14:paraId="4D2848BC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выбранной схемы терапии следует оценить ее потенциальную эффективность, сложность приема препаратов (например, количество приемов препаратов в течение суток, наличие зависим</w:t>
      </w:r>
      <w:r>
        <w:rPr>
          <w:sz w:val="28"/>
          <w:szCs w:val="28"/>
          <w:lang w:val="ru-BY"/>
        </w:rPr>
        <w:t>ости от приема пищи или жидкости, особые требования к составу пищи), а также возможные побочные эффекты, как появляющиеся сразу на фоне терапии, так и отдаленные</w:t>
      </w:r>
    </w:p>
    <w:p w14:paraId="1D7B3BB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Наличие сопутствующего заболевания, которое может повлиять на выбор антиретровирусных препарат</w:t>
      </w:r>
      <w:r>
        <w:rPr>
          <w:sz w:val="28"/>
          <w:szCs w:val="28"/>
          <w:lang w:val="ru-BY"/>
        </w:rPr>
        <w:t>ов, например, туберкулеза, гепатита В или С, хронического заболевания почек или печени (например, рифампин в значительной степени снижает концентрацию невирапина и большинства ингибиторов протеазы: на фоне вирусного гепатита повышается риск гепатотоксичных</w:t>
      </w:r>
      <w:r>
        <w:rPr>
          <w:sz w:val="28"/>
          <w:szCs w:val="28"/>
          <w:lang w:val="ru-BY"/>
        </w:rPr>
        <w:t xml:space="preserve"> побочных эффектов нуклеозидных и ненуклеозидных ингибиторов обратной транскриптазы; у пациентов с тяжелым поражением печени или почек может потребоваться снижение доз антиретровирусных препаратов, в зависимости от путей метаболизма и выведения)</w:t>
      </w:r>
    </w:p>
    <w:p w14:paraId="1BAE0EF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Возможные </w:t>
      </w:r>
      <w:r>
        <w:rPr>
          <w:sz w:val="28"/>
          <w:szCs w:val="28"/>
          <w:lang w:val="ru-BY"/>
        </w:rPr>
        <w:t>лекарственные взаимодействия антиретровирусных препаратов с другими медикаментозными средствами, которые необходимы ребенку</w:t>
      </w:r>
    </w:p>
    <w:p w14:paraId="7F817B9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Возможности лица, ухаживающего за ребенком, и самого ребенка соблюдать режим приема препаратов под непосредственным наблюдением </w:t>
      </w:r>
      <w:r>
        <w:rPr>
          <w:sz w:val="28"/>
          <w:szCs w:val="28"/>
          <w:lang w:val="ru-BY"/>
        </w:rPr>
        <w:lastRenderedPageBreak/>
        <w:t>педи</w:t>
      </w:r>
      <w:r>
        <w:rPr>
          <w:sz w:val="28"/>
          <w:szCs w:val="28"/>
          <w:lang w:val="ru-BY"/>
        </w:rPr>
        <w:t>атра, специализирующегося на лечении ВИЧ-инфекции, в ином случае лечащим врачам следует изыскивать любые возможности привлечения таких специалистов в качестве консультантов и руководствоваться их рекомендациями.</w:t>
      </w:r>
    </w:p>
    <w:p w14:paraId="256E2EFD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Было показано. что высокоактивная антнретро</w:t>
      </w:r>
      <w:r>
        <w:rPr>
          <w:sz w:val="28"/>
          <w:szCs w:val="28"/>
          <w:lang w:val="ru-BY"/>
        </w:rPr>
        <w:t>вирусная терапия (ВААРТ) замедляет прогрессирование заболевания и улучшает показатели выживаемости у ВИЧ-инфицированных взрослых и детей.</w:t>
      </w:r>
    </w:p>
    <w:p w14:paraId="0F0D542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помощью рандомизированных клинических испытаний с участием взрослых пациентов было доказано, что антнретровирусная т</w:t>
      </w:r>
      <w:r>
        <w:rPr>
          <w:sz w:val="28"/>
          <w:szCs w:val="28"/>
          <w:lang w:val="ru-BY"/>
        </w:rPr>
        <w:t>ерапия, начатая на симптоматических стадиях ВИЧ-инфекции, когда количество лимфоцитов не превышает 200 мкл*. в значительной степени снижает показатели заболеваемости и смертности однако оптимальные сроки начала ВААРТ у ВИЧ-инфицированных с бессимптомным те</w:t>
      </w:r>
      <w:r>
        <w:rPr>
          <w:sz w:val="28"/>
          <w:szCs w:val="28"/>
          <w:lang w:val="ru-BY"/>
        </w:rPr>
        <w:t>чением ВИЧ-инфекции и количеством лимфоцитов более 200 мкл* до сих пор не определены. Исследования, в которых проводилось сравнение ранней и отсроченной монотерапии эндовудином у взрослых и детей с бессимптомным течением ВИЧ-инфекции, не выявили отдаленных</w:t>
      </w:r>
      <w:r>
        <w:rPr>
          <w:sz w:val="28"/>
          <w:szCs w:val="28"/>
          <w:lang w:val="ru-BY"/>
        </w:rPr>
        <w:t xml:space="preserve"> преимуществ раннего начала монотерапии эидовуднном. Однако пока не были проведены исследования, в которых бы сравнивались группы раннего и отсроченного начала лечения с применением существующих на сегодняшний день значительно более эффективных схем терапи</w:t>
      </w:r>
      <w:r>
        <w:rPr>
          <w:sz w:val="28"/>
          <w:szCs w:val="28"/>
          <w:lang w:val="ru-BY"/>
        </w:rPr>
        <w:t>и.</w:t>
      </w:r>
    </w:p>
    <w:p w14:paraId="0D618D59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Аргументами в пользу раннего начала ВААРТ служат следующие утверждения: ВИЧ-инфекция характеризуется прогрессирующим течением; чем меньше вирусная нагрузка на момент начала лечения, тем легче добиться ее снижения до желаемого уровня н удерживать ее на э</w:t>
      </w:r>
      <w:r>
        <w:rPr>
          <w:sz w:val="28"/>
          <w:szCs w:val="28"/>
          <w:lang w:val="ru-BY"/>
        </w:rPr>
        <w:t xml:space="preserve">том уровне; подавление репликации вируса прежде, чем он начнет интенсивно размножаться и мутировать, может снизить вероятность развития резистентности вируса к антиретровнрусным препаратам; раннее начало терапии может предотвратить </w:t>
      </w:r>
      <w:r>
        <w:rPr>
          <w:sz w:val="28"/>
          <w:szCs w:val="28"/>
          <w:lang w:val="ru-BY"/>
        </w:rPr>
        <w:lastRenderedPageBreak/>
        <w:t>разрушение иммунной сист</w:t>
      </w:r>
      <w:r>
        <w:rPr>
          <w:sz w:val="28"/>
          <w:szCs w:val="28"/>
          <w:lang w:val="ru-BY"/>
        </w:rPr>
        <w:t>емы. Аргументы в пользу отсроченного начала терапии у взрослых включают относительно низкий риск клинического прогрессировання ВИЧ-инфекции на ранней стадии (отсроченное начало лечения позволяет зарезервировать максимальное число вариантов схем APT на буду</w:t>
      </w:r>
      <w:r>
        <w:rPr>
          <w:sz w:val="28"/>
          <w:szCs w:val="28"/>
          <w:lang w:val="ru-BY"/>
        </w:rPr>
        <w:t>щее); невозможность полного излечения и неизвестная продолжительность сохранения вирусологического ответа на проводимую терапию; сложности соблюдения режима ВААРТ и появление устойчивых к лекарственным препаратам вирусных штаммов при недостаточном соблюден</w:t>
      </w:r>
      <w:r>
        <w:rPr>
          <w:sz w:val="28"/>
          <w:szCs w:val="28"/>
          <w:lang w:val="ru-BY"/>
        </w:rPr>
        <w:t>ии режима терапии; побочные эффекты антиретровирусных препаратов, информация о которых постоянно пополняется.</w:t>
      </w:r>
    </w:p>
    <w:p w14:paraId="72783F82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действующих рекомендациях о начале антиретровирусной терапии у взрослых, которые также применимы к половозрелым подросткам (стадия V по Таннеру)</w:t>
      </w:r>
      <w:r>
        <w:rPr>
          <w:sz w:val="28"/>
          <w:szCs w:val="28"/>
          <w:lang w:val="ru-BY"/>
        </w:rPr>
        <w:t xml:space="preserve"> говорится, что ВААРТ следует начинать всем взрослым с симптоматическим течением ВИЧ-инфекции (на стадии СПИДа или при наличии тяжелых симптомов). При бессимптомном течении ВИЧ-инфекции или при наличии легких или умеренных симптомов заболевания показанием </w:t>
      </w:r>
      <w:r>
        <w:rPr>
          <w:sz w:val="28"/>
          <w:szCs w:val="28"/>
          <w:lang w:val="ru-BY"/>
        </w:rPr>
        <w:t>к ВААРТ служит количество лимфоцитов менее 200 мкл*.</w:t>
      </w:r>
    </w:p>
    <w:p w14:paraId="0A295691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Многие врачи считают, что пациентам, у которых отсутствуют клинические симптомы, а количество лимфоцитов находится в диапазоне от 200 до 350 мкл*, необходимо предлагать начать лечение, хотя эта точка зре</w:t>
      </w:r>
      <w:r>
        <w:rPr>
          <w:sz w:val="28"/>
          <w:szCs w:val="28"/>
          <w:lang w:val="ru-BY"/>
        </w:rPr>
        <w:t>ния продолжает оспариваться. Результаты обработки данных Многоцентрового когортного исследования СПИДа (Multiceuter AIDS Cohort Study) показали, что, хотя риск наступления стадии СПИДа у нелеченых взрослых с количеством лимфоцитов CD4 от 200 до 350 мкл* со</w:t>
      </w:r>
      <w:r>
        <w:rPr>
          <w:sz w:val="28"/>
          <w:szCs w:val="28"/>
          <w:lang w:val="ru-BY"/>
        </w:rPr>
        <w:t>ставил 39%, он зависел от уровня РНК ВИЧ в плазме крови и был относительно низким (4%) при вирусной нагрузке &lt;20000 копий мл. Поэтому некоторые клиницисты предпочитают отложить начало терапии у пациентов с таким количеством лимфоцитов CD4 и ограничиться на</w:t>
      </w:r>
      <w:r>
        <w:rPr>
          <w:sz w:val="28"/>
          <w:szCs w:val="28"/>
          <w:lang w:val="ru-BY"/>
        </w:rPr>
        <w:t xml:space="preserve">блюдением, включающим частое определение количества </w:t>
      </w:r>
      <w:r>
        <w:rPr>
          <w:sz w:val="28"/>
          <w:szCs w:val="28"/>
          <w:lang w:val="ru-BY"/>
        </w:rPr>
        <w:lastRenderedPageBreak/>
        <w:t>лимфоцитов CD4 и уровня РНК ВИЧ в плазме крови.</w:t>
      </w:r>
    </w:p>
    <w:p w14:paraId="6EEAA15C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лечению взрослых с бессимптомным течением ВИЧ-инфекции, у которых количество лимфоцитов превышает 350 мкл*, существует два подхода - консервативный и агре</w:t>
      </w:r>
      <w:r>
        <w:rPr>
          <w:sz w:val="28"/>
          <w:szCs w:val="28"/>
          <w:lang w:val="ru-BY"/>
        </w:rPr>
        <w:t xml:space="preserve">ссивный. При агрессивном подходе к терапии лечение рекомендуется назначать тем пациентам с количеством лимфоцитов CD4 выше 350 мкл*, у которых уровень РНК ВИЧ в плазме крови превышает 55 000 копий мл. При консервативном подходе к терапии уровень РНК ВИЧ в </w:t>
      </w:r>
      <w:r>
        <w:rPr>
          <w:sz w:val="28"/>
          <w:szCs w:val="28"/>
          <w:lang w:val="ru-BY"/>
        </w:rPr>
        <w:t>плазме крови выше 55 000 копий мл служит показанием только к увеличению частоты определения показателей количества лимфоцитов и вирусной нагрузки.</w:t>
      </w:r>
    </w:p>
    <w:p w14:paraId="3A3D3877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Следует рассматривать возможность начала терапии у взрослых на стадии острой ВИЧ-инфекции, хотя рекомендация </w:t>
      </w:r>
      <w:r>
        <w:rPr>
          <w:sz w:val="28"/>
          <w:szCs w:val="28"/>
          <w:lang w:val="ru-BY"/>
        </w:rPr>
        <w:t xml:space="preserve">начинать лечение в данных обстоятельствах основывается лишь на теоретических соображениях и не подкреплена результатами клинических исследований. Во время острой ВИЧ-инфекции наблюдаются очень высокие уровни вирусной репликации, происходит распространение </w:t>
      </w:r>
      <w:r>
        <w:rPr>
          <w:sz w:val="28"/>
          <w:szCs w:val="28"/>
          <w:lang w:val="ru-BY"/>
        </w:rPr>
        <w:t>вируса по всему организму и начинается разрушение Т-лимфоцитов. Аргументы в пользу начала терапии на стадии первичной инфекции включают снижение количества инфицированных клеток; сохранение или восстановление специфического иммунного ответа на ВИЧ; сохране</w:t>
      </w:r>
      <w:r>
        <w:rPr>
          <w:sz w:val="28"/>
          <w:szCs w:val="28"/>
          <w:lang w:val="ru-BY"/>
        </w:rPr>
        <w:t>ние функции иммунной системы; возможно, замедление прогрессировання заболевания за счет установления более низкой «равновесной точки» вирусной нагрузки.</w:t>
      </w:r>
    </w:p>
    <w:p w14:paraId="59ABF26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назначении антиретровирусных препаратов детям особенно важно устранить все проблемы, препятствующие</w:t>
      </w:r>
      <w:r>
        <w:rPr>
          <w:sz w:val="28"/>
          <w:szCs w:val="28"/>
          <w:lang w:val="ru-BY"/>
        </w:rPr>
        <w:t xml:space="preserve"> соблюдению режима приема препаратов. Антиретровирусная терапия наиболее эффективна у пациентов, ранее не получавших антиретровирусные препараты, в организме которых еще нет штаммов, устойчивых к лекарственным препаратам. Резистентность к препаратам формир</w:t>
      </w:r>
      <w:r>
        <w:rPr>
          <w:sz w:val="28"/>
          <w:szCs w:val="28"/>
          <w:lang w:val="ru-BY"/>
        </w:rPr>
        <w:t xml:space="preserve">уется очень быстро, если концентрация лекарственного препарата в плазме крови не достигает терапевтического уровня (что может </w:t>
      </w:r>
      <w:r>
        <w:rPr>
          <w:sz w:val="28"/>
          <w:szCs w:val="28"/>
          <w:lang w:val="ru-BY"/>
        </w:rPr>
        <w:lastRenderedPageBreak/>
        <w:t>быть обусловлено либо назначением препарата в недостаточной дозе, либо недостаточным соблюдением режима терапии). От степени соблю</w:t>
      </w:r>
      <w:r>
        <w:rPr>
          <w:sz w:val="28"/>
          <w:szCs w:val="28"/>
          <w:lang w:val="ru-BY"/>
        </w:rPr>
        <w:t>дения режима приема антиретровирусных препаратов непосредственно зависят вирусологический, иммунологический и клинический ответы на терапию; по данным некоторых исследовании, включая исследование с участием детей, для постоянного подавления репликации виру</w:t>
      </w:r>
      <w:r>
        <w:rPr>
          <w:sz w:val="28"/>
          <w:szCs w:val="28"/>
          <w:lang w:val="ru-BY"/>
        </w:rPr>
        <w:t>са требуется прием не менее 90-95% назначенных доз препаратов.</w:t>
      </w:r>
    </w:p>
    <w:p w14:paraId="347EB2E8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BA23A2E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2.Основные проблемы, связанные с приверженностью АРВТ</w:t>
      </w:r>
    </w:p>
    <w:p w14:paraId="199EF6F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76208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Приверженность, или соблюдение режима лечения, означает прием лекарств в строгом соответствии с предписаниями врача: в указанное время, в</w:t>
      </w:r>
      <w:r>
        <w:rPr>
          <w:sz w:val="28"/>
          <w:szCs w:val="28"/>
          <w:lang w:val="ru-BY"/>
        </w:rPr>
        <w:t xml:space="preserve"> назначенной дозировке и в соответствии с требованиями, касающимися приема пищи. Необходимо выработать определенный режим дня, которому можно было бы следовать на протяжении длительного периода времени. Лечение ВИЧ-инфекции может усложнить привычный распор</w:t>
      </w:r>
      <w:r>
        <w:rPr>
          <w:sz w:val="28"/>
          <w:szCs w:val="28"/>
          <w:lang w:val="ru-BY"/>
        </w:rPr>
        <w:t>ядок жизни.</w:t>
      </w:r>
    </w:p>
    <w:p w14:paraId="08CB967F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первые недели лечения самым важным вопросом должен стать правильный прием препаратов. В понятие «приверженности» к лечению входит также регулярность посещения врача. Необходимость внимательно следить за состоянием здоровья не исчезает после н</w:t>
      </w:r>
      <w:r>
        <w:rPr>
          <w:sz w:val="28"/>
          <w:szCs w:val="28"/>
          <w:lang w:val="ru-BY"/>
        </w:rPr>
        <w:t>ачала лечения.</w:t>
      </w:r>
      <w:r>
        <w:rPr>
          <w:sz w:val="28"/>
          <w:szCs w:val="28"/>
          <w:lang w:val="ru-BY"/>
        </w:rPr>
        <w:tab/>
        <w:t>Важно принимать лекарства строго по графику. Максимально допустимым отклонением обычно считается один час от предписанного времени приема лекарств в ту или иную сторону. В некоторых случаях допустимы и несколько большие отклонения, но это во</w:t>
      </w:r>
      <w:r>
        <w:rPr>
          <w:sz w:val="28"/>
          <w:szCs w:val="28"/>
          <w:lang w:val="ru-BY"/>
        </w:rPr>
        <w:t>прос сугубо индивидуальный и зависящий от вида лекарств. Поэтому вам лучше ориентироваться на ежедневный прием лекарств в одно и то же, строго установленное время.</w:t>
      </w:r>
    </w:p>
    <w:p w14:paraId="05592E61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Очень важно соблюдать условия, связанные с приемом пищи. Их несоблюдение может многократно с</w:t>
      </w:r>
      <w:r>
        <w:rPr>
          <w:sz w:val="28"/>
          <w:szCs w:val="28"/>
          <w:lang w:val="ru-BY"/>
        </w:rPr>
        <w:t xml:space="preserve">низить действенность лекарства, поскольку </w:t>
      </w:r>
      <w:r>
        <w:rPr>
          <w:sz w:val="28"/>
          <w:szCs w:val="28"/>
          <w:lang w:val="ru-BY"/>
        </w:rPr>
        <w:lastRenderedPageBreak/>
        <w:t>оно будет плохо усвоено вашим организмом. Как следствие, увеличится и риск развития лекарственной устойчивости.</w:t>
      </w:r>
    </w:p>
    <w:p w14:paraId="4954F819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существенная проблема - недостаточная приверженность АРВТ в РФ. В настоящее время данных о пр</w:t>
      </w:r>
      <w:r>
        <w:rPr>
          <w:sz w:val="28"/>
          <w:szCs w:val="28"/>
          <w:lang w:val="ru-BY"/>
        </w:rPr>
        <w:t>иверженности пациентов АРВТ в РФ, полученных в научных исследованиях крайне мало. Немногочисленные существующие исследования свидетельствуют о недостаточной приверженности пациентов лечению. Аналогичные выводы можно сделать на основании косвенных данных, с</w:t>
      </w:r>
      <w:r>
        <w:rPr>
          <w:sz w:val="28"/>
          <w:szCs w:val="28"/>
          <w:lang w:val="ru-BY"/>
        </w:rPr>
        <w:t>видетельствующих о низкой эффективности существующих методов предоставления АРВТ в Российской Федерации. Так, например, о неэффективности программ предоставления АРВТ свидетельствует сохраняющийся рост числа пациентов, умерших от СПИДа.</w:t>
      </w:r>
    </w:p>
    <w:p w14:paraId="5BBEC2D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Проблема низкой при</w:t>
      </w:r>
      <w:r>
        <w:rPr>
          <w:sz w:val="28"/>
          <w:szCs w:val="28"/>
          <w:lang w:val="ru-BY"/>
        </w:rPr>
        <w:t>верженности лечению имеет под собой целый ряд оснований, среди которых можно выделить следующие:</w:t>
      </w:r>
    </w:p>
    <w:p w14:paraId="40463475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Недостаточность охвата пациентов (недостаточное привлечение пациентов);</w:t>
      </w:r>
    </w:p>
    <w:p w14:paraId="605751B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 недостостаточности охвата свидетельствуют данные о росте числа пациентов с поздними</w:t>
      </w:r>
      <w:r>
        <w:rPr>
          <w:sz w:val="28"/>
          <w:szCs w:val="28"/>
          <w:lang w:val="ru-BY"/>
        </w:rPr>
        <w:t xml:space="preserve"> стадиями ВИЧ-инфекции 4Б, 4В, 5 среди впервые выявленных пациентов. Эти же данные могут свидетельствовать о низкой информированности пациентов и о низкой привлекательности центров СПИД для потенциальных клиентов. Данный вопрос требует дополнительного изуч</w:t>
      </w:r>
      <w:r>
        <w:rPr>
          <w:sz w:val="28"/>
          <w:szCs w:val="28"/>
          <w:lang w:val="ru-BY"/>
        </w:rPr>
        <w:t>ения.</w:t>
      </w:r>
    </w:p>
    <w:p w14:paraId="10E75BFC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Низкий уровень информированности пациентов, распространенность мифов и ложных убеждений;</w:t>
      </w:r>
    </w:p>
    <w:p w14:paraId="16C09F5A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Население в РФ имеет очень низкий уровень знаний по ВИЧ-инфекции (достоверных научных данных нет, требуются исследования). Большинство населения, включая многи</w:t>
      </w:r>
      <w:r>
        <w:rPr>
          <w:sz w:val="28"/>
          <w:szCs w:val="28"/>
          <w:lang w:val="ru-BY"/>
        </w:rPr>
        <w:t xml:space="preserve">х из тех, кто инфицирован ВИЧ, не имеют представления о том, что такое АРВТ. Вследствие этого, люди не считают нужным обращаться в центры СПИД, даже зная о наличии ВИЧ-инфекции. </w:t>
      </w:r>
      <w:r>
        <w:rPr>
          <w:sz w:val="28"/>
          <w:szCs w:val="28"/>
          <w:lang w:val="ru-BY"/>
        </w:rPr>
        <w:lastRenderedPageBreak/>
        <w:t>Кроме того, низкий уровень осведомленности о наличии терапии поддерживает фата</w:t>
      </w:r>
      <w:r>
        <w:rPr>
          <w:sz w:val="28"/>
          <w:szCs w:val="28"/>
          <w:lang w:val="ru-BY"/>
        </w:rPr>
        <w:t>листический подход к ВИЧ-инфекции, еще более снижая мотивацию населения на тестирование и консультирование по ВИЧ-инфекции.</w:t>
      </w:r>
    </w:p>
    <w:p w14:paraId="76ADFA2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Недостаточная работа по формированию и поддержанию приверженности;</w:t>
      </w:r>
    </w:p>
    <w:p w14:paraId="0B6204A2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Целый ряд взаимосвязанных проблем приводит к тому, что работа п</w:t>
      </w:r>
      <w:r>
        <w:rPr>
          <w:sz w:val="28"/>
          <w:szCs w:val="28"/>
          <w:lang w:val="ru-BY"/>
        </w:rPr>
        <w:t>о формированию и поддержанию приверженности проводится на недостаточном уровне или не проводится вовсе. В некоторых центрах СПИД работа по формированию приверженности полагается излишней. Во многих случаях понимание роли СПИД-центра сводится к оказанию мед</w:t>
      </w:r>
      <w:r>
        <w:rPr>
          <w:sz w:val="28"/>
          <w:szCs w:val="28"/>
          <w:lang w:val="ru-BY"/>
        </w:rPr>
        <w:t>ицинских услуг (в самом узком значении) и выдаче препаратов.</w:t>
      </w:r>
    </w:p>
    <w:p w14:paraId="4A586E54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Медицинские и парамедицинские работники, вовлеченные в систему оказания помощи ВИЧ-положительным пациентам зачастую не имеют достаточных знаний и навыков по консультированию людей, живущих с ВИ</w:t>
      </w:r>
      <w:r>
        <w:rPr>
          <w:sz w:val="28"/>
          <w:szCs w:val="28"/>
          <w:lang w:val="ru-BY"/>
        </w:rPr>
        <w:t>Ч.</w:t>
      </w:r>
    </w:p>
    <w:p w14:paraId="3D8D5E3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Консультирование, как процесс информированного и осознанного принятия пациентом решения при поддержке специалистов, зачастую подменяется прямым врачебным назначением - т.н. «патерналистский подход». В то же время, известно, что эффективность патерналист</w:t>
      </w:r>
      <w:r>
        <w:rPr>
          <w:sz w:val="28"/>
          <w:szCs w:val="28"/>
          <w:lang w:val="ru-BY"/>
        </w:rPr>
        <w:t>ского подхода, как способа повышения приверженности крайне низка. В исследовании, проведенном среди пациентов, получающих долгосрочную терапию для лечения хронических заболеваний, было установлено, что через 6 месяцев более половины пациентов самостоятельн</w:t>
      </w:r>
      <w:r>
        <w:rPr>
          <w:sz w:val="28"/>
          <w:szCs w:val="28"/>
          <w:lang w:val="ru-BY"/>
        </w:rPr>
        <w:t>о прекращают лечение, если терапия была назначена без консультирования.</w:t>
      </w:r>
    </w:p>
    <w:p w14:paraId="736330D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Отсутствие системы оказания многосторонней помощи, комплексного решения проблем;</w:t>
      </w:r>
    </w:p>
    <w:p w14:paraId="3F55033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Пациенты, нуждающиеся в антиретровирусной терапии, очень часто нуждаются в других видах помощи. Зачас</w:t>
      </w:r>
      <w:r>
        <w:rPr>
          <w:sz w:val="28"/>
          <w:szCs w:val="28"/>
          <w:lang w:val="ru-BY"/>
        </w:rPr>
        <w:t xml:space="preserve">тую, эти потребности бывают важнее, либо напрямую препятствуют получению АРВТ. Среди наиболее часто </w:t>
      </w:r>
      <w:r>
        <w:rPr>
          <w:sz w:val="28"/>
          <w:szCs w:val="28"/>
          <w:lang w:val="ru-BY"/>
        </w:rPr>
        <w:lastRenderedPageBreak/>
        <w:t>встречающихся проблем следует отметить: проблему химической зависимости (чаще алкогольной и/или наркотической), сопутствующие инфекции (чаще всего - хрониче</w:t>
      </w:r>
      <w:r>
        <w:rPr>
          <w:sz w:val="28"/>
          <w:szCs w:val="28"/>
          <w:lang w:val="ru-BY"/>
        </w:rPr>
        <w:t>ские вирусные гепатиты и/или туберкулез), отсутствие документов, низкий уровень дохода, отсутствие поддержки в окружении.</w:t>
      </w:r>
    </w:p>
    <w:p w14:paraId="3B6A2D47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Перебои в обеспечении пациентов антиретровирусной терапией.</w:t>
      </w:r>
    </w:p>
    <w:p w14:paraId="7357C8C4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Имевшие место в ряде регионов РФ перебои в обеспечении антиретровирусно</w:t>
      </w:r>
      <w:r>
        <w:rPr>
          <w:sz w:val="28"/>
          <w:szCs w:val="28"/>
          <w:lang w:val="ru-BY"/>
        </w:rPr>
        <w:t>й терапией привели к снижению доверия пациентов СПИД-центрам.</w:t>
      </w:r>
    </w:p>
    <w:p w14:paraId="09BE0E74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Оценить предполагаемые последствия низкой приверженности в настоящее время не представляется возможным, поскольку нет достоверных сведений о распространенности резистентных штаммов ВИЧ.</w:t>
      </w:r>
    </w:p>
    <w:p w14:paraId="5B3D265F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Другая п</w:t>
      </w:r>
      <w:r>
        <w:rPr>
          <w:sz w:val="28"/>
          <w:szCs w:val="28"/>
          <w:lang w:val="ru-BY"/>
        </w:rPr>
        <w:t>роблема - неоднородность ситуации по ВИЧ-инфекции в регионах РФ и проблема стандартизации лечения.</w:t>
      </w:r>
    </w:p>
    <w:p w14:paraId="53F5E71F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силу ряда причин ситуация по ВИЧ-инфекции существенно отличается в различных регионах РФ. Так, число людей, живущих с ВИЧ, может колебаться от нескольких с</w:t>
      </w:r>
      <w:r>
        <w:rPr>
          <w:sz w:val="28"/>
          <w:szCs w:val="28"/>
          <w:lang w:val="ru-BY"/>
        </w:rPr>
        <w:t>отен, до нескольких десятков тысяч; количество нуждающихся в специфическом лечении варьирует в диапазоне такого же порядка. Объем и качество предоставляемой помощи так же существенно разняться в разных регионах.</w:t>
      </w:r>
    </w:p>
    <w:p w14:paraId="1BB07D96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Существующий в настоящее время стандарт пред</w:t>
      </w:r>
      <w:r>
        <w:rPr>
          <w:sz w:val="28"/>
          <w:szCs w:val="28"/>
          <w:lang w:val="ru-BY"/>
        </w:rPr>
        <w:t>оставления помощи не учитывает региональных особенностей ситуации по ВИЧ-инфекции, что является причиной для:</w:t>
      </w:r>
    </w:p>
    <w:p w14:paraId="5CCE977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Невыполнения стандарта;</w:t>
      </w:r>
    </w:p>
    <w:p w14:paraId="7C9698D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Формализации его выполнения, за счет снижения качества оказания помощи (форсированные кампании по назначению АРВТ или </w:t>
      </w:r>
      <w:r>
        <w:rPr>
          <w:sz w:val="28"/>
          <w:szCs w:val="28"/>
          <w:lang w:val="ru-BY"/>
        </w:rPr>
        <w:t>необоснованные задержки с выдачей препаратов, необоснованные смены схемы лечения и другие проявления формализации).</w:t>
      </w:r>
    </w:p>
    <w:p w14:paraId="387312D4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Основным недостатком существующего стандарта является его </w:t>
      </w:r>
      <w:r>
        <w:rPr>
          <w:sz w:val="28"/>
          <w:szCs w:val="28"/>
          <w:lang w:val="ru-BY"/>
        </w:rPr>
        <w:lastRenderedPageBreak/>
        <w:t>системный подход при отсутствии механизмов реализации на индивидуальном уровне - т</w:t>
      </w:r>
      <w:r>
        <w:rPr>
          <w:sz w:val="28"/>
          <w:szCs w:val="28"/>
          <w:lang w:val="ru-BY"/>
        </w:rPr>
        <w:t>.н. «протоколов диагностики и лечения».</w:t>
      </w:r>
    </w:p>
    <w:p w14:paraId="31A61FDD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Также важна и проблема неадекватности качества предоставляемой помощи и отсутствие механизмов контроля качества услуг в сфере ВИЧ-инфекции. В настоящее время в РФ отсутствует система контроля качества услуг, предоста</w:t>
      </w:r>
      <w:r>
        <w:rPr>
          <w:sz w:val="28"/>
          <w:szCs w:val="28"/>
          <w:lang w:val="ru-BY"/>
        </w:rPr>
        <w:t>вляемых людям, живущим с ВИЧ (как медицинских и парамедицинских, включая психологическую, социальную, юридическую помощь, услуги равного консультанта и другие).</w:t>
      </w:r>
    </w:p>
    <w:p w14:paraId="4D213AC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Имеющиеся механизмы контроля функционирования системы предоставления помощи не затрагивают каче</w:t>
      </w:r>
      <w:r>
        <w:rPr>
          <w:sz w:val="28"/>
          <w:szCs w:val="28"/>
          <w:lang w:val="ru-BY"/>
        </w:rPr>
        <w:t>ство услуг, и в основном фокусируются на контроле формализованных показателей (количество тестов, количество выданных препаратов, доля каждой из оказанных услуг и т.п.). Существующие механизмы контроля не учитывают мнения конечных потребителей услуг, и, за</w:t>
      </w:r>
      <w:r>
        <w:rPr>
          <w:sz w:val="28"/>
          <w:szCs w:val="28"/>
          <w:lang w:val="ru-BY"/>
        </w:rPr>
        <w:t>частую, являются «замкнутыми» - то есть, механизмы оценки и ее результаты не подвергаются ни широкой огласке, ни сторонней экспертной оценке.</w:t>
      </w:r>
    </w:p>
    <w:p w14:paraId="0ED7ACF2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Следствием этого становится:</w:t>
      </w:r>
    </w:p>
    <w:p w14:paraId="0312878D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Неадекватность качества предоставляемого сервиса, сведение объема помощи к сугубо м</w:t>
      </w:r>
      <w:r>
        <w:rPr>
          <w:sz w:val="28"/>
          <w:szCs w:val="28"/>
          <w:lang w:val="ru-BY"/>
        </w:rPr>
        <w:t>едицинским процедурам и выдаче препаратов;</w:t>
      </w:r>
    </w:p>
    <w:p w14:paraId="78E6D235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Формализация оказания услуг, снижение эффективности лечебно-профилактических программ;</w:t>
      </w:r>
    </w:p>
    <w:p w14:paraId="4A1B3EF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Отсутствие возможности развития и совершенствования системы;</w:t>
      </w:r>
    </w:p>
    <w:p w14:paraId="124BFA2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Создание предпосылок для различного рода злоупотреблений;</w:t>
      </w:r>
    </w:p>
    <w:p w14:paraId="07C965C5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Формирование основ для неоднородного предоставления помощи, и, как следствие - допущение дискриминации пациентов.</w:t>
      </w:r>
    </w:p>
    <w:p w14:paraId="5451ECBD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Наконец, проблема первичной резистентности ВИЧ. В настоящее время нет достоверных данных о распространенности устойчивых штаммов ВИЧ на терри</w:t>
      </w:r>
      <w:r>
        <w:rPr>
          <w:sz w:val="28"/>
          <w:szCs w:val="28"/>
          <w:lang w:val="ru-BY"/>
        </w:rPr>
        <w:t xml:space="preserve">тории РФ. Предполагается, что ситуация будет не однородной по </w:t>
      </w:r>
      <w:r>
        <w:rPr>
          <w:sz w:val="28"/>
          <w:szCs w:val="28"/>
          <w:lang w:val="ru-BY"/>
        </w:rPr>
        <w:lastRenderedPageBreak/>
        <w:t>регионам. Учитывая продолжительность применения АРВТ и низкий уровень приверженности лечению, не исключено, что в некоторых регионах уровень первичной устойчивости ВИЧ может достигать 5% и более</w:t>
      </w:r>
      <w:r>
        <w:rPr>
          <w:sz w:val="28"/>
          <w:szCs w:val="28"/>
          <w:lang w:val="ru-BY"/>
        </w:rPr>
        <w:t>.</w:t>
      </w:r>
    </w:p>
    <w:p w14:paraId="65F3F50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0B5293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br w:type="page"/>
      </w:r>
      <w:r>
        <w:rPr>
          <w:kern w:val="36"/>
          <w:sz w:val="28"/>
          <w:szCs w:val="28"/>
          <w:lang w:val="ru-BY"/>
        </w:rPr>
        <w:lastRenderedPageBreak/>
        <w:t>Заключение</w:t>
      </w:r>
    </w:p>
    <w:p w14:paraId="5C6BAD1D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DD17F7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Антиретровирусная терапия (АРВТ) - лечение ВИЧ-инфекции, благодаря которому это заболевание перешло из разряда смертельных в разряд хронических. АРВТ подавляет размножение ВИЧ, но не удаляет его из организма. Способов удалить ВИЧ из организ</w:t>
      </w:r>
      <w:r>
        <w:rPr>
          <w:sz w:val="28"/>
          <w:szCs w:val="28"/>
          <w:lang w:val="ru-BY"/>
        </w:rPr>
        <w:t>ма на сегодня не существует, но, возможно, они появятся в будущем.</w:t>
      </w:r>
    </w:p>
    <w:p w14:paraId="21ED1DD2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Цели АРВТ</w:t>
      </w:r>
    </w:p>
    <w:p w14:paraId="209DD8E2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Вирусологическая. Заключается в том, чтоб остановить размножение вируса в организме.</w:t>
      </w:r>
    </w:p>
    <w:p w14:paraId="6296168A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Иммунологическая - восстановление иммунной системы. Когда вирусная нагрузка снижается, орг</w:t>
      </w:r>
      <w:r>
        <w:rPr>
          <w:sz w:val="28"/>
          <w:szCs w:val="28"/>
          <w:lang w:val="ru-BY"/>
        </w:rPr>
        <w:t>анизм получает возможность постепенно восстановить количество CD4 лимфоцитов и, соответственно, адекватный иммунный ответ.</w:t>
      </w:r>
    </w:p>
    <w:p w14:paraId="32EB8E11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Клиническая - увеличение продолжительности и качества жизни ВИЧ-положительного.</w:t>
      </w:r>
    </w:p>
    <w:p w14:paraId="11B5E52A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Принципы АРВТ</w:t>
      </w:r>
    </w:p>
    <w:p w14:paraId="0A253E93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Своевременное начало лечения (при </w:t>
      </w:r>
      <w:r>
        <w:rPr>
          <w:sz w:val="28"/>
          <w:szCs w:val="28"/>
          <w:lang w:val="ru-BY"/>
        </w:rPr>
        <w:t>уровне CD4 клеток не ниже 350 в мкл*)</w:t>
      </w:r>
    </w:p>
    <w:p w14:paraId="51DE375D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Постоянный прием комплекса препаратов (минимум три препарата из двух разных классов)</w:t>
      </w:r>
    </w:p>
    <w:p w14:paraId="54FEB9D5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Приверженность лечению</w:t>
      </w:r>
    </w:p>
    <w:p w14:paraId="4B2C126B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ходе исследования были выявлены основные проблемы приверженности АРВТ:</w:t>
      </w:r>
    </w:p>
    <w:p w14:paraId="74CB7E3E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проблема низкой приверженности </w:t>
      </w:r>
      <w:r>
        <w:rPr>
          <w:sz w:val="28"/>
          <w:szCs w:val="28"/>
          <w:lang w:val="ru-BY"/>
        </w:rPr>
        <w:t>лечению;</w:t>
      </w:r>
    </w:p>
    <w:p w14:paraId="3DB6F587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проблема неадекватности качества предоставляемой помощи и отсутствие механизмов контроля качества услуг в сфере ВИЧ-инфекции;</w:t>
      </w:r>
    </w:p>
    <w:p w14:paraId="2EF61030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неоднородность ситуации по ВИЧ-инфекции в регионах РФ и </w:t>
      </w:r>
      <w:r>
        <w:rPr>
          <w:sz w:val="28"/>
          <w:szCs w:val="28"/>
          <w:lang w:val="ru-BY"/>
        </w:rPr>
        <w:lastRenderedPageBreak/>
        <w:t>проблема стандартизации лечения;</w:t>
      </w:r>
    </w:p>
    <w:p w14:paraId="30D7DA9A" w14:textId="77777777" w:rsidR="00000000" w:rsidRDefault="008761F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проблема первичной резисте</w:t>
      </w:r>
      <w:r>
        <w:rPr>
          <w:sz w:val="28"/>
          <w:szCs w:val="28"/>
          <w:lang w:val="ru-BY"/>
        </w:rPr>
        <w:t>нтности ВИЧ.</w:t>
      </w:r>
    </w:p>
    <w:p w14:paraId="63EA25A0" w14:textId="77777777" w:rsidR="00000000" w:rsidRDefault="008761F1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br w:type="page"/>
      </w:r>
      <w:r>
        <w:rPr>
          <w:kern w:val="36"/>
          <w:sz w:val="28"/>
          <w:szCs w:val="28"/>
          <w:lang w:val="ru-BY"/>
        </w:rPr>
        <w:lastRenderedPageBreak/>
        <w:t>Список использованной литературы</w:t>
      </w:r>
    </w:p>
    <w:p w14:paraId="28B2699B" w14:textId="77777777" w:rsidR="00000000" w:rsidRDefault="008761F1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лечение антиретровирусный препарат иммунодефицит</w:t>
      </w:r>
    </w:p>
    <w:p w14:paraId="5F8A2A29" w14:textId="77777777" w:rsidR="00000000" w:rsidRDefault="008761F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Анохин В.А. Проблема приверженности лечению в современной медицине // Практическая медицина. - 2005. -№5(14). - С. 26-28.</w:t>
      </w:r>
    </w:p>
    <w:p w14:paraId="52805257" w14:textId="77777777" w:rsidR="00000000" w:rsidRDefault="008761F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Анохин В.А., Бикмухаметов Д.А.и д</w:t>
      </w:r>
      <w:r>
        <w:rPr>
          <w:sz w:val="28"/>
          <w:szCs w:val="28"/>
          <w:lang w:val="ru-BY"/>
        </w:rPr>
        <w:t>р. Влияние индивидуальных особенностей пациента на приверженность антиретровирусной терапии //Консультирование по вопросам ВИЧ/СПИД в Российской Федерации. Информационный бюллетень. - 2006. - №2. - С. 6-11</w:t>
      </w:r>
    </w:p>
    <w:p w14:paraId="1FE3BF94" w14:textId="77777777" w:rsidR="00000000" w:rsidRDefault="008761F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Антиретровирусная терапия: вопросы приверженност</w:t>
      </w:r>
      <w:r>
        <w:rPr>
          <w:sz w:val="28"/>
          <w:szCs w:val="28"/>
          <w:lang w:val="ru-BY"/>
        </w:rPr>
        <w:t>и лечению /Д.А.Бикмухаметов, В.А.Анохин, Г.Р.Хасанова, О.А. Назарова //Инфекционные болезни. - 2007. - №2, т.5. - С. 48-54.</w:t>
      </w:r>
    </w:p>
    <w:p w14:paraId="7F3960C9" w14:textId="77777777" w:rsidR="00000000" w:rsidRDefault="008761F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Головин Е.В., Назарова О.А. Факторы, влияющие на приверженность антиретровирусной терапии // Консультирование по вопросам ВИЧ/СПИД</w:t>
      </w:r>
      <w:r>
        <w:rPr>
          <w:sz w:val="28"/>
          <w:szCs w:val="28"/>
          <w:lang w:val="ru-BY"/>
        </w:rPr>
        <w:t xml:space="preserve"> в Российской Федерации. Информационный бюллетень. - 2006. - №1. - С. 8-11</w:t>
      </w:r>
    </w:p>
    <w:p w14:paraId="5742FEEC" w14:textId="77777777" w:rsidR="008761F1" w:rsidRDefault="008761F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Пути оптимизации и повышения качества медицинских услуг, предоставляемых людям, живущим с ВИЧ, в СПИД-центрах российской федерации. Отчет о результатах социологического исследован</w:t>
      </w:r>
      <w:r>
        <w:rPr>
          <w:sz w:val="28"/>
          <w:szCs w:val="28"/>
          <w:lang w:val="ru-BY"/>
        </w:rPr>
        <w:t>ия. Фонд развития межсекторного социального партнерства, Москва, 2009.</w:t>
      </w:r>
    </w:p>
    <w:sectPr w:rsidR="008761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E1"/>
    <w:rsid w:val="008761F1"/>
    <w:rsid w:val="009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C3DF0"/>
  <w14:defaultImageDpi w14:val="0"/>
  <w15:docId w15:val="{314B52CD-8084-4160-96F6-F708E08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3219</Words>
  <Characters>18352</Characters>
  <Application>Microsoft Office Word</Application>
  <DocSecurity>0</DocSecurity>
  <Lines>152</Lines>
  <Paragraphs>43</Paragraphs>
  <ScaleCrop>false</ScaleCrop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2025-01-16T20:16:00Z</dcterms:created>
  <dcterms:modified xsi:type="dcterms:W3CDTF">2025-01-16T20:16:00Z</dcterms:modified>
</cp:coreProperties>
</file>