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FAC2B" w14:textId="77777777" w:rsidR="00000000" w:rsidRDefault="006C59F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</w:p>
    <w:p w14:paraId="4B1CA42B" w14:textId="77777777" w:rsidR="00000000" w:rsidRDefault="006C59F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</w:p>
    <w:p w14:paraId="24D2E874" w14:textId="77777777" w:rsidR="00000000" w:rsidRDefault="006C59F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</w:p>
    <w:p w14:paraId="4A2C7405" w14:textId="77777777" w:rsidR="00000000" w:rsidRDefault="006C59F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</w:p>
    <w:p w14:paraId="266BC167" w14:textId="77777777" w:rsidR="00000000" w:rsidRDefault="006C59FA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0EE7613D" w14:textId="77777777" w:rsidR="00000000" w:rsidRDefault="006C59FA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5D8A2C50" w14:textId="77777777" w:rsidR="00000000" w:rsidRDefault="006C59FA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18D2DA06" w14:textId="77777777" w:rsidR="00000000" w:rsidRDefault="006C59FA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6C02CD4D" w14:textId="77777777" w:rsidR="00000000" w:rsidRDefault="006C59FA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428AFADC" w14:textId="77777777" w:rsidR="00000000" w:rsidRDefault="006C59FA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68C6955F" w14:textId="77777777" w:rsidR="00000000" w:rsidRDefault="006C59FA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255D5A58" w14:textId="77777777" w:rsidR="00000000" w:rsidRDefault="006C59FA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095FACFA" w14:textId="77777777" w:rsidR="00000000" w:rsidRDefault="006C59FA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367B9F7A" w14:textId="77777777" w:rsidR="00000000" w:rsidRDefault="006C59FA">
      <w:pPr>
        <w:spacing w:line="360" w:lineRule="auto"/>
        <w:jc w:val="center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РЕФЕРАТ</w:t>
      </w:r>
    </w:p>
    <w:p w14:paraId="3FA1EF0D" w14:textId="77777777" w:rsidR="00000000" w:rsidRDefault="006C59FA">
      <w:pPr>
        <w:spacing w:line="360" w:lineRule="auto"/>
        <w:jc w:val="center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Детский церебральный паралич</w:t>
      </w:r>
    </w:p>
    <w:p w14:paraId="425C967F" w14:textId="77777777" w:rsidR="00000000" w:rsidRDefault="006C59F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</w:p>
    <w:p w14:paraId="750658A1" w14:textId="77777777" w:rsidR="00000000" w:rsidRDefault="006C59FA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0F83182B" w14:textId="77777777" w:rsidR="00000000" w:rsidRDefault="006C59FA">
      <w:pPr>
        <w:spacing w:after="200" w:line="276" w:lineRule="auto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br w:type="page"/>
      </w:r>
    </w:p>
    <w:p w14:paraId="3342F0E1" w14:textId="77777777" w:rsidR="00000000" w:rsidRDefault="006C59F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1.</w:t>
      </w:r>
      <w:r>
        <w:rPr>
          <w:color w:val="000000"/>
          <w:sz w:val="28"/>
          <w:szCs w:val="28"/>
          <w:lang w:val="ru-BY"/>
        </w:rPr>
        <w:t xml:space="preserve"> </w:t>
      </w:r>
      <w:r>
        <w:rPr>
          <w:b/>
          <w:bCs/>
          <w:color w:val="000000"/>
          <w:sz w:val="28"/>
          <w:szCs w:val="28"/>
          <w:lang w:val="ru-BY"/>
        </w:rPr>
        <w:t>Общая информация</w:t>
      </w:r>
    </w:p>
    <w:p w14:paraId="2A1FB79D" w14:textId="77777777" w:rsidR="00000000" w:rsidRDefault="006C59FA">
      <w:pPr>
        <w:spacing w:line="360" w:lineRule="auto"/>
        <w:ind w:firstLine="709"/>
        <w:jc w:val="both"/>
        <w:rPr>
          <w:color w:val="FFFFFF"/>
          <w:sz w:val="28"/>
          <w:szCs w:val="28"/>
          <w:lang w:val="ru-BY"/>
        </w:rPr>
      </w:pPr>
      <w:r>
        <w:rPr>
          <w:color w:val="FFFFFF"/>
          <w:sz w:val="28"/>
          <w:szCs w:val="28"/>
          <w:lang w:val="ru-BY"/>
        </w:rPr>
        <w:t>детский паралич церебральный лечение</w:t>
      </w:r>
    </w:p>
    <w:p w14:paraId="1DD3CDA4" w14:textId="77777777" w:rsidR="00000000" w:rsidRDefault="006C59FA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Детский церебральный паралич (ДЦП)</w:t>
      </w:r>
      <w:r>
        <w:rPr>
          <w:color w:val="000000"/>
          <w:sz w:val="28"/>
          <w:szCs w:val="28"/>
          <w:lang w:val="ru-BY"/>
        </w:rPr>
        <w:t xml:space="preserve"> - группа заболеваний головного мозга, возникающих вследствие его недоразвития или повреждения в процессе бере</w:t>
      </w:r>
      <w:r>
        <w:rPr>
          <w:color w:val="000000"/>
          <w:sz w:val="28"/>
          <w:szCs w:val="28"/>
          <w:lang w:val="ru-BY"/>
        </w:rPr>
        <w:t>менности или родов, и проявляющихся двигательными расстройствами, нарушениями речи и психики, с обязательным поражением центральной нервной системы, дисфункцией двигательной и мышечной систем, нарушением координации движения, речи, задержкой интеллектуальн</w:t>
      </w:r>
      <w:r>
        <w:rPr>
          <w:color w:val="000000"/>
          <w:sz w:val="28"/>
          <w:szCs w:val="28"/>
          <w:lang w:val="ru-BY"/>
        </w:rPr>
        <w:t>ого развития.</w:t>
      </w:r>
    </w:p>
    <w:p w14:paraId="6184CA9E" w14:textId="77777777" w:rsidR="00000000" w:rsidRDefault="006C59FA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При детском церебральном параличе (ДЦП) поражение двигательных и ряда других центров головного мозга отражается на активности мышц конечностей, головы, шеи или туловища. Выраженность симптоматики зависит от распространенности поражения мозга </w:t>
      </w:r>
      <w:r>
        <w:rPr>
          <w:color w:val="000000"/>
          <w:sz w:val="28"/>
          <w:szCs w:val="28"/>
          <w:lang w:val="ru-BY"/>
        </w:rPr>
        <w:t>и колеблется от легкой, едва заметной до чрезвычайно тяжелой, приводящей к полной инвалидности. Могут наблюдаться эпилептические припадки, задержка психического развития, трудности восприятия и обучения. Иногда нарушаются зрение, слух, речь, интеллект. Хот</w:t>
      </w:r>
      <w:r>
        <w:rPr>
          <w:color w:val="000000"/>
          <w:sz w:val="28"/>
          <w:szCs w:val="28"/>
          <w:lang w:val="ru-BY"/>
        </w:rPr>
        <w:t>я ребенок с ДЦП нередко производит впечатление умственно отсталого, это не всегда соответствует действительности. Заболевание не наследуется и не является непосредственной причиной смерти, но способствует снижению продолжительности жизни. Специфической тер</w:t>
      </w:r>
      <w:r>
        <w:rPr>
          <w:color w:val="000000"/>
          <w:sz w:val="28"/>
          <w:szCs w:val="28"/>
          <w:lang w:val="ru-BY"/>
        </w:rPr>
        <w:t>апии не существует.</w:t>
      </w:r>
    </w:p>
    <w:p w14:paraId="3E5DF886" w14:textId="77777777" w:rsidR="00000000" w:rsidRDefault="006C59FA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36140073" w14:textId="77777777" w:rsidR="00000000" w:rsidRDefault="006C59F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2. История изучения детского церебрального паралича</w:t>
      </w:r>
    </w:p>
    <w:p w14:paraId="38621877" w14:textId="77777777" w:rsidR="00000000" w:rsidRDefault="006C59F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</w:p>
    <w:p w14:paraId="26515B28" w14:textId="77777777" w:rsidR="00000000" w:rsidRDefault="006C59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BY"/>
        </w:rPr>
        <w:t>Впервые подробно подобными нарушениями занялся в 1830-х выдающийся хирург Джон Литтл, когда читал лекции по родовым травмам. В</w:t>
      </w:r>
      <w:r>
        <w:rPr>
          <w:color w:val="000000"/>
          <w:sz w:val="28"/>
          <w:szCs w:val="28"/>
          <w:lang w:val="en-US"/>
        </w:rPr>
        <w:t xml:space="preserve"> 1853 </w:t>
      </w:r>
      <w:r>
        <w:rPr>
          <w:color w:val="000000"/>
          <w:sz w:val="28"/>
          <w:szCs w:val="28"/>
        </w:rPr>
        <w:t>году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он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опубликовал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труд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названием</w:t>
      </w:r>
      <w:r>
        <w:rPr>
          <w:color w:val="000000"/>
          <w:sz w:val="28"/>
          <w:szCs w:val="28"/>
          <w:lang w:val="en-US"/>
        </w:rPr>
        <w:t xml:space="preserve"> «On the nat</w:t>
      </w:r>
      <w:r>
        <w:rPr>
          <w:color w:val="000000"/>
          <w:sz w:val="28"/>
          <w:szCs w:val="28"/>
          <w:lang w:val="en-US"/>
        </w:rPr>
        <w:t xml:space="preserve">ure and treatment of the deformities of the human frame». </w:t>
      </w:r>
      <w:r>
        <w:rPr>
          <w:color w:val="000000"/>
          <w:sz w:val="28"/>
          <w:szCs w:val="28"/>
        </w:rPr>
        <w:t xml:space="preserve">В 1861 году в докладе, представленном на заседании Акушерского общества Лондона, он заявил чтоасфиксия, вызванная </w:t>
      </w:r>
      <w:r>
        <w:rPr>
          <w:color w:val="000000"/>
          <w:sz w:val="28"/>
          <w:szCs w:val="28"/>
        </w:rPr>
        <w:lastRenderedPageBreak/>
        <w:t>патологией в родах, приводит к повреждению нервной системы (он имел ввиду спинного м</w:t>
      </w:r>
      <w:r>
        <w:rPr>
          <w:color w:val="000000"/>
          <w:sz w:val="28"/>
          <w:szCs w:val="28"/>
        </w:rPr>
        <w:t xml:space="preserve">озга) и развитию спастичности и плегии в ногах. Тем самым он первый описал то, что сейчас известно как одна из форм спастического детского церебрального паралича - спастическая диплегия. В течение длительного времени она называлась болезнью Литтла. В 1889 </w:t>
      </w:r>
      <w:r>
        <w:rPr>
          <w:color w:val="000000"/>
          <w:sz w:val="28"/>
          <w:szCs w:val="28"/>
        </w:rPr>
        <w:t xml:space="preserve">году не менее выдающийся сэр Ослер опубликовал книгу «The cerebral palsies of children», введя термин церебральный паралич (в его англоязычном варианте - cerebral palsy). Вслед за Литтлом, в течение более чем века, основной причиной ДЦП считалась асфиксия </w:t>
      </w:r>
      <w:r>
        <w:rPr>
          <w:color w:val="000000"/>
          <w:sz w:val="28"/>
          <w:szCs w:val="28"/>
        </w:rPr>
        <w:t>в родах. Хотя ещё в конце XIX века с этой концепцией не согласился Фрейд, заявив что патология в родах является лишь симптомом более ранних нарушений плода. Он обратил внимание, что многие дети, которые пострадали от гипоксии продолжали нормально развивать</w:t>
      </w:r>
      <w:r>
        <w:rPr>
          <w:color w:val="000000"/>
          <w:sz w:val="28"/>
          <w:szCs w:val="28"/>
        </w:rPr>
        <w:t xml:space="preserve">ся без появления ДЦП. Фрейд, будучи неврологом, заметил связь между ДЦП и другими нарушениями: умственной отсталостью и эпилепсией. В 1893 году им был введён термин «детский церебральный паралич» </w:t>
      </w:r>
      <w:r>
        <w:rPr>
          <w:rFonts w:ascii="Times New Roman" w:hAnsi="Times New Roman" w:cs="Times New Roman"/>
          <w:color w:val="000000"/>
          <w:sz w:val="28"/>
          <w:szCs w:val="28"/>
        </w:rPr>
        <w:t>(«infantile Zerebrallähmung»</w:t>
      </w:r>
      <w:r>
        <w:rPr>
          <w:color w:val="000000"/>
          <w:sz w:val="28"/>
          <w:szCs w:val="28"/>
        </w:rPr>
        <w:t>), а в 1897 году он высказывал п</w:t>
      </w:r>
      <w:r>
        <w:rPr>
          <w:color w:val="000000"/>
          <w:sz w:val="28"/>
          <w:szCs w:val="28"/>
        </w:rPr>
        <w:t>редположения, что данные поражения связаны больше с нарушением развития мозга ещё во внутриутробном периоде. На практике выводы Фрейда подтвердились в 1980-х. Именно он, на основании своих работ в 1890-х объединил различные нарушения, вызванные ненормальны</w:t>
      </w:r>
      <w:r>
        <w:rPr>
          <w:color w:val="000000"/>
          <w:sz w:val="28"/>
          <w:szCs w:val="28"/>
        </w:rPr>
        <w:t>м развитием головного мозга под одним термином и создал первую классификацию детского церебрального паралича. Классификация ДЦП по Фрейду (из монографии «Детский церебральный паралич») (1897): 1) гемиплегия, 2) церебральная диплегия (двусторонний церебраль</w:t>
      </w:r>
      <w:r>
        <w:rPr>
          <w:color w:val="000000"/>
          <w:sz w:val="28"/>
          <w:szCs w:val="28"/>
        </w:rPr>
        <w:t>ный паралич): генерализованная ригидность (болезнь Литтла), параплегическая ригидность, двусторонняя гемиплегия, генерализованная хорея и двойной атетоз. На основании этой классификации были составлены все последующие. «Параплегическая ригидность» сейчас к</w:t>
      </w:r>
      <w:r>
        <w:rPr>
          <w:color w:val="000000"/>
          <w:sz w:val="28"/>
          <w:szCs w:val="28"/>
        </w:rPr>
        <w:t xml:space="preserve"> ДЦП не относится. Атаксическую форму подробно описал O. Forster (1913) в статье «Der anatamische astatiche typus der infantilen zerebrallaehmung».</w:t>
      </w:r>
    </w:p>
    <w:p w14:paraId="1A22E3C7" w14:textId="77777777" w:rsidR="00000000" w:rsidRDefault="006C59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Термин «детский церебральный паралич» не следует смешивать с термином «детский паралич» - устаревшим обознач</w:t>
      </w:r>
      <w:r>
        <w:rPr>
          <w:color w:val="000000"/>
          <w:sz w:val="28"/>
          <w:szCs w:val="28"/>
        </w:rPr>
        <w:t>ением последствий эпидемического полиомиелита.</w:t>
      </w:r>
    </w:p>
    <w:p w14:paraId="4788FF64" w14:textId="77777777" w:rsidR="00000000" w:rsidRDefault="006C59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DBA7EB6" w14:textId="77777777" w:rsidR="00000000" w:rsidRDefault="006C59F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Причины детского церебрального паралича</w:t>
      </w:r>
    </w:p>
    <w:p w14:paraId="269BEEBA" w14:textId="77777777" w:rsidR="00000000" w:rsidRDefault="006C59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7220A8B" w14:textId="77777777" w:rsidR="00000000" w:rsidRDefault="006C59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Церебральный паралич могут вызывать различные травмы, но, как правило, причина остается неясной.</w:t>
      </w:r>
    </w:p>
    <w:p w14:paraId="7FFB6071" w14:textId="77777777" w:rsidR="00000000" w:rsidRDefault="006C59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Существует множество возможных причин детского церебрального парал</w:t>
      </w:r>
      <w:r>
        <w:rPr>
          <w:color w:val="000000"/>
          <w:sz w:val="28"/>
          <w:szCs w:val="28"/>
        </w:rPr>
        <w:t>ича, они могут оказывать влияние, как во время беременности, так и во время родов и в первые (около 4) недели жизни ребёнка.</w:t>
      </w:r>
    </w:p>
    <w:p w14:paraId="69AFC91B" w14:textId="77777777" w:rsidR="00000000" w:rsidRDefault="006C59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Недоношенные дети особенно уязвимы - отчасти из-за того, что у них плохо развиты кровеносные сосуды головного мозга, которые легко </w:t>
      </w:r>
      <w:r>
        <w:rPr>
          <w:color w:val="000000"/>
          <w:sz w:val="28"/>
          <w:szCs w:val="28"/>
        </w:rPr>
        <w:t>кровоточат и не могут обеспечивать мозг достаточным количеством кислорода. Высокое содержание в крови билирубина - довольно частое состояние у новорожденных. Оно может вести к так называемой ядерной желтухе и повреждению мозга. Однако желтуха новорожденных</w:t>
      </w:r>
      <w:r>
        <w:rPr>
          <w:color w:val="000000"/>
          <w:sz w:val="28"/>
          <w:szCs w:val="28"/>
        </w:rPr>
        <w:t xml:space="preserve"> легко излечивается современными средствами, и количество случаев ядерной желтухи резко уменьшилось. В первые годы жизни тяжелые болезни: менингит, сепсис, травма и тяжелое обезвоживание - могут вызывать повреждение головного мозга. Эти заболевания являютс</w:t>
      </w:r>
      <w:r>
        <w:rPr>
          <w:color w:val="000000"/>
          <w:sz w:val="28"/>
          <w:szCs w:val="28"/>
        </w:rPr>
        <w:t>я возможными причинами церебрального паралича.</w:t>
      </w:r>
    </w:p>
    <w:p w14:paraId="17C30CF8" w14:textId="77777777" w:rsidR="00000000" w:rsidRDefault="006C59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Основная причина ДЦП - гибель или порок развития какого-либо участка головного мозга, возникшие в раннем возрасте или до момента рождения. Всего выделяют более 100 факторов, которые могут привести к патологиям</w:t>
      </w:r>
      <w:r>
        <w:rPr>
          <w:color w:val="000000"/>
          <w:sz w:val="28"/>
          <w:szCs w:val="28"/>
        </w:rPr>
        <w:t xml:space="preserve"> ЦНС у новорожденного, их объединяют в три большие группы, связанные с:</w:t>
      </w:r>
    </w:p>
    <w:p w14:paraId="30D538BF" w14:textId="77777777" w:rsidR="00000000" w:rsidRDefault="006C59F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Течением беременности;</w:t>
      </w:r>
    </w:p>
    <w:p w14:paraId="7EEEC921" w14:textId="77777777" w:rsidR="00000000" w:rsidRDefault="006C59F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Моментом родов;</w:t>
      </w:r>
    </w:p>
    <w:p w14:paraId="29A6FDB6" w14:textId="77777777" w:rsidR="00000000" w:rsidRDefault="006C59F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Периодом адаптации младенца к внешней среде в первые 4 недели жизни </w:t>
      </w:r>
      <w:r>
        <w:rPr>
          <w:color w:val="000000"/>
          <w:sz w:val="28"/>
          <w:szCs w:val="28"/>
        </w:rPr>
        <w:lastRenderedPageBreak/>
        <w:t>(в некоторых источниках этот период продляют до 2 лет).</w:t>
      </w:r>
    </w:p>
    <w:p w14:paraId="065FF960" w14:textId="77777777" w:rsidR="00000000" w:rsidRDefault="006C59F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статистике,</w:t>
      </w:r>
      <w:r>
        <w:rPr>
          <w:color w:val="000000"/>
          <w:sz w:val="28"/>
          <w:szCs w:val="28"/>
        </w:rPr>
        <w:t xml:space="preserve"> от 40 до 50% всех детей с ДЦП были рождены преждевременно. Недоношенные малыши особенно уязвимы, так как рождаются с недоразвитыми органами и системами, что повышает риск повреждения мозга от гипоксии (кислородное голодание). На долю асфиксии в момент род</w:t>
      </w:r>
      <w:r>
        <w:rPr>
          <w:color w:val="000000"/>
          <w:sz w:val="28"/>
          <w:szCs w:val="28"/>
        </w:rPr>
        <w:t xml:space="preserve">ов приходится не более 10% всех случаев, и большее значение для развития заболевания имеет скрытая инфекция у матери, главным образом из-за ее токсичного воздействия на мозг плода. </w:t>
      </w:r>
    </w:p>
    <w:p w14:paraId="2AEE8B94" w14:textId="77777777" w:rsidR="00000000" w:rsidRDefault="006C59F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Неблагоприятные факторы в период беременности:</w:t>
      </w:r>
    </w:p>
    <w:p w14:paraId="1C6D6CFB" w14:textId="77777777" w:rsidR="00000000" w:rsidRDefault="006C59F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крупный плод;</w:t>
      </w:r>
    </w:p>
    <w:p w14:paraId="2CFAA636" w14:textId="77777777" w:rsidR="00000000" w:rsidRDefault="006C59F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неправиль</w:t>
      </w:r>
      <w:r>
        <w:rPr>
          <w:color w:val="000000"/>
          <w:sz w:val="28"/>
          <w:szCs w:val="28"/>
        </w:rPr>
        <w:t>ное предлежание;</w:t>
      </w:r>
    </w:p>
    <w:p w14:paraId="26C734F8" w14:textId="77777777" w:rsidR="00000000" w:rsidRDefault="006C59F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узкий таз матери;</w:t>
      </w:r>
    </w:p>
    <w:p w14:paraId="4347CF48" w14:textId="77777777" w:rsidR="00000000" w:rsidRDefault="006C59F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преждевременная отслойка плаценты;</w:t>
      </w:r>
    </w:p>
    <w:p w14:paraId="34E7D80C" w14:textId="77777777" w:rsidR="00000000" w:rsidRDefault="006C59F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резус конфликт;</w:t>
      </w:r>
    </w:p>
    <w:p w14:paraId="3D580480" w14:textId="77777777" w:rsidR="00000000" w:rsidRDefault="006C59FA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неблагоприятный радиационный фон;</w:t>
      </w:r>
    </w:p>
    <w:p w14:paraId="74B1688E" w14:textId="77777777" w:rsidR="00000000" w:rsidRDefault="006C59F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генетические заболевания матери;</w:t>
      </w:r>
    </w:p>
    <w:p w14:paraId="5505096B" w14:textId="77777777" w:rsidR="00000000" w:rsidRDefault="006C59F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нарушения кровообращения головного мозга у плода;</w:t>
      </w:r>
    </w:p>
    <w:p w14:paraId="3D473533" w14:textId="77777777" w:rsidR="00000000" w:rsidRDefault="006C59F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ранние и поздние гестозы;</w:t>
      </w:r>
    </w:p>
    <w:p w14:paraId="6FD0AB82" w14:textId="77777777" w:rsidR="00000000" w:rsidRDefault="006C59F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угроза прер</w:t>
      </w:r>
      <w:r>
        <w:rPr>
          <w:color w:val="000000"/>
          <w:sz w:val="28"/>
          <w:szCs w:val="28"/>
        </w:rPr>
        <w:t>ывания беременности;</w:t>
      </w:r>
    </w:p>
    <w:p w14:paraId="33508D18" w14:textId="77777777" w:rsidR="00000000" w:rsidRDefault="006C59F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соматические заболевания беременной, в том числе сердечно-сосудистые (артериальная гипертензия, пороки сердца, ИБС) и эндокринные (сахарный диабет);</w:t>
      </w:r>
    </w:p>
    <w:p w14:paraId="344196BB" w14:textId="77777777" w:rsidR="00000000" w:rsidRDefault="006C59F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инфекционные заболевания матери;</w:t>
      </w:r>
    </w:p>
    <w:p w14:paraId="53404293" w14:textId="77777777" w:rsidR="00000000" w:rsidRDefault="006C59F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групповая или резусфактор несовместимость мате</w:t>
      </w:r>
      <w:r>
        <w:rPr>
          <w:color w:val="000000"/>
          <w:sz w:val="28"/>
          <w:szCs w:val="28"/>
        </w:rPr>
        <w:t>ри и плода;</w:t>
      </w:r>
    </w:p>
    <w:p w14:paraId="6346D58C" w14:textId="77777777" w:rsidR="00000000" w:rsidRDefault="006C59F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тугое обвитие плода пуповиной;</w:t>
      </w:r>
    </w:p>
    <w:p w14:paraId="2F7B3506" w14:textId="77777777" w:rsidR="00000000" w:rsidRDefault="006C59F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гиповитаминоз и нерациональное питание;</w:t>
      </w:r>
    </w:p>
    <w:p w14:paraId="24AE06DD" w14:textId="77777777" w:rsidR="00000000" w:rsidRDefault="006C59F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время родов:</w:t>
      </w:r>
    </w:p>
    <w:p w14:paraId="434A2467" w14:textId="77777777" w:rsidR="00000000" w:rsidRDefault="006C59F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стремительные роды;</w:t>
      </w:r>
    </w:p>
    <w:p w14:paraId="0E634E46" w14:textId="77777777" w:rsidR="00000000" w:rsidRDefault="006C59F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• медикаментозная стимуляция родов;</w:t>
      </w:r>
    </w:p>
    <w:p w14:paraId="12BE9884" w14:textId="77777777" w:rsidR="00000000" w:rsidRDefault="006C59F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ускорение родовой деятельности с помощью прокола околоплодного пузыря.</w:t>
      </w:r>
    </w:p>
    <w:p w14:paraId="34EDC590" w14:textId="77777777" w:rsidR="00000000" w:rsidRDefault="006C59F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После рождения малыша </w:t>
      </w:r>
      <w:r>
        <w:rPr>
          <w:color w:val="000000"/>
          <w:sz w:val="28"/>
          <w:szCs w:val="28"/>
        </w:rPr>
        <w:t>существуют следующие вероятные причины поражения ЦНС:</w:t>
      </w:r>
    </w:p>
    <w:p w14:paraId="20C0F557" w14:textId="77777777" w:rsidR="00000000" w:rsidRDefault="006C59F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тяжелые инфекции (менингит, энцефалит, острая герпетическая инфекция);</w:t>
      </w:r>
    </w:p>
    <w:p w14:paraId="2590BDC9" w14:textId="77777777" w:rsidR="00000000" w:rsidRDefault="006C59F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отравления (свинец), травмы головы;</w:t>
      </w:r>
    </w:p>
    <w:p w14:paraId="3CCD7DD2" w14:textId="77777777" w:rsidR="00000000" w:rsidRDefault="006C59F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инциденты, приводящие к гипоксии мозга (утопление, закупорка дыхательных путей кусочками </w:t>
      </w:r>
      <w:r>
        <w:rPr>
          <w:color w:val="000000"/>
          <w:sz w:val="28"/>
          <w:szCs w:val="28"/>
        </w:rPr>
        <w:t>пищи, посторонними предметами).</w:t>
      </w:r>
    </w:p>
    <w:p w14:paraId="3260A4CD" w14:textId="77777777" w:rsidR="00000000" w:rsidRDefault="006C59F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Нельзя не отметить, что все факторы риска не являются абсолютными, и большую часть из них можно предотвратить или минимизировать их вредное влияния на здоровье ребенка.</w:t>
      </w:r>
    </w:p>
    <w:p w14:paraId="409F1933" w14:textId="77777777" w:rsidR="00000000" w:rsidRDefault="006C59F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Несмотря на это, не всегда возможно определить ведущую </w:t>
      </w:r>
      <w:r>
        <w:rPr>
          <w:color w:val="000000"/>
          <w:sz w:val="28"/>
          <w:szCs w:val="28"/>
        </w:rPr>
        <w:t>причину нарушения в каждом конкретном случае.</w:t>
      </w:r>
    </w:p>
    <w:p w14:paraId="3296935E" w14:textId="77777777" w:rsidR="00000000" w:rsidRDefault="006C59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5A04ED2" w14:textId="77777777" w:rsidR="00000000" w:rsidRDefault="006C59F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Формы детского церебрального паралича</w:t>
      </w:r>
    </w:p>
    <w:p w14:paraId="01FCA7AF" w14:textId="77777777" w:rsidR="00000000" w:rsidRDefault="006C59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4B98C6F" w14:textId="77777777" w:rsidR="00000000" w:rsidRDefault="006C59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территории России часто применяется классификация детского церебрального паралича по К.А. Семеновой (1973). В настоящее время, по МКБ-10 используется следующая клас</w:t>
      </w:r>
      <w:r>
        <w:rPr>
          <w:color w:val="000000"/>
          <w:sz w:val="28"/>
          <w:szCs w:val="28"/>
        </w:rPr>
        <w:t>сификация:</w:t>
      </w:r>
    </w:p>
    <w:p w14:paraId="6D4D7071" w14:textId="77777777" w:rsidR="00000000" w:rsidRDefault="006C59FA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Спастическая тетраплегия</w:t>
      </w:r>
    </w:p>
    <w:p w14:paraId="4EDF8208" w14:textId="77777777" w:rsidR="00000000" w:rsidRDefault="006C59F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(При большей выраженности двигательных расстройств в руках может использоваться уточняющий термин «двусторонняя гемиплегия»)</w:t>
      </w:r>
    </w:p>
    <w:p w14:paraId="6F8C44CB" w14:textId="77777777" w:rsidR="00000000" w:rsidRDefault="006C59F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 из самых тяжёлых форм ДЦП, являющаяся следствием аномалий развития головного мозга, внутри</w:t>
      </w:r>
      <w:r>
        <w:rPr>
          <w:color w:val="000000"/>
          <w:sz w:val="28"/>
          <w:szCs w:val="28"/>
        </w:rPr>
        <w:t xml:space="preserve">утробных инфекций и перинатальной гипоксии с диффузным повреждением полушарий головного мозга. У недоношенных основной причиной при перинатальной гипоксии является </w:t>
      </w:r>
      <w:r>
        <w:rPr>
          <w:color w:val="000000"/>
          <w:sz w:val="28"/>
          <w:szCs w:val="28"/>
        </w:rPr>
        <w:lastRenderedPageBreak/>
        <w:t>селективный некроз нейронов и перивентрикулярная лейкомаляция; у доношенных - селективный ил</w:t>
      </w:r>
      <w:r>
        <w:rPr>
          <w:color w:val="000000"/>
          <w:sz w:val="28"/>
          <w:szCs w:val="28"/>
        </w:rPr>
        <w:t>и диффузный некроз нейронов и парасагиттальное поражение мозга при внутриутробной хронической гипоксии. Клинически диагностируется спастическая квадриплегия (квадрипарез; более подходящий термин</w:t>
      </w:r>
      <w:r>
        <w:rPr>
          <w:color w:val="000000"/>
          <w:sz w:val="28"/>
          <w:szCs w:val="28"/>
          <w:vertAlign w:val="superscript"/>
        </w:rPr>
        <w:t>[3]</w:t>
      </w:r>
      <w:r>
        <w:rPr>
          <w:color w:val="000000"/>
          <w:sz w:val="28"/>
          <w:szCs w:val="28"/>
        </w:rPr>
        <w:t xml:space="preserve">, по сравнению с тетраплегией, так как заметные нарушения </w:t>
      </w:r>
      <w:r>
        <w:rPr>
          <w:color w:val="000000"/>
          <w:sz w:val="28"/>
          <w:szCs w:val="28"/>
        </w:rPr>
        <w:t>выявляются примерно одинаково во всех четырёх конечностях), псевдобульбарный синдром, нарушения зрения, когнитивные и речевые нарушения. У 50% детей наблюдаются эпилептические приступы. Для данной формы характерно раннее формирование контрактур, деформаций</w:t>
      </w:r>
      <w:r>
        <w:rPr>
          <w:color w:val="000000"/>
          <w:sz w:val="28"/>
          <w:szCs w:val="28"/>
        </w:rPr>
        <w:t xml:space="preserve"> туловища и конечностей. Почти в половине случаев двигательные расстройства сопровождаются патологией черепных нервов: косоглазием, атрофией зрительных нервов, нарушениями слуха, псевдобульбарными расстройствами. Довольно часто у детей отмечают микроцефали</w:t>
      </w:r>
      <w:r>
        <w:rPr>
          <w:color w:val="000000"/>
          <w:sz w:val="28"/>
          <w:szCs w:val="28"/>
        </w:rPr>
        <w:t>ю, которая, разумеется, носит вторичный характер. Тяжёлый двигательный дефект рук и отсутствие мотивации исключают самообслуживание и простую трудовую деятельность.</w:t>
      </w:r>
    </w:p>
    <w:p w14:paraId="7338226B" w14:textId="77777777" w:rsidR="00000000" w:rsidRDefault="006C59FA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Спастическая диплегия</w:t>
      </w:r>
    </w:p>
    <w:p w14:paraId="4B8D5AAE" w14:textId="77777777" w:rsidR="00000000" w:rsidRDefault="006C59F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Наиболее распространённая разновидность церебрального паралича (3/4 в</w:t>
      </w:r>
      <w:r>
        <w:rPr>
          <w:color w:val="000000"/>
          <w:sz w:val="28"/>
          <w:szCs w:val="28"/>
        </w:rPr>
        <w:t>сех спастических форм), известная ранее также под названием «болезнь Литтла». Нарушается функция мышц с обеих сторон, причём в большей степени ног, чем рук и лица. Для спастической диплегии характерно раннее формирование контрактур, деформаций позвоночника</w:t>
      </w:r>
      <w:r>
        <w:rPr>
          <w:color w:val="000000"/>
          <w:sz w:val="28"/>
          <w:szCs w:val="28"/>
        </w:rPr>
        <w:t xml:space="preserve"> и суставов. Преимущественно диагностируется у детей, родившихся недоношенными (последствия внутрижелудочковых кровоизлияний, перивентрикулярной лейкомаляции, других факторов). При этом, в отличие от спастической квадриплегии, больше поражены задние и, реж</w:t>
      </w:r>
      <w:r>
        <w:rPr>
          <w:color w:val="000000"/>
          <w:sz w:val="28"/>
          <w:szCs w:val="28"/>
        </w:rPr>
        <w:t xml:space="preserve">е, средние отделы белого вещества. При этой форме, как правило, наблюдается тетраплегия (тетрапарез), с мышечной спастикой заметно преобладающей в ногах. Наиболее распространённые проявления - задержка психического и речевого развития, </w:t>
      </w:r>
      <w:r>
        <w:rPr>
          <w:color w:val="000000"/>
          <w:sz w:val="28"/>
          <w:szCs w:val="28"/>
        </w:rPr>
        <w:lastRenderedPageBreak/>
        <w:t>наличие элементов пс</w:t>
      </w:r>
      <w:r>
        <w:rPr>
          <w:color w:val="000000"/>
          <w:sz w:val="28"/>
          <w:szCs w:val="28"/>
        </w:rPr>
        <w:t>евдобульбарного синдрома, дизартрия и т.п. Часто встречается патология черепных нервов: сходящееся косоглазие, атрофия зрительных нервов, нарушение слуха, нарушение речи в виде задержки её развития, умеренное снижение интеллекта, в том числе вызванное влия</w:t>
      </w:r>
      <w:r>
        <w:rPr>
          <w:color w:val="000000"/>
          <w:sz w:val="28"/>
          <w:szCs w:val="28"/>
        </w:rPr>
        <w:t>нием на ребёнка окружающей среды (оскорбления, сегрегация). Прогноз двигательных возможностей менее благоприятен, чем при гемипарезе. Эта форма наиболее благоприятна в отношении возможностей социальной адаптации. Степень социальной адаптации может достигат</w:t>
      </w:r>
      <w:r>
        <w:rPr>
          <w:color w:val="000000"/>
          <w:sz w:val="28"/>
          <w:szCs w:val="28"/>
        </w:rPr>
        <w:t>ь уровня здоровых при нормальном умственном развитии и хорошем функционировании рук.</w:t>
      </w:r>
    </w:p>
    <w:p w14:paraId="08DCB023" w14:textId="77777777" w:rsidR="00000000" w:rsidRDefault="006C59FA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Гемиплегическая форма</w:t>
      </w:r>
    </w:p>
    <w:p w14:paraId="155DE9E9" w14:textId="77777777" w:rsidR="00000000" w:rsidRDefault="006C59F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Характеризуется односторонним спастическим гемипарезом. Рука, как правило, страдает больше, чем нога. Причиной у недоношенных детей является перивент</w:t>
      </w:r>
      <w:r>
        <w:rPr>
          <w:color w:val="000000"/>
          <w:sz w:val="28"/>
          <w:szCs w:val="28"/>
        </w:rPr>
        <w:t>рикулярный (околожелудочковый) геморрагический инфаркт (чаще односторонний), и врождённая церебральная аномалия (например, шизэнцефалия), ишемический инфаркт или внутримозговое кровоизлияние в одном из полушарий (чаще в бассейне левой средней мозговой арте</w:t>
      </w:r>
      <w:r>
        <w:rPr>
          <w:color w:val="000000"/>
          <w:sz w:val="28"/>
          <w:szCs w:val="28"/>
        </w:rPr>
        <w:t>рии) у доношенных детей. Дети с гемипарезами овладевают возрастными навыками позже, чем здоровые. Поэтому уровень социальной адаптации, как правило, определяется не степенью двигательного дефекта, а интеллектуальными возможностями ребёнка. Клинически харак</w:t>
      </w:r>
      <w:r>
        <w:rPr>
          <w:color w:val="000000"/>
          <w:sz w:val="28"/>
          <w:szCs w:val="28"/>
        </w:rPr>
        <w:t>теризуется развитием спастического гемипареза (походка по типу Вернике-Манна, но без циркумдукции ноги), задержкой психического и речевого развития. Иногда проявляется монопарезом. При этой форме нередко случаются фокальные эпилептические приступы.</w:t>
      </w:r>
    </w:p>
    <w:p w14:paraId="4EE35627" w14:textId="77777777" w:rsidR="00000000" w:rsidRDefault="006C59FA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Дискине</w:t>
      </w:r>
      <w:r>
        <w:rPr>
          <w:b/>
          <w:bCs/>
          <w:color w:val="000000"/>
          <w:sz w:val="28"/>
          <w:szCs w:val="28"/>
        </w:rPr>
        <w:t>тическая форма</w:t>
      </w:r>
    </w:p>
    <w:p w14:paraId="026CED17" w14:textId="77777777" w:rsidR="00000000" w:rsidRDefault="006C59F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Одной из самых частых причин данной формы является перенесённая гемолитическая болезнь новорождённых, которая сопровождалась развитием «ядерной» желтухи. При этой форме, как правило, повреждаются структуры </w:t>
      </w:r>
      <w:r>
        <w:rPr>
          <w:color w:val="000000"/>
          <w:sz w:val="28"/>
          <w:szCs w:val="28"/>
        </w:rPr>
        <w:lastRenderedPageBreak/>
        <w:t>экстрапирамидной системы и слухово</w:t>
      </w:r>
      <w:r>
        <w:rPr>
          <w:color w:val="000000"/>
          <w:sz w:val="28"/>
          <w:szCs w:val="28"/>
        </w:rPr>
        <w:t xml:space="preserve">го анализатора. В клинической картине характерно наличие гиперкинезов: атетоз, хореоатетоз, торсийная дистония (у детей на первых месяцах жизни - дистонические атаки), дизартрия, глазодвигательные нарушения, снижение слуха. Характеризуется непроизвольными </w:t>
      </w:r>
      <w:r>
        <w:rPr>
          <w:color w:val="000000"/>
          <w:sz w:val="28"/>
          <w:szCs w:val="28"/>
        </w:rPr>
        <w:t>движениями (гиперкинезами), повышением мышечного тонуса, одновременно с которыми могут быть параличи и парезы. Речевые нарушения наблюдаются чаще в форме гиперкинетической дизартрии. Интеллект развивается в основном удовлетворительно. Отсутствует правильна</w:t>
      </w:r>
      <w:r>
        <w:rPr>
          <w:color w:val="000000"/>
          <w:sz w:val="28"/>
          <w:szCs w:val="28"/>
        </w:rPr>
        <w:t>я установка туловища и конечностей. У большинства детей отмечается сохранение интеллектуальных функций, что прогностично благоприятно в отношении социальной адаптации, обучения. Дети с хорошим интеллектом заканчивают школу, средние специальные и высшие уче</w:t>
      </w:r>
      <w:r>
        <w:rPr>
          <w:color w:val="000000"/>
          <w:sz w:val="28"/>
          <w:szCs w:val="28"/>
        </w:rPr>
        <w:t>бные заведения, адаптируются к определённой трудовой деятельности. Выделяются атетоидный и дистонический (с развитием хореи, торсионных спазмов) варианты данной формы ДЦП.</w:t>
      </w:r>
    </w:p>
    <w:p w14:paraId="27D03372" w14:textId="77777777" w:rsidR="00000000" w:rsidRDefault="006C59FA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Атаксическая форма</w:t>
      </w:r>
    </w:p>
    <w:p w14:paraId="795256B5" w14:textId="77777777" w:rsidR="00000000" w:rsidRDefault="006C59F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Характеризуется низким тонусом мышц, атаксией и высокими сухожиль</w:t>
      </w:r>
      <w:r>
        <w:rPr>
          <w:color w:val="000000"/>
          <w:sz w:val="28"/>
          <w:szCs w:val="28"/>
        </w:rPr>
        <w:t>ными и периостальными рефлексами. Нередки речевые расстройства в форме мозжечковой или псевдобульбарной дизартрии. Наблюдается при преобладающем повреждении мозжечка, лобно-мосто-мозжечкового пути и, вероятно, лобных долей вследствие родовой травмы, гипокс</w:t>
      </w:r>
      <w:r>
        <w:rPr>
          <w:color w:val="000000"/>
          <w:sz w:val="28"/>
          <w:szCs w:val="28"/>
        </w:rPr>
        <w:t>ически-ишемического фактора или врождённой аномалии развития. Клинически характеризуется классическим симптомокомплексом (мышечная гипотония, атаксия) и различными симптомами мозжечковой асинергии (дисметрия, интенционный тремор, дизартрия). При этой форме</w:t>
      </w:r>
      <w:r>
        <w:rPr>
          <w:color w:val="000000"/>
          <w:sz w:val="28"/>
          <w:szCs w:val="28"/>
        </w:rPr>
        <w:t xml:space="preserve"> ДЦП подчёркивается умеренная задержка развития интеллекта, а в ряде случаев имеет место олигофрения в степени глубокой дебильности или имбецильности. Более половины случаев диагностированной данной формы являются </w:t>
      </w:r>
      <w:r>
        <w:rPr>
          <w:color w:val="000000"/>
          <w:sz w:val="28"/>
          <w:szCs w:val="28"/>
        </w:rPr>
        <w:lastRenderedPageBreak/>
        <w:t>нераспознанные ранние наследственные атакс</w:t>
      </w:r>
      <w:r>
        <w:rPr>
          <w:color w:val="000000"/>
          <w:sz w:val="28"/>
          <w:szCs w:val="28"/>
        </w:rPr>
        <w:t>ии.</w:t>
      </w:r>
    </w:p>
    <w:p w14:paraId="66D55ABB" w14:textId="77777777" w:rsidR="00000000" w:rsidRDefault="006C59FA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Смешанные формы</w:t>
      </w:r>
    </w:p>
    <w:p w14:paraId="2206B73D" w14:textId="77777777" w:rsidR="00000000" w:rsidRDefault="006C59F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Несмотря на возможность диффузного повреждения всех двигательных систем головного мозга (пирамидной, экстрапирамидной и мозжечковой), вышеупомянутые клинические симптомокомплексы позволяют в подавляющем большинстве случаев диагностирова</w:t>
      </w:r>
      <w:r>
        <w:rPr>
          <w:color w:val="000000"/>
          <w:sz w:val="28"/>
          <w:szCs w:val="28"/>
        </w:rPr>
        <w:t>ть конкретную форму ДЦП. Последнее положение важно в составлении реабилитационной карты больного. Часто сочетание спастической и дискинетической (при сочетанном выраженном поражении экстрапирамидной системы) форм, отмечается и наличие гемиплегии на фоне сп</w:t>
      </w:r>
      <w:r>
        <w:rPr>
          <w:color w:val="000000"/>
          <w:sz w:val="28"/>
          <w:szCs w:val="28"/>
        </w:rPr>
        <w:t>астической диплегии (при асимметричных кистозных очагах в белом веществе головного мозга, как последствие перивентрикулярной лейкомаляции у недоношенных).</w:t>
      </w:r>
    </w:p>
    <w:p w14:paraId="76B069F0" w14:textId="77777777" w:rsidR="00000000" w:rsidRDefault="006C59F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8DD00AA" w14:textId="77777777" w:rsidR="00000000" w:rsidRDefault="006C59FA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Признаки и течение детского церебрального паралича</w:t>
      </w:r>
    </w:p>
    <w:p w14:paraId="016F69EE" w14:textId="77777777" w:rsidR="00000000" w:rsidRDefault="006C59F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A3F7FB7" w14:textId="77777777" w:rsidR="00000000" w:rsidRDefault="006C59F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Даже когда заболевание присутствует при рожде</w:t>
      </w:r>
      <w:r>
        <w:rPr>
          <w:color w:val="000000"/>
          <w:sz w:val="28"/>
          <w:szCs w:val="28"/>
        </w:rPr>
        <w:t>нии, симптомы церебрального паралича (ДЦП) могут быть не замечены, пока ребенку не исполнится от 1 - 3 лет. Это происходит из-за особенности роста ребенка. Ни врачи, ни родители могут не обратить внимания на нарушения двигательной сферы ребенка, пока эти н</w:t>
      </w:r>
      <w:r>
        <w:rPr>
          <w:color w:val="000000"/>
          <w:sz w:val="28"/>
          <w:szCs w:val="28"/>
        </w:rPr>
        <w:t xml:space="preserve">арушения не становятся явными. У детей могут сохраняться рефлекторные движения новорожденных без соответствующего возрасту развития навыков движения. И подчас первыми, кто обращает внимания на недоразвитость ребенка, бывают няни. Если же ДЦП имеет тяжелую </w:t>
      </w:r>
      <w:r>
        <w:rPr>
          <w:color w:val="000000"/>
          <w:sz w:val="28"/>
          <w:szCs w:val="28"/>
        </w:rPr>
        <w:t>форму, то симптомы этого заболевания обнаруживаются уже у новорожденного. Но появление симптомов зависит от типа ДЦП.</w:t>
      </w:r>
    </w:p>
    <w:p w14:paraId="6113686B" w14:textId="77777777" w:rsidR="00000000" w:rsidRDefault="006C59F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Наиболее часто симптомы тяжелой формы ДЦП являются</w:t>
      </w:r>
    </w:p>
    <w:p w14:paraId="4099CD84" w14:textId="77777777" w:rsidR="00000000" w:rsidRDefault="006C59FA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Нарушение глотания и сосания</w:t>
      </w:r>
    </w:p>
    <w:p w14:paraId="676E0DAD" w14:textId="77777777" w:rsidR="00000000" w:rsidRDefault="006C59F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Слабый крик</w:t>
      </w:r>
    </w:p>
    <w:p w14:paraId="040FA60E" w14:textId="77777777" w:rsidR="00000000" w:rsidRDefault="006C59F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lastRenderedPageBreak/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Судороги.</w:t>
      </w:r>
    </w:p>
    <w:p w14:paraId="67621264" w14:textId="77777777" w:rsidR="00000000" w:rsidRDefault="006C59F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Необычные позы ребенка. Тело</w:t>
      </w:r>
      <w:r>
        <w:rPr>
          <w:color w:val="000000"/>
          <w:sz w:val="28"/>
          <w:szCs w:val="28"/>
        </w:rPr>
        <w:t xml:space="preserve"> может быть очень расслабленным или очень сильная гиперэкстензия с расбросом рук и ног. Эти позы значительно отличаются от тех, что бывают при коликах у новорожденных.</w:t>
      </w:r>
    </w:p>
    <w:p w14:paraId="38688615" w14:textId="77777777" w:rsidR="00000000" w:rsidRDefault="006C59F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Некоторые проблемы, связанные с ДЦП, становятся более очевидными в течение длительного в</w:t>
      </w:r>
      <w:r>
        <w:rPr>
          <w:color w:val="000000"/>
          <w:sz w:val="28"/>
          <w:szCs w:val="28"/>
        </w:rPr>
        <w:t>ремени или развиваются по мере роста ребенка. Они могут включать:</w:t>
      </w:r>
    </w:p>
    <w:p w14:paraId="1CECA1DB" w14:textId="77777777" w:rsidR="00000000" w:rsidRDefault="006C59FA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Гипотрофию мышц в поврежденных руках или ногах. Проблемы в нервной системе нарушают движения в поврежденных руках и ногах, и малоподвижность мышц оказывает влияние на рост мышцы.</w:t>
      </w:r>
    </w:p>
    <w:p w14:paraId="3D0A1A50" w14:textId="77777777" w:rsidR="00000000" w:rsidRDefault="006C59F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Патолог</w:t>
      </w:r>
      <w:r>
        <w:rPr>
          <w:color w:val="000000"/>
          <w:sz w:val="28"/>
          <w:szCs w:val="28"/>
        </w:rPr>
        <w:t>ические ощущения и восприятие. Некоторые пациенты с ДЦП очень чувствительны к боли. Даже обычные повседневные действия, такие как чистка зубов, могут причинять боль. Патологические ощущения могут также сказываться на умении идентифицировать на ощупь предме</w:t>
      </w:r>
      <w:r>
        <w:rPr>
          <w:color w:val="000000"/>
          <w:sz w:val="28"/>
          <w:szCs w:val="28"/>
        </w:rPr>
        <w:t>ты (например, различить мягкий шарик от твердого).</w:t>
      </w:r>
    </w:p>
    <w:p w14:paraId="47A03B0A" w14:textId="77777777" w:rsidR="00000000" w:rsidRDefault="006C59F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Раздражение кожи. Слюнотечение, которое часто распространено, может приводить к раздражению кожи вокруг рта, подбородка и груди.</w:t>
      </w:r>
    </w:p>
    <w:p w14:paraId="6905CF83" w14:textId="77777777" w:rsidR="00000000" w:rsidRDefault="006C59F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 xml:space="preserve">Проблемы с зубами. Дети, у которых возникают трудности при чистке зубов </w:t>
      </w:r>
      <w:r>
        <w:rPr>
          <w:color w:val="000000"/>
          <w:sz w:val="28"/>
          <w:szCs w:val="28"/>
        </w:rPr>
        <w:t>подвержены риску воспаления десен и кариесу. Препараты для профилактики судорог могут также способствовать развитию воспаления десен.</w:t>
      </w:r>
    </w:p>
    <w:p w14:paraId="1EF6CF79" w14:textId="77777777" w:rsidR="00000000" w:rsidRDefault="006C59F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Несчастные случаи. Падения и другие несчастные случаи - это риски связанные с нарушением координации движений, а также п</w:t>
      </w:r>
      <w:r>
        <w:rPr>
          <w:color w:val="000000"/>
          <w:sz w:val="28"/>
          <w:szCs w:val="28"/>
        </w:rPr>
        <w:t>ри наличии судорожных приступов.</w:t>
      </w:r>
    </w:p>
    <w:p w14:paraId="7D822A99" w14:textId="77777777" w:rsidR="00000000" w:rsidRDefault="006C59F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Инфекции и соматические заболевания. Взрослые с ДЦП находятся в зоне высокого риска заболеваний сердца, легких. Например, при тяжелом течении ДЦП возникают проблемы с глотанием и при поперхивании часть пищи попадает в тра</w:t>
      </w:r>
      <w:r>
        <w:rPr>
          <w:color w:val="000000"/>
          <w:sz w:val="28"/>
          <w:szCs w:val="28"/>
        </w:rPr>
        <w:t>хею, что способствуют заболеваниям легких. (пневмония)</w:t>
      </w:r>
    </w:p>
    <w:p w14:paraId="05A92107" w14:textId="77777777" w:rsidR="00000000" w:rsidRDefault="006C59F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всех пациентов с церебральным параличом ДЦП есть определенные </w:t>
      </w:r>
      <w:r>
        <w:rPr>
          <w:color w:val="000000"/>
          <w:sz w:val="28"/>
          <w:szCs w:val="28"/>
        </w:rPr>
        <w:lastRenderedPageBreak/>
        <w:t>проблемы с движением тела и осанкой, но много младенцев при рождении не проявляют признаков ДЦП и порой только няньки или сиделки первыми</w:t>
      </w:r>
      <w:r>
        <w:rPr>
          <w:color w:val="000000"/>
          <w:sz w:val="28"/>
          <w:szCs w:val="28"/>
        </w:rPr>
        <w:t xml:space="preserve"> обращают внимание на отклонение в движениях ребенка, противоречащих возрастным критериям. Признаки ДЦП могут стать более очевидными по мере роста ребенка. Некоторые развивающиеся нарушения, возможно, и не проявятся до окончания первого года ребенка. Травм</w:t>
      </w:r>
      <w:r>
        <w:rPr>
          <w:color w:val="000000"/>
          <w:sz w:val="28"/>
          <w:szCs w:val="28"/>
        </w:rPr>
        <w:t>а головного мозга, которая вызывает ДЦП, не проявляется в течение долгого времени, но последствия могут появиться, измениться, или стать более тяжелыми по мере взросления ребенка.</w:t>
      </w:r>
    </w:p>
    <w:p w14:paraId="4464BD52" w14:textId="77777777" w:rsidR="00000000" w:rsidRDefault="006C59F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Течение Д. ц. п. зависит от степени поражения (легкая, средней тяжести, тяже</w:t>
      </w:r>
      <w:r>
        <w:rPr>
          <w:color w:val="000000"/>
          <w:sz w:val="28"/>
          <w:szCs w:val="28"/>
        </w:rPr>
        <w:t>лая), времени начала и этапности лечения. Систематически проводимая комплексная терапия, начатая с первых месяцев жизни, способствует более благоприятному течению. При тяжелой степени поражения с выраженным психическим дефектом, наличием судорог течение мо</w:t>
      </w:r>
      <w:r>
        <w:rPr>
          <w:color w:val="000000"/>
          <w:sz w:val="28"/>
          <w:szCs w:val="28"/>
        </w:rPr>
        <w:t>жет быть даже прогредиентным.</w:t>
      </w:r>
    </w:p>
    <w:p w14:paraId="67BFB9F8" w14:textId="77777777" w:rsidR="00000000" w:rsidRDefault="006C59F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414E4E5D" w14:textId="77777777" w:rsidR="00000000" w:rsidRDefault="006C59F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 Осложнения детского церебрального паралича</w:t>
      </w:r>
    </w:p>
    <w:p w14:paraId="74211582" w14:textId="77777777" w:rsidR="00000000" w:rsidRDefault="006C59F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34430042" w14:textId="77777777" w:rsidR="00000000" w:rsidRDefault="006C59FA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Нарушение социальной и трудовой адаптации.</w:t>
      </w:r>
    </w:p>
    <w:p w14:paraId="096DAA56" w14:textId="77777777" w:rsidR="00000000" w:rsidRDefault="006C59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Инвалидизация из-за серьезных неврологических нарушений (слабость мышц рук и ног, нечленораздельность речи, повышения мышечного тон</w:t>
      </w:r>
      <w:r>
        <w:rPr>
          <w:color w:val="000000"/>
          <w:sz w:val="28"/>
          <w:szCs w:val="28"/>
        </w:rPr>
        <w:t>уса и др.).</w:t>
      </w:r>
    </w:p>
    <w:p w14:paraId="4F2C6E39" w14:textId="77777777" w:rsidR="00000000" w:rsidRDefault="006C59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Мышечные контрактуры: необратимое нарушение подвижности суставов при длительном отсутствии мышечной силы в конечностях.</w:t>
      </w:r>
    </w:p>
    <w:p w14:paraId="768D5765" w14:textId="77777777" w:rsidR="00000000" w:rsidRDefault="006C59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Нарушения глотания (поперхивание при приеме пищи, питье).</w:t>
      </w:r>
    </w:p>
    <w:p w14:paraId="275EC3F7" w14:textId="77777777" w:rsidR="00000000" w:rsidRDefault="006C59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Отсутствие улучшения состояния, несмотря на проводимое лечен</w:t>
      </w:r>
      <w:r>
        <w:rPr>
          <w:color w:val="000000"/>
          <w:sz w:val="28"/>
          <w:szCs w:val="28"/>
        </w:rPr>
        <w:t>ие.</w:t>
      </w:r>
    </w:p>
    <w:p w14:paraId="7990A162" w14:textId="77777777" w:rsidR="00000000" w:rsidRDefault="006C59F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3C8C37D2" w14:textId="77777777" w:rsidR="00000000" w:rsidRDefault="006C59FA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7. Диагностика детского церебрального паралича</w:t>
      </w:r>
    </w:p>
    <w:p w14:paraId="6A4639A5" w14:textId="77777777" w:rsidR="00000000" w:rsidRDefault="006C59F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31E5E49" w14:textId="77777777" w:rsidR="00000000" w:rsidRDefault="006C59F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Детский церебральный паралич обычно невозможно диагностировать в раннем грудном возрасте. Когда замечены такие нарушения, как плохое развитие мышц, слабость, мышечная спастичность или недостаток координа</w:t>
      </w:r>
      <w:r>
        <w:rPr>
          <w:color w:val="000000"/>
          <w:sz w:val="28"/>
          <w:szCs w:val="28"/>
        </w:rPr>
        <w:t>ции движений, врач внимательно наблюдает за ребенком, чтобы определить, действительно это церебральный паралич или какие-либо прогрессирующие заболевания, которые требуют лечения. Специфическую разновидность церебрального паралича часто нельзя установить п</w:t>
      </w:r>
      <w:r>
        <w:rPr>
          <w:color w:val="000000"/>
          <w:sz w:val="28"/>
          <w:szCs w:val="28"/>
        </w:rPr>
        <w:t>режде, чем ребенок достигнет 18-месячного возраста.</w:t>
      </w:r>
    </w:p>
    <w:p w14:paraId="5F13ED36" w14:textId="77777777" w:rsidR="00000000" w:rsidRDefault="006C59F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Лабораторные исследования не позволяют диагностировать церебральный паралич. Однако, чтобы исключить другие заболевания, врач может назначить анализы крови, электрические исследования мышц, биопсию мышц и</w:t>
      </w:r>
      <w:r>
        <w:rPr>
          <w:color w:val="000000"/>
          <w:sz w:val="28"/>
          <w:szCs w:val="28"/>
        </w:rPr>
        <w:t xml:space="preserve"> компьютерную томографию (КТ) или магнитно-резонансную томографию (МРТ) головного мозга.</w:t>
      </w:r>
    </w:p>
    <w:p w14:paraId="1A801087" w14:textId="77777777" w:rsidR="00000000" w:rsidRDefault="006C59FA">
      <w:pPr>
        <w:spacing w:line="360" w:lineRule="auto"/>
        <w:jc w:val="both"/>
        <w:rPr>
          <w:color w:val="000000"/>
          <w:sz w:val="28"/>
          <w:szCs w:val="28"/>
        </w:rPr>
      </w:pPr>
    </w:p>
    <w:p w14:paraId="3E06D1B3" w14:textId="77777777" w:rsidR="00000000" w:rsidRDefault="006C59FA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8. Лечение детского церебрального паралича</w:t>
      </w:r>
    </w:p>
    <w:p w14:paraId="26A7A4E2" w14:textId="77777777" w:rsidR="00000000" w:rsidRDefault="006C59F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86D3850" w14:textId="77777777" w:rsidR="00000000" w:rsidRDefault="006C59F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Основная задача лечения детского церебрального паралича: максимально полное возможное развитие умений и навыков ребёнка и </w:t>
      </w:r>
      <w:r>
        <w:rPr>
          <w:color w:val="000000"/>
          <w:sz w:val="28"/>
          <w:szCs w:val="28"/>
        </w:rPr>
        <w:t xml:space="preserve">его коммуникативности. Основной способ коррекции спастических двигательных расстройств при ДЦП: онтогенетически последовательное становление двигательных функций путём последовательной стимуляции цепных установочных выпрямительных рефлексов при ослаблении </w:t>
      </w:r>
      <w:r>
        <w:rPr>
          <w:color w:val="000000"/>
          <w:sz w:val="28"/>
          <w:szCs w:val="28"/>
        </w:rPr>
        <w:t>патологический миелэнцефальной постуральной активности рефлекс-запрещающими позициями.</w:t>
      </w:r>
    </w:p>
    <w:p w14:paraId="6116101B" w14:textId="77777777" w:rsidR="00000000" w:rsidRDefault="006C59F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Применяется:</w:t>
      </w:r>
    </w:p>
    <w:p w14:paraId="2674BABF" w14:textId="77777777" w:rsidR="00000000" w:rsidRDefault="006C59F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Различные виды массажа;</w:t>
      </w:r>
    </w:p>
    <w:p w14:paraId="672CEA2E" w14:textId="77777777" w:rsidR="00000000" w:rsidRDefault="006C59F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лечебная гимнастика;</w:t>
      </w:r>
    </w:p>
    <w:p w14:paraId="4120DAC6" w14:textId="77777777" w:rsidR="00000000" w:rsidRDefault="006C59F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рефлексорерапия, ИРТ;</w:t>
      </w:r>
    </w:p>
    <w:p w14:paraId="2475C5A2" w14:textId="77777777" w:rsidR="00000000" w:rsidRDefault="006C59F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lastRenderedPageBreak/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метод Войта;</w:t>
      </w:r>
    </w:p>
    <w:p w14:paraId="552B9A50" w14:textId="77777777" w:rsidR="00000000" w:rsidRDefault="006C59F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кинезиотерапия;</w:t>
      </w:r>
    </w:p>
    <w:p w14:paraId="04CBCD54" w14:textId="77777777" w:rsidR="00000000" w:rsidRDefault="006C59F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нагрузочный костюм, пневмокостюм;</w:t>
      </w:r>
    </w:p>
    <w:p w14:paraId="1990AFF6" w14:textId="77777777" w:rsidR="00000000" w:rsidRDefault="006C59F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логопедичес</w:t>
      </w:r>
      <w:r>
        <w:rPr>
          <w:color w:val="000000"/>
          <w:sz w:val="28"/>
          <w:szCs w:val="28"/>
        </w:rPr>
        <w:t>кая работа;</w:t>
      </w:r>
    </w:p>
    <w:p w14:paraId="5EBB3CCB" w14:textId="77777777" w:rsidR="00000000" w:rsidRDefault="006C59F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электролечение;</w:t>
      </w:r>
    </w:p>
    <w:p w14:paraId="50181C13" w14:textId="77777777" w:rsidR="00000000" w:rsidRDefault="006C59F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использование вспомогательных технических приспособлений;</w:t>
      </w:r>
    </w:p>
    <w:p w14:paraId="47F9E70F" w14:textId="77777777" w:rsidR="00000000" w:rsidRDefault="006C59F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Церебральный паралич неизлечим; вызываемые им нарушения необратимы. Однако физические возможности ребенка можно значительно расширить. Физиотерапия, трудотерапия, кор</w:t>
      </w:r>
      <w:r>
        <w:rPr>
          <w:color w:val="000000"/>
          <w:sz w:val="28"/>
          <w:szCs w:val="28"/>
        </w:rPr>
        <w:t>сеты и ортопедические операции позволяют улучшить координацию мышц и ходьбу. Лечение у дефектолога может сделать речь намного чище и помогает при нарушениях питания. Прием противосудорожных средств позволяет предотвратить судороги.</w:t>
      </w:r>
    </w:p>
    <w:p w14:paraId="59220257" w14:textId="77777777" w:rsidR="00000000" w:rsidRDefault="006C59F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нет тяжелых интелле</w:t>
      </w:r>
      <w:r>
        <w:rPr>
          <w:color w:val="000000"/>
          <w:sz w:val="28"/>
          <w:szCs w:val="28"/>
        </w:rPr>
        <w:t>ктуальных и физических нарушений, многие дети с церебральным параличом растут нормально и регулярно посещают школу. Другим детям требуется активная физиотерапия, они нуждаются в специальном обучении, и их возможности сильно ограничены, что требует пожизнен</w:t>
      </w:r>
      <w:r>
        <w:rPr>
          <w:color w:val="000000"/>
          <w:sz w:val="28"/>
          <w:szCs w:val="28"/>
        </w:rPr>
        <w:t>ного ухода и помощи. Однако даже в тяжелых случаях детям необходимо образование и обучение.</w:t>
      </w:r>
    </w:p>
    <w:p w14:paraId="08C09FEC" w14:textId="77777777" w:rsidR="00000000" w:rsidRDefault="006C59F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Прогноз зависит от разновидности церебрального паралича и его тяжести. Более 90% детей с ДЦП достигают зрелости. Только при наиболее тяжелых формах, когда ребенок в</w:t>
      </w:r>
      <w:r>
        <w:rPr>
          <w:color w:val="000000"/>
          <w:sz w:val="28"/>
          <w:szCs w:val="28"/>
        </w:rPr>
        <w:t>ообще не способен к самообслуживанию, продолжительность жизни существенно сокращается.</w:t>
      </w:r>
    </w:p>
    <w:p w14:paraId="60C3CBD1" w14:textId="77777777" w:rsidR="00000000" w:rsidRDefault="006C59FA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14:paraId="526EFBC6" w14:textId="77777777" w:rsidR="00000000" w:rsidRDefault="006C59FA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9. Профилактика детского церебрального паралича</w:t>
      </w:r>
    </w:p>
    <w:p w14:paraId="06BDB586" w14:textId="77777777" w:rsidR="00000000" w:rsidRDefault="006C59F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36E979F2" w14:textId="77777777" w:rsidR="00000000" w:rsidRDefault="006C59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Профилактика со стороны беременной женщины.</w:t>
      </w:r>
    </w:p>
    <w:p w14:paraId="35F80F75" w14:textId="77777777" w:rsidR="00000000" w:rsidRDefault="006C59FA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Регулярное посещение акушера-гинеколога (1 раз в месяц в 1-м триместре, 1</w:t>
      </w:r>
      <w:r>
        <w:rPr>
          <w:color w:val="000000"/>
          <w:sz w:val="28"/>
          <w:szCs w:val="28"/>
        </w:rPr>
        <w:t xml:space="preserve"> раз в 2-3 недели во 2-м триместре и 1 раз в 7-10 дней в 3-м </w:t>
      </w:r>
      <w:r>
        <w:rPr>
          <w:color w:val="000000"/>
          <w:sz w:val="28"/>
          <w:szCs w:val="28"/>
        </w:rPr>
        <w:lastRenderedPageBreak/>
        <w:t>триместре).</w:t>
      </w:r>
    </w:p>
    <w:p w14:paraId="0875CD7B" w14:textId="77777777" w:rsidR="00000000" w:rsidRDefault="006C59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Своевременная постановка беременной на учет в женской консультации (до 12 недели беременности).</w:t>
      </w:r>
    </w:p>
    <w:p w14:paraId="2A589039" w14:textId="77777777" w:rsidR="00000000" w:rsidRDefault="006C59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Оздоровление: санаторно-курортное лечение, витамины (прием витаминно-минеральных ко</w:t>
      </w:r>
      <w:r>
        <w:rPr>
          <w:color w:val="000000"/>
          <w:sz w:val="28"/>
          <w:szCs w:val="28"/>
        </w:rPr>
        <w:t>мплексов).</w:t>
      </w:r>
    </w:p>
    <w:p w14:paraId="22A19873" w14:textId="77777777" w:rsidR="00000000" w:rsidRDefault="006C59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Ограничение применения любых лекарственных средств.</w:t>
      </w:r>
    </w:p>
    <w:p w14:paraId="2C624108" w14:textId="77777777" w:rsidR="00000000" w:rsidRDefault="006C59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Защита от неблагоприятных факторов: отказ от приема алкоголя, курения.</w:t>
      </w:r>
    </w:p>
    <w:p w14:paraId="50658DCC" w14:textId="77777777" w:rsidR="00000000" w:rsidRDefault="006C59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Своевременное и адекватное лечение инфекционных заболеваний.</w:t>
      </w:r>
    </w:p>
    <w:p w14:paraId="62FDA64C" w14:textId="77777777" w:rsidR="00000000" w:rsidRDefault="006C59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Ведение здорового образа жизни:</w:t>
      </w:r>
    </w:p>
    <w:p w14:paraId="37E18D9F" w14:textId="77777777" w:rsidR="00000000" w:rsidRDefault="006C59FA">
      <w:pPr>
        <w:tabs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o</w:t>
      </w:r>
      <w:r>
        <w:rPr>
          <w:rFonts w:ascii="Courier New CYR" w:hAnsi="Courier New CYR" w:cs="Courier New CYR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регулярные прогулк</w:t>
      </w:r>
      <w:r>
        <w:rPr>
          <w:color w:val="000000"/>
          <w:sz w:val="28"/>
          <w:szCs w:val="28"/>
        </w:rPr>
        <w:t>и на свежем воздухе (не менее 2-х часов);</w:t>
      </w:r>
    </w:p>
    <w:p w14:paraId="6302E8B2" w14:textId="77777777" w:rsidR="00000000" w:rsidRDefault="006C59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o</w:t>
      </w:r>
      <w:r>
        <w:rPr>
          <w:rFonts w:ascii="Courier New CYR" w:hAnsi="Courier New CYR" w:cs="Courier New CYR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занятия гимнастикой для беременных;</w:t>
      </w:r>
    </w:p>
    <w:p w14:paraId="01A5F000" w14:textId="77777777" w:rsidR="00000000" w:rsidRDefault="006C59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o</w:t>
      </w:r>
      <w:r>
        <w:rPr>
          <w:rFonts w:ascii="Courier New CYR" w:hAnsi="Courier New CYR" w:cs="Courier New CYR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соблюдение режима дня и ночи (ночной сон не менее 8 часов).</w:t>
      </w:r>
    </w:p>
    <w:p w14:paraId="55F4E2BA" w14:textId="77777777" w:rsidR="00000000" w:rsidRDefault="006C59FA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Сбалансированное и рациональное питание (употребление в пищу продуктов с высоким содержанием клетчатки (овощи, ф</w:t>
      </w:r>
      <w:r>
        <w:rPr>
          <w:color w:val="000000"/>
          <w:sz w:val="28"/>
          <w:szCs w:val="28"/>
        </w:rPr>
        <w:t>рукты, зелень), отказ от консервированной, жареной, острой, горячей пищи).</w:t>
      </w:r>
    </w:p>
    <w:p w14:paraId="2EAAD24A" w14:textId="77777777" w:rsidR="00000000" w:rsidRDefault="006C59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Своевременное обращение к врачу при возникновении проблем со здоровьем.</w:t>
      </w:r>
    </w:p>
    <w:p w14:paraId="6A522238" w14:textId="77777777" w:rsidR="00000000" w:rsidRDefault="006C59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Другие методы профилактики:</w:t>
      </w:r>
    </w:p>
    <w:p w14:paraId="6BF7A72B" w14:textId="77777777" w:rsidR="00000000" w:rsidRDefault="006C59FA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аккуратное родовспоможение,</w:t>
      </w:r>
    </w:p>
    <w:p w14:paraId="16D4FAE2" w14:textId="77777777" w:rsidR="00000000" w:rsidRDefault="006C59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отказ от наложения акушерских щипцов по возмож</w:t>
      </w:r>
      <w:r>
        <w:rPr>
          <w:color w:val="000000"/>
          <w:sz w:val="28"/>
          <w:szCs w:val="28"/>
        </w:rPr>
        <w:t>ности (это снижает степень травматического воздействия на новорожденного).</w:t>
      </w:r>
    </w:p>
    <w:p w14:paraId="03A97710" w14:textId="77777777" w:rsidR="00000000" w:rsidRDefault="006C59FA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174954D1" w14:textId="77777777" w:rsidR="00000000" w:rsidRDefault="006C59FA">
      <w:pPr>
        <w:spacing w:after="20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14:paraId="73478BA6" w14:textId="77777777" w:rsidR="00000000" w:rsidRDefault="006C59FA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Литература</w:t>
      </w:r>
    </w:p>
    <w:p w14:paraId="1AC54236" w14:textId="77777777" w:rsidR="00000000" w:rsidRDefault="006C59FA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1C89E278" w14:textId="77777777" w:rsidR="00000000" w:rsidRDefault="006C59F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Бадалян, Л.О. Невропатология: Учебник для студ. дефектол. фак. высш. пед. учеб. заведений / Л.О. Бадалян. - М.: Издательский центр «Академия», 2000. - 384 с.</w:t>
      </w:r>
    </w:p>
    <w:p w14:paraId="70C1C8B1" w14:textId="77777777" w:rsidR="00000000" w:rsidRDefault="006C59FA">
      <w:pPr>
        <w:pStyle w:val="1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Бо</w:t>
      </w:r>
      <w:r>
        <w:rPr>
          <w:color w:val="000000"/>
          <w:sz w:val="28"/>
          <w:szCs w:val="28"/>
        </w:rPr>
        <w:t>ртникова, С.М. Нервные и психические болезни: учеб. пособие / С.М. Бортникова (Цыбалова), Т.В. Зубахина. - Изд. 11-е, стер. - Ростов н/Д: Феникс, 2013. - 478 с.</w:t>
      </w:r>
    </w:p>
    <w:p w14:paraId="553D29DB" w14:textId="77777777" w:rsidR="00000000" w:rsidRDefault="006C59FA">
      <w:pPr>
        <w:pStyle w:val="1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Перхурова, И.С. Регуляция позы и ходьбы при ДЦП и некоторые способы коррекции / И.С. Перхуров</w:t>
      </w:r>
      <w:r>
        <w:rPr>
          <w:color w:val="000000"/>
          <w:sz w:val="28"/>
          <w:szCs w:val="28"/>
        </w:rPr>
        <w:t>а, В.М. Лузинович, Е.Г. Сологубов. - СПБ.: Издательство «Амфора», 1996. - 242 с.</w:t>
      </w:r>
    </w:p>
    <w:p w14:paraId="267BA4A1" w14:textId="77777777" w:rsidR="00000000" w:rsidRDefault="006C59F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Качесов, В.А. Основы интенсивной реабилитации. ДЦП. Книга 2 / В.А. Качесов. - М.: Издательство «Альтаир», 2001. - 129 с.</w:t>
      </w:r>
    </w:p>
    <w:p w14:paraId="706787CE" w14:textId="77777777" w:rsidR="006C59FA" w:rsidRDefault="006C59F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Цукер, М.Б. Детские церебральные параличи, в кн.:</w:t>
      </w:r>
      <w:r>
        <w:rPr>
          <w:color w:val="000000"/>
          <w:sz w:val="28"/>
          <w:szCs w:val="28"/>
        </w:rPr>
        <w:t xml:space="preserve"> Многотомное руководство по педиатрии / М.Б. Цукер. - М.: Издательство «Альфа», 1993. - 233 с.</w:t>
      </w:r>
    </w:p>
    <w:sectPr w:rsidR="006C59F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77B"/>
    <w:rsid w:val="006C59FA"/>
    <w:rsid w:val="00B6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F5546A"/>
  <w14:defaultImageDpi w14:val="0"/>
  <w15:docId w15:val="{89890BCB-F7E3-4E7B-A372-DF00DEFD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3375</Words>
  <Characters>19239</Characters>
  <Application>Microsoft Office Word</Application>
  <DocSecurity>0</DocSecurity>
  <Lines>160</Lines>
  <Paragraphs>45</Paragraphs>
  <ScaleCrop>false</ScaleCrop>
  <Company/>
  <LinksUpToDate>false</LinksUpToDate>
  <CharactersWithSpaces>22569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2025-01-04T15:02:00Z</dcterms:created>
  <dcterms:modified xsi:type="dcterms:W3CDTF">2025-01-04T15:02:00Z</dcterms:modified>
</cp:coreProperties>
</file>