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FC28" w14:textId="77777777" w:rsidR="00000000" w:rsidRDefault="000D704A">
      <w:pPr>
        <w:pStyle w:val="1"/>
        <w:keepNext/>
        <w:tabs>
          <w:tab w:val="left" w:pos="10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0FBB5E28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2217CCEB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061D298B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27CF68A1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5AEDA5A1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69F7F3B8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684DB8B3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08B3A996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6F7D8AF3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3E48739B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7C87C75D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7FF8349D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700778B9" w14:textId="77777777" w:rsidR="00000000" w:rsidRDefault="000D704A">
      <w:pPr>
        <w:tabs>
          <w:tab w:val="left" w:pos="5580"/>
        </w:tabs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69AF3DA0" w14:textId="77777777" w:rsidR="00000000" w:rsidRDefault="000D704A">
      <w:pPr>
        <w:tabs>
          <w:tab w:val="left" w:pos="558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Д</w:t>
      </w:r>
      <w:r>
        <w:rPr>
          <w:sz w:val="28"/>
          <w:szCs w:val="28"/>
          <w:lang w:val="ru-BY"/>
        </w:rPr>
        <w:t>ифференцировка и патология клеток</w:t>
      </w:r>
    </w:p>
    <w:p w14:paraId="02DC1D0A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152AA0D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Дифференцировка клеток. Факторы и регуляция дифференцировки. Стволовая клетка и дифферон</w:t>
      </w:r>
    </w:p>
    <w:p w14:paraId="6B528F03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клетка опухолевый дифференциация</w:t>
      </w:r>
    </w:p>
    <w:p w14:paraId="59455236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Этот вопрос относится к числу наиболее сложных и в тоже время интересных как дл</w:t>
      </w:r>
      <w:r>
        <w:rPr>
          <w:sz w:val="28"/>
          <w:szCs w:val="28"/>
          <w:lang w:val="ru-BY"/>
        </w:rPr>
        <w:t>я цитологии, так и для биологии. Дифференцировка - это процесс возникновения и развития структурных и функциональных различий между первоначально однородными эмбриональными клетками, в результате которого образуются специализированные клетки, ткани и орган</w:t>
      </w:r>
      <w:r>
        <w:rPr>
          <w:sz w:val="28"/>
          <w:szCs w:val="28"/>
          <w:lang w:val="ru-BY"/>
        </w:rPr>
        <w:t xml:space="preserve">ы многоклеточного организма. Дифференцировка клеток является важнейшей составной частью процесса формирования многоклеточного организма. В общем случае дифференцировка необратима, т.е. высокодифференцированные клетки не могут превращаться в клетки другого </w:t>
      </w:r>
      <w:r>
        <w:rPr>
          <w:sz w:val="28"/>
          <w:szCs w:val="28"/>
          <w:lang w:val="ru-BY"/>
        </w:rPr>
        <w:t>типа. Это явление называется терминальной дифференцировкой и присуще преимущественно клеткам животных. В отличие от клеток животных, большинство клеток растений даже после дифференцировки способны переходить к делению и даже вступать на новый путь развития</w:t>
      </w:r>
      <w:r>
        <w:rPr>
          <w:sz w:val="28"/>
          <w:szCs w:val="28"/>
          <w:lang w:val="ru-BY"/>
        </w:rPr>
        <w:t>. Такой процесс называется дедифференцировкой. Например, при надрезе стебля некоторые клетки в зоне разреза начинают делиться и закрывают рану, другие вообще могут подвергаться дедифференцировке. Так клетки коры могут превратиться в клетки ксилемы и восста</w:t>
      </w:r>
      <w:r>
        <w:rPr>
          <w:sz w:val="28"/>
          <w:szCs w:val="28"/>
          <w:lang w:val="ru-BY"/>
        </w:rPr>
        <w:t>новить непрерывность сосудов в области повреждения. В экспериментальных условиях при культивировании растительной ткани в соответствующей питательной среде клетки образуют каллус. Каллус - это масса относительно недифференцированных клеток, полученная из д</w:t>
      </w:r>
      <w:r>
        <w:rPr>
          <w:sz w:val="28"/>
          <w:szCs w:val="28"/>
          <w:lang w:val="ru-BY"/>
        </w:rPr>
        <w:t>ифференцированных клеток растений. При соответствующих условиях из одиночных клеток каллуса можно вырастить новые растения. При дифференцировке не происходит потерь или перестройки ДНК. Об этом убедительно свидетельствуют результаты экспериментов по переса</w:t>
      </w:r>
      <w:r>
        <w:rPr>
          <w:sz w:val="28"/>
          <w:szCs w:val="28"/>
          <w:lang w:val="ru-BY"/>
        </w:rPr>
        <w:t xml:space="preserve">дке ядер из дифференцированных клеток в недифференцированные. Так ядро из </w:t>
      </w:r>
      <w:r>
        <w:rPr>
          <w:sz w:val="28"/>
          <w:szCs w:val="28"/>
          <w:lang w:val="ru-BY"/>
        </w:rPr>
        <w:lastRenderedPageBreak/>
        <w:t>дифференцированной клетки вводили в энуклеированную яйцеклетку лягушки. В результате из такой клетки развивался нормальный головастик. Дифференцировка в основном происходит в эмбрион</w:t>
      </w:r>
      <w:r>
        <w:rPr>
          <w:sz w:val="28"/>
          <w:szCs w:val="28"/>
          <w:lang w:val="ru-BY"/>
        </w:rPr>
        <w:t xml:space="preserve">альный период, а также на первых стадиях постэмбрионального развития. Кроме того, дифференцировка имеет место в некоторых органах взрослого организма. Например, в кроветворных органах стволовые клетки дифференцируются в различные клетки крови, а в гонадах </w:t>
      </w:r>
      <w:r>
        <w:rPr>
          <w:sz w:val="28"/>
          <w:szCs w:val="28"/>
          <w:lang w:val="ru-BY"/>
        </w:rPr>
        <w:t>- первичные половые клетки - в гаметы.</w:t>
      </w:r>
    </w:p>
    <w:p w14:paraId="536FBFA7" w14:textId="77777777" w:rsidR="00000000" w:rsidRDefault="000D704A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Факторы и регуляция дифференциации. На первых этапах онтогенеза развитие организма происходит под контролем РНК и других компонентов, находящихся в цитоплазме яйцеклетки. Затем на развитие начинают оказывать влияние ф</w:t>
      </w:r>
      <w:r>
        <w:rPr>
          <w:sz w:val="28"/>
          <w:szCs w:val="28"/>
          <w:lang w:val="ru-BY"/>
        </w:rPr>
        <w:t>акторы дифференцировки.</w:t>
      </w:r>
    </w:p>
    <w:p w14:paraId="011841F0" w14:textId="77777777" w:rsidR="00000000" w:rsidRDefault="000D704A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Выделяют два основных фактора дифференцировки:</w:t>
      </w:r>
    </w:p>
    <w:p w14:paraId="1AA6469E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Различия цитоплазмы ранних эмбриональных клеток, обусловленные неоднородностью цитоплазмы яйца.</w:t>
      </w:r>
    </w:p>
    <w:p w14:paraId="77EFD83D" w14:textId="77777777" w:rsidR="00000000" w:rsidRDefault="000D704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Специфические влияния соседних клеток (индукция).</w:t>
      </w:r>
    </w:p>
    <w:p w14:paraId="47479462" w14:textId="77777777" w:rsidR="00000000" w:rsidRDefault="000D704A">
      <w:pPr>
        <w:tabs>
          <w:tab w:val="left" w:pos="1080"/>
          <w:tab w:val="left" w:pos="55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Роль факторов дифференцировки за</w:t>
      </w:r>
      <w:r>
        <w:rPr>
          <w:sz w:val="28"/>
          <w:szCs w:val="28"/>
          <w:lang w:val="ru-BY"/>
        </w:rPr>
        <w:t>ключается в избирательной активации или инактивации тех или иных генов в различных клетках. Активность определенных генов приводит к синтезу соответствующих белков, направляющих дифференциацию. Синтезируемые белки могут блокировать или, напротив, активиров</w:t>
      </w:r>
      <w:r>
        <w:rPr>
          <w:sz w:val="28"/>
          <w:szCs w:val="28"/>
          <w:lang w:val="ru-BY"/>
        </w:rPr>
        <w:t>ать транскрипцию. Первоначально активация или инактивация разных генов зависит от взаимодействия тотипотентных ядер клеток со своей специфической цитоплазмой. Возникновение локальных различий в свойствах цитоплазмы клеток называется ооплазматической сегрег</w:t>
      </w:r>
      <w:r>
        <w:rPr>
          <w:sz w:val="28"/>
          <w:szCs w:val="28"/>
          <w:lang w:val="ru-BY"/>
        </w:rPr>
        <w:t>ацией. Причина этого явления заключается в том, что в процессе дробления яйцеклетки участки цитоплазмы, различающиеся по своим свойствам, попадают в разные бластомеры. Наряду с внутриклеточной регуляцией дифференцировки с определенного момента включается н</w:t>
      </w:r>
      <w:r>
        <w:rPr>
          <w:sz w:val="28"/>
          <w:szCs w:val="28"/>
          <w:lang w:val="ru-BY"/>
        </w:rPr>
        <w:t xml:space="preserve">адклеточный уровень регуляции. К надклеточному уровню регуляции </w:t>
      </w:r>
      <w:r>
        <w:rPr>
          <w:sz w:val="28"/>
          <w:szCs w:val="28"/>
          <w:lang w:val="ru-BY"/>
        </w:rPr>
        <w:lastRenderedPageBreak/>
        <w:t xml:space="preserve">относится эмбриональная индукция. </w:t>
      </w:r>
    </w:p>
    <w:p w14:paraId="20144B58" w14:textId="77777777" w:rsidR="00000000" w:rsidRDefault="000D704A">
      <w:pPr>
        <w:tabs>
          <w:tab w:val="left" w:pos="1080"/>
          <w:tab w:val="left" w:pos="55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Эмбриональная индукция - это взаимодействие между частями развивающегося организма, в процессе которого одна часть (индуктор) входит в контакт с другой часть</w:t>
      </w:r>
      <w:r>
        <w:rPr>
          <w:sz w:val="28"/>
          <w:szCs w:val="28"/>
          <w:lang w:val="ru-BY"/>
        </w:rPr>
        <w:t xml:space="preserve">ю (реагирующей системой) и определяет развитие последней. Причем установлено не только воздействие индуктора на реагирующую систему, но и влияние последней на дальнейшую дифференцировку индуктора. </w:t>
      </w:r>
    </w:p>
    <w:p w14:paraId="459B3D58" w14:textId="77777777" w:rsidR="00000000" w:rsidRDefault="000D704A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 действием какого-либо фактора сначала происходит детер</w:t>
      </w:r>
      <w:r>
        <w:rPr>
          <w:sz w:val="28"/>
          <w:szCs w:val="28"/>
          <w:lang w:val="ru-BY"/>
        </w:rPr>
        <w:t xml:space="preserve">минация. </w:t>
      </w:r>
    </w:p>
    <w:p w14:paraId="6F8D32A8" w14:textId="77777777" w:rsidR="00000000" w:rsidRDefault="000D704A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Детерминацией, или латентной дифференцировкой, называют явление, когда внешние признаки дифференцировки еще не проявились, но дальнейшее развитие ткани уже происходит независимо от фактора, вызвавшего их. Клеточный материал считают детерминирован</w:t>
      </w:r>
      <w:r>
        <w:rPr>
          <w:sz w:val="28"/>
          <w:szCs w:val="28"/>
          <w:lang w:val="ru-BY"/>
        </w:rPr>
        <w:t xml:space="preserve">ным со стадии, на которой он впервые при пересадке в новое место развивается в орган, который из него образуется в норме. </w:t>
      </w:r>
    </w:p>
    <w:p w14:paraId="16DD4122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Стволовая клетка и дифферон. К числу перспективных направлений биологии XXI века относится изучение стволовых клеток. Сегодня исследо</w:t>
      </w:r>
      <w:r>
        <w:rPr>
          <w:sz w:val="28"/>
          <w:szCs w:val="28"/>
          <w:lang w:val="ru-BY"/>
        </w:rPr>
        <w:t>вания стволовых клеток по значимости сопоставимо с исследованиями по клонированию организмов. По мнению ученых применение стволовых клеток в медицине позволит лечить многие "проблемные" заболевания человечества (бесплодие, многие формы рака, диабет, рассея</w:t>
      </w:r>
      <w:r>
        <w:rPr>
          <w:sz w:val="28"/>
          <w:szCs w:val="28"/>
          <w:lang w:val="ru-BY"/>
        </w:rPr>
        <w:t>нный склероз, болезнь Паркинсона и др.).</w:t>
      </w:r>
    </w:p>
    <w:p w14:paraId="4118709F" w14:textId="77777777" w:rsidR="00000000" w:rsidRDefault="000D704A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Стволовая клетка - это незрелая клетка, способная к самообновлению и развитию в специализированные клетки организма.</w:t>
      </w:r>
    </w:p>
    <w:p w14:paraId="61A5513C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Стволовые клетки подразделяют на эмбриональные стволовые клетки (их выделяют из эмбрионов на стади</w:t>
      </w:r>
      <w:r>
        <w:rPr>
          <w:sz w:val="28"/>
          <w:szCs w:val="28"/>
          <w:lang w:val="ru-BY"/>
        </w:rPr>
        <w:t>и бластоцисты) и региональные стволовые клетки (их выделяют из органов взрослых особей или из органов эмбрионов более поздних стадий). Во взрослом организме стволовые клетки находятся, в основном, в костном мозге и, в очень небольших количествах, во всех о</w:t>
      </w:r>
      <w:r>
        <w:rPr>
          <w:sz w:val="28"/>
          <w:szCs w:val="28"/>
          <w:lang w:val="ru-BY"/>
        </w:rPr>
        <w:t xml:space="preserve">рганах и </w:t>
      </w:r>
      <w:r>
        <w:rPr>
          <w:sz w:val="28"/>
          <w:szCs w:val="28"/>
          <w:lang w:val="ru-BY"/>
        </w:rPr>
        <w:lastRenderedPageBreak/>
        <w:t xml:space="preserve">тканях. </w:t>
      </w:r>
    </w:p>
    <w:p w14:paraId="1E2A63F5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Свойства стволовых клеток. Стволовые клетки самоподдерживаются, т.е. после деления стволовой клетки одна клетка остается в стволовой линии, а вторая дифференцируются в специализированную. Такое деление называется несимметричным.</w:t>
      </w:r>
    </w:p>
    <w:p w14:paraId="5B497CD4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Функции с</w:t>
      </w:r>
      <w:r>
        <w:rPr>
          <w:sz w:val="28"/>
          <w:szCs w:val="28"/>
          <w:lang w:val="ru-BY"/>
        </w:rPr>
        <w:t>тволовых клеток. Функция эмбриональных стволовых клеток заключается в передаче наследственной информации и образовании новых клеток. Основная задача региональных стволовых клеток - восстановление потерь специализированных клеток после естественной возрастн</w:t>
      </w:r>
      <w:r>
        <w:rPr>
          <w:sz w:val="28"/>
          <w:szCs w:val="28"/>
          <w:lang w:val="ru-BY"/>
        </w:rPr>
        <w:t>ой или физиологической гибели, а также в аварийных ситуациях.</w:t>
      </w:r>
    </w:p>
    <w:p w14:paraId="2D46AE27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Дифферон - это последовательный ряд клеток, образовавшийся из общего предшественника. Включает стволовые, полустволовые и зрелые клетки. </w:t>
      </w:r>
    </w:p>
    <w:p w14:paraId="0B93DF8B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Например, стволовая клетка, нейробласт, нейрон или ствол</w:t>
      </w:r>
      <w:r>
        <w:rPr>
          <w:sz w:val="28"/>
          <w:szCs w:val="28"/>
          <w:lang w:val="ru-BY"/>
        </w:rPr>
        <w:t>овая клетка, хондробласт, хондроцит и т. д.</w:t>
      </w:r>
    </w:p>
    <w:p w14:paraId="42F39503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Нейробласт - малодифференцированная клетка нервной трубки, превращающаяся в дальнейшем в зрелый нейрон .</w:t>
      </w:r>
    </w:p>
    <w:p w14:paraId="15A872CD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Нейрон - клетка, являющаяся структурной и функциональной единицей нервной системы.</w:t>
      </w:r>
    </w:p>
    <w:p w14:paraId="7A48ECB9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Хондробласт - малодиффер</w:t>
      </w:r>
      <w:r>
        <w:rPr>
          <w:sz w:val="28"/>
          <w:szCs w:val="28"/>
          <w:lang w:val="ru-BY"/>
        </w:rPr>
        <w:t>енцированная клетка хрящевой ткани, превращающаяся в хондроцит (зрелая клетка хрящевой ткани).</w:t>
      </w:r>
    </w:p>
    <w:p w14:paraId="5AAE75A2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E3AE93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Апоптоз и некроз</w:t>
      </w:r>
    </w:p>
    <w:p w14:paraId="46AD3EBA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4C5330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Апоптоз (с греч. - опадание листьев) - это генетически запрограммированная форма гибели клетки, необходимая в развитии многоклеточного орган</w:t>
      </w:r>
      <w:r>
        <w:rPr>
          <w:sz w:val="28"/>
          <w:szCs w:val="28"/>
          <w:lang w:val="ru-BY"/>
        </w:rPr>
        <w:t xml:space="preserve">изма и участвующая в поддержании тканевого гомеостаза. Апоптоз проявляется в уменьшении размера клетки, конденсации и фрагментации хроматина, уплотнении плазматической мембраны без выхода </w:t>
      </w:r>
      <w:r>
        <w:rPr>
          <w:sz w:val="28"/>
          <w:szCs w:val="28"/>
          <w:lang w:val="ru-BY"/>
        </w:rPr>
        <w:lastRenderedPageBreak/>
        <w:t>содержимого клетки в окружающую среду. Апоптоз обычно противопоставл</w:t>
      </w:r>
      <w:r>
        <w:rPr>
          <w:sz w:val="28"/>
          <w:szCs w:val="28"/>
          <w:lang w:val="ru-BY"/>
        </w:rPr>
        <w:t>яется другой форме гибели клеток - некрозу, который развивается при воздействии внешних по отношению к клетке повреждающих агентов и неадекватных условий среды (гипоосмия, крайние значения рН, гипертермия, механические воздействия, действие агентов, повреж</w:t>
      </w:r>
      <w:r>
        <w:rPr>
          <w:sz w:val="28"/>
          <w:szCs w:val="28"/>
          <w:lang w:val="ru-BY"/>
        </w:rPr>
        <w:t xml:space="preserve">дающих мембрану). Некроз проявляется набуханием клетки и разрывом мембраны вследствие повышения ее проницаемости с выходом содержимого клетки в среду. Первые морфологические признаки апоптоза (конденсация хроматина) регистрируются в ядре. Позже появляются </w:t>
      </w:r>
      <w:r>
        <w:rPr>
          <w:sz w:val="28"/>
          <w:szCs w:val="28"/>
          <w:lang w:val="ru-BY"/>
        </w:rPr>
        <w:t>вдавления ядерной мембраны и происходит фрагментация ядра. Отшнуровавшиеся фрагменты ядра, ограниченные мембраной, обнаруживаются вне клетки, их называют апоптотическими тельцами. В цитоплазме происходят расширение эндоплазматической сети, конденсация и см</w:t>
      </w:r>
      <w:r>
        <w:rPr>
          <w:sz w:val="28"/>
          <w:szCs w:val="28"/>
          <w:lang w:val="ru-BY"/>
        </w:rPr>
        <w:t>орщивание гранул. Важнейшим признаком апоптоза является снижение трансмембранного потенциала митохондрий. Клеточная мембрана утрачивает ворсинчатость, образует пузыревидные вздутия. Клетки округляются и отделяются от субстрата. Проницаемость мембраны повыш</w:t>
      </w:r>
      <w:r>
        <w:rPr>
          <w:sz w:val="28"/>
          <w:szCs w:val="28"/>
          <w:lang w:val="ru-BY"/>
        </w:rPr>
        <w:t>ается лишь в отношении небольших молекул, причем это происходит позже изменений в ядре. Одной из наиболее характерных особенностей апоптоза является уменьшение объема клетки в противоположность ее набуханию при некрозе. Апоптоз поражает индивидуальные клет</w:t>
      </w:r>
      <w:r>
        <w:rPr>
          <w:sz w:val="28"/>
          <w:szCs w:val="28"/>
          <w:lang w:val="ru-BY"/>
        </w:rPr>
        <w:t>ки и практически не отражается на их окружении. В результате фагоцитоза, которому клетки подвергаются уже в процессе развития апоптоза, их содержимое не выделяется в межклеточное пространство. Напротив, при некрозе вокруг гибнущих клеток скапливаются их ак</w:t>
      </w:r>
      <w:r>
        <w:rPr>
          <w:sz w:val="28"/>
          <w:szCs w:val="28"/>
          <w:lang w:val="ru-BY"/>
        </w:rPr>
        <w:t xml:space="preserve">тивные внутриклеточные компоненты, закисляется среда. В свою очередь это способствует гибели других клеток и развитию очага воспаления. Сравнительная характеристика апоптоза и некроза клеток приведена в таблице 1. </w:t>
      </w:r>
    </w:p>
    <w:p w14:paraId="2E204EAD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8770E9A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1. Сравнительная характеристика</w:t>
      </w:r>
      <w:r>
        <w:rPr>
          <w:sz w:val="28"/>
          <w:szCs w:val="28"/>
          <w:lang w:val="ru-BY"/>
        </w:rPr>
        <w:t xml:space="preserve"> апоптоза и некроза клеток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2798"/>
        <w:gridCol w:w="2711"/>
      </w:tblGrid>
      <w:tr w:rsidR="00000000" w14:paraId="26024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F5EB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Признак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3F9D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Апоптоз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64FF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Некроз</w:t>
            </w:r>
          </w:p>
        </w:tc>
      </w:tr>
      <w:tr w:rsidR="00000000" w14:paraId="0E85D0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0B6C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Распространенность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899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Одиночная клетка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B1AB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Группа клеток</w:t>
            </w:r>
          </w:p>
        </w:tc>
      </w:tr>
      <w:tr w:rsidR="00000000" w14:paraId="5A5E83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6D64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Пусковой фактор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6ECA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Активируется физиологическими или патологическими стимулами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36F1" w14:textId="77777777" w:rsidR="00000000" w:rsidRDefault="000D704A">
            <w:pPr>
              <w:rPr>
                <w:sz w:val="20"/>
                <w:szCs w:val="20"/>
                <w:lang w:val="ru-BY"/>
              </w:rPr>
            </w:pPr>
          </w:p>
        </w:tc>
      </w:tr>
      <w:tr w:rsidR="00000000" w14:paraId="6980D2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6E6C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Скорость развития, часов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28F5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1-12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256F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 пределах 1</w:t>
            </w:r>
          </w:p>
        </w:tc>
      </w:tr>
      <w:tr w:rsidR="00000000" w14:paraId="0DF57D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041A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Изменение размера клетки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19E2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Уменьш</w:t>
            </w:r>
            <w:r>
              <w:rPr>
                <w:sz w:val="20"/>
                <w:szCs w:val="20"/>
                <w:lang w:val="ru-BY"/>
              </w:rPr>
              <w:t xml:space="preserve">ение 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D508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Увеличение </w:t>
            </w:r>
          </w:p>
        </w:tc>
      </w:tr>
      <w:tr w:rsidR="00000000" w14:paraId="26E186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0F71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Изменения клеточной мембраны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19F3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Потеря микроворсинок, образование вздутий, целостность не нарушена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4616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Нарушение целостности</w:t>
            </w:r>
          </w:p>
        </w:tc>
      </w:tr>
      <w:tr w:rsidR="00000000" w14:paraId="5BA21B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9B33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Изменения ядра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D5AF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Конденсация хроматина, пикноз, фрагментация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7277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Набухание</w:t>
            </w:r>
          </w:p>
        </w:tc>
      </w:tr>
      <w:tr w:rsidR="00000000" w14:paraId="5DC287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74F1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Изменения в цитоплазме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2C66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Конденсация цитоплазмы, у</w:t>
            </w:r>
            <w:r>
              <w:rPr>
                <w:sz w:val="20"/>
                <w:szCs w:val="20"/>
                <w:lang w:val="ru-BY"/>
              </w:rPr>
              <w:t>плотнение гранул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1FCB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Лизис гранул</w:t>
            </w:r>
          </w:p>
        </w:tc>
      </w:tr>
      <w:tr w:rsidR="00000000" w14:paraId="6E2BDD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D65E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Локализация первичного повреждения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8082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 ядре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C316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 мембране</w:t>
            </w:r>
          </w:p>
        </w:tc>
      </w:tr>
      <w:tr w:rsidR="00000000" w14:paraId="7EE262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E77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Причины гибели клетки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7C58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Деградация ДНК, нарушение энергетики клетки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0FE3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Нарушение целостности мембраны</w:t>
            </w:r>
          </w:p>
        </w:tc>
      </w:tr>
      <w:tr w:rsidR="00000000" w14:paraId="0FD85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D20A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Состояние ДНК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A0C6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Разрывы с образованием сначала крупных, затем мелких фрагм</w:t>
            </w:r>
            <w:r>
              <w:rPr>
                <w:sz w:val="20"/>
                <w:szCs w:val="20"/>
                <w:lang w:val="ru-BY"/>
              </w:rPr>
              <w:t>ентов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AF49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Неупорядоченная деградация</w:t>
            </w:r>
          </w:p>
        </w:tc>
      </w:tr>
      <w:tr w:rsidR="00000000" w14:paraId="2C8D29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ADA9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Энергозависимость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34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Зависит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BF77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 зависит</w:t>
            </w:r>
          </w:p>
        </w:tc>
      </w:tr>
      <w:tr w:rsidR="00000000" w14:paraId="510391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0624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Воспалительный ответ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6ABF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Нет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E8CC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Обычно есть</w:t>
            </w:r>
          </w:p>
        </w:tc>
      </w:tr>
      <w:tr w:rsidR="00000000" w14:paraId="1F3ED6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DE50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Удаление погибших клеток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61D9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Фагоцитоз соседними клетками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CA47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Фагоцитоз нейтрофилами и макрофагами</w:t>
            </w:r>
          </w:p>
        </w:tc>
      </w:tr>
      <w:tr w:rsidR="00000000" w14:paraId="55BFC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EAC9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Примеры проявления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EDF8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Метаморфоз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31D6" w14:textId="77777777" w:rsidR="00000000" w:rsidRDefault="000D704A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Гибель клеток от гипокс</w:t>
            </w:r>
            <w:r>
              <w:rPr>
                <w:sz w:val="20"/>
                <w:szCs w:val="20"/>
                <w:lang w:val="ru-BY"/>
              </w:rPr>
              <w:t>ии, токсинов</w:t>
            </w:r>
          </w:p>
        </w:tc>
      </w:tr>
    </w:tbl>
    <w:p w14:paraId="39CADED7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6D3A07E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Апоптоз универсально распространен в мире многоклеточных организмов: аналогичные ему проявления описаны у дрожжей, трипаносом и некоторых других одноклеточных. Апоптоз рассматривается как условие нормального существования организма. </w:t>
      </w:r>
    </w:p>
    <w:p w14:paraId="6FC0D910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орган</w:t>
      </w:r>
      <w:r>
        <w:rPr>
          <w:sz w:val="28"/>
          <w:szCs w:val="28"/>
          <w:lang w:val="ru-BY"/>
        </w:rPr>
        <w:t>изме апоптоз выполняет следующие функции:</w:t>
      </w:r>
    </w:p>
    <w:p w14:paraId="54542C1A" w14:textId="77777777" w:rsidR="00000000" w:rsidRDefault="000D704A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поддержание постоянства численности клеток. Наиболее простой иллюстрацией значимости апоптоза для многоклеточного организма являются данные о роли этого процесса в поддержании постоянной численности клеток немато</w:t>
      </w:r>
      <w:r>
        <w:rPr>
          <w:sz w:val="28"/>
          <w:szCs w:val="28"/>
          <w:lang w:val="ru-BY"/>
        </w:rPr>
        <w:t>ды Caenorhabditis elegans.</w:t>
      </w:r>
    </w:p>
    <w:p w14:paraId="3C2CD3DD" w14:textId="77777777" w:rsidR="00000000" w:rsidRDefault="000D704A">
      <w:pPr>
        <w:tabs>
          <w:tab w:val="left" w:pos="360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защита организма от возбудителей инфекционных заболеваний, в частности, от вирусов. Многие вирусы вызывают такие глубокие нарушения в обмене веществ зараженной клетки, что она реагирует на эти нарушения </w:t>
      </w:r>
      <w:r>
        <w:rPr>
          <w:sz w:val="28"/>
          <w:szCs w:val="28"/>
          <w:lang w:val="ru-BY"/>
        </w:rPr>
        <w:lastRenderedPageBreak/>
        <w:t>запуском программы гибел</w:t>
      </w:r>
      <w:r>
        <w:rPr>
          <w:sz w:val="28"/>
          <w:szCs w:val="28"/>
          <w:lang w:val="ru-BY"/>
        </w:rPr>
        <w:t>и. Биологический смысл такой реакции заключается в том, что смерть зараженной клетки на ранней стадии, предотвратит распространение инфекции по организму. Правда, у некоторых вирусов выработались специальные приспособления для подавления апоптоза в заражае</w:t>
      </w:r>
      <w:r>
        <w:rPr>
          <w:sz w:val="28"/>
          <w:szCs w:val="28"/>
          <w:lang w:val="ru-BY"/>
        </w:rPr>
        <w:t>мых клетках. Так в одних случаях в генетическом материале вируса закодированы вещества, выполняющие роль клеточных антиапоптозных белков-регуляторов. В других случаях вирус стимулирует синтез клеткой ее собственных антиапоптозных белков. Таким образом, соз</w:t>
      </w:r>
      <w:r>
        <w:rPr>
          <w:sz w:val="28"/>
          <w:szCs w:val="28"/>
          <w:lang w:val="ru-BY"/>
        </w:rPr>
        <w:t>даются предпосылки для беспрепятственного размножения вируса.</w:t>
      </w:r>
    </w:p>
    <w:p w14:paraId="1EC886C6" w14:textId="77777777" w:rsidR="00000000" w:rsidRDefault="000D704A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удаление генетически дефектных клеток. Апоптоз является важнейшим средством естественной профилактики раковых новообразований. Есть специальные гены, контролирующие нарушения в генетическом ма</w:t>
      </w:r>
      <w:r>
        <w:rPr>
          <w:sz w:val="28"/>
          <w:szCs w:val="28"/>
          <w:lang w:val="ru-BY"/>
        </w:rPr>
        <w:t xml:space="preserve">териале клетки. В случае необходимости эти гены сдвигают равновесие в пользу апоптоза, и потенциально опасная клетка гибнет. Если такие гены мутируют, то в клетках развиваются злокачественные новообразования. </w:t>
      </w:r>
    </w:p>
    <w:p w14:paraId="0DE72A55" w14:textId="77777777" w:rsidR="00000000" w:rsidRDefault="000D704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определение формы организма и его частей;</w:t>
      </w:r>
    </w:p>
    <w:p w14:paraId="784FAE88" w14:textId="77777777" w:rsidR="00000000" w:rsidRDefault="000D704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Wingdings" w:hAnsi="Wingdings" w:cs="Wingdings"/>
          <w:sz w:val="28"/>
          <w:szCs w:val="28"/>
          <w:lang w:val="ru-BY"/>
        </w:rPr>
        <w:t>§</w:t>
      </w:r>
      <w:r>
        <w:rPr>
          <w:rFonts w:ascii="Wingdings" w:hAnsi="Wingdings" w:cs="Wingdings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обеспечение правильного соотношения численности клеток различных типов; </w:t>
      </w:r>
    </w:p>
    <w:p w14:paraId="23E78554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Интенсивность апоптоза выше в начальные периоды онтогенеза, в частности во время эмбриогенеза. Во взрослом организме апоптоз продолжает играть большую роль лишь в быстро обновляющихся</w:t>
      </w:r>
      <w:r>
        <w:rPr>
          <w:sz w:val="28"/>
          <w:szCs w:val="28"/>
          <w:lang w:val="ru-BY"/>
        </w:rPr>
        <w:t xml:space="preserve"> тканях.</w:t>
      </w:r>
    </w:p>
    <w:p w14:paraId="03F2ACFA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клетка опухолевый дифференциация</w:t>
      </w:r>
    </w:p>
    <w:p w14:paraId="0FE2B4E9" w14:textId="77777777" w:rsidR="00000000" w:rsidRDefault="000D704A">
      <w:pPr>
        <w:tabs>
          <w:tab w:val="left" w:pos="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3. Опухолевая трансформация клеток</w:t>
      </w:r>
    </w:p>
    <w:p w14:paraId="07430A11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1E5E33A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Мы многое узнали о том, как живет и эволюционирует клетка, хотя недостаточно - о том, как предотвращать рак. Скорее наоборот: мы увидели многообразие факторов и механизмов, кото</w:t>
      </w:r>
      <w:r>
        <w:rPr>
          <w:sz w:val="28"/>
          <w:szCs w:val="28"/>
          <w:lang w:val="ru-BY"/>
        </w:rPr>
        <w:t xml:space="preserve">рые его индуцируют, а это ослабляет надежду на универсальные способы терапии. Поэтому вспоминаются слова </w:t>
      </w:r>
      <w:r>
        <w:rPr>
          <w:sz w:val="28"/>
          <w:szCs w:val="28"/>
          <w:lang w:val="ru-BY"/>
        </w:rPr>
        <w:lastRenderedPageBreak/>
        <w:t>Екклесиаста: во многой мудрости много печали; и кто умножает познания, умножает скорбь. Но ученые работают".</w:t>
      </w:r>
    </w:p>
    <w:p w14:paraId="5B4AF29F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Хесин Р.Б., советский ученый</w:t>
      </w:r>
    </w:p>
    <w:p w14:paraId="654AB3B2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Проблема онко</w:t>
      </w:r>
      <w:r>
        <w:rPr>
          <w:sz w:val="28"/>
          <w:szCs w:val="28"/>
          <w:lang w:val="ru-BY"/>
        </w:rPr>
        <w:t>логических заболеваний является одной из главных для современного общества. По прогнозам Всемирной организации здравоохранения заболеваемость и смертность онкологическими заболеваниями во всем мире за период с 1999 года по 2020 год возрастет в 2 раза (с 10</w:t>
      </w:r>
      <w:r>
        <w:rPr>
          <w:sz w:val="28"/>
          <w:szCs w:val="28"/>
          <w:lang w:val="ru-BY"/>
        </w:rPr>
        <w:t xml:space="preserve"> до 20 млн. новых случаев и с 6 до 12 млн. регистрируемых смертей). </w:t>
      </w:r>
    </w:p>
    <w:p w14:paraId="7DDCB01E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Опухолью называют избыточные патологические разрастания тканей, состоящих из качественно изменившихся, утративших дифференцировку клеток организма.</w:t>
      </w:r>
    </w:p>
    <w:p w14:paraId="165D63CA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Термин "рак" пришел к нам с древних вре</w:t>
      </w:r>
      <w:r>
        <w:rPr>
          <w:sz w:val="28"/>
          <w:szCs w:val="28"/>
          <w:lang w:val="ru-BY"/>
        </w:rPr>
        <w:t>мен. В те времена болезнь называли по основному, наиболее заметному, признаку заболевания. По аналогии между выростами злокачественной опухоли в окружающие ее ткани и конечностями рака, это заболевание получило название рак (по лат. cancer). Этот древний т</w:t>
      </w:r>
      <w:r>
        <w:rPr>
          <w:sz w:val="28"/>
          <w:szCs w:val="28"/>
          <w:lang w:val="ru-BY"/>
        </w:rPr>
        <w:t>ермин в наше время хорошо известен всем и пугает каждого. При общении с больными его лучше не использовать.</w:t>
      </w:r>
    </w:p>
    <w:p w14:paraId="17C9FDA6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Трансформация - процесс превращение нормальной клетки в опухолевую. </w:t>
      </w:r>
    </w:p>
    <w:p w14:paraId="3B1484CC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возникновении опухолей определяющим являются два фактора: возникновение измен</w:t>
      </w:r>
      <w:r>
        <w:rPr>
          <w:sz w:val="28"/>
          <w:szCs w:val="28"/>
          <w:lang w:val="ru-BY"/>
        </w:rPr>
        <w:t xml:space="preserve">енной клетки (трансформация) и наличие условий для ее беспрепятственного роста и размножения в организме. </w:t>
      </w:r>
    </w:p>
    <w:p w14:paraId="1D37687E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протяжении всей жизни в многоклеточном организме происходит огромное число клеточных делений. Например, в человеческом организме это число составл</w:t>
      </w:r>
      <w:r>
        <w:rPr>
          <w:sz w:val="28"/>
          <w:szCs w:val="28"/>
          <w:lang w:val="ru-BY"/>
        </w:rPr>
        <w:t>яет приблизительно 10</w:t>
      </w:r>
      <w:r>
        <w:rPr>
          <w:sz w:val="28"/>
          <w:szCs w:val="28"/>
          <w:vertAlign w:val="superscript"/>
          <w:lang w:val="ru-BY"/>
        </w:rPr>
        <w:t>16</w:t>
      </w:r>
      <w:r>
        <w:rPr>
          <w:sz w:val="28"/>
          <w:szCs w:val="28"/>
          <w:lang w:val="ru-BY"/>
        </w:rPr>
        <w:t>. Периодически в соматических клетках возникают мутации, в том числе и те, которые могут привести к образованию опухолевых клеток. Причем чем больше циклов деления прошла клетка, тем больше вероятность появления дефектных клеток в ее</w:t>
      </w:r>
      <w:r>
        <w:rPr>
          <w:sz w:val="28"/>
          <w:szCs w:val="28"/>
          <w:lang w:val="ru-BY"/>
        </w:rPr>
        <w:t xml:space="preserve"> потомстве. Это объясняет резкое увеличение вероятности возникновения онкологических заболеваний с </w:t>
      </w:r>
      <w:r>
        <w:rPr>
          <w:sz w:val="28"/>
          <w:szCs w:val="28"/>
          <w:lang w:val="ru-BY"/>
        </w:rPr>
        <w:lastRenderedPageBreak/>
        <w:t>возрастом. Более 50% всех случаев рака выявляются у людей в возрасте б5 лет и старше. Статистические данные показывают, что если принять смертность от рака в</w:t>
      </w:r>
      <w:r>
        <w:rPr>
          <w:sz w:val="28"/>
          <w:szCs w:val="28"/>
          <w:lang w:val="ru-BY"/>
        </w:rPr>
        <w:t xml:space="preserve"> 20-летнем возрасте за единицу, то после 50 летнего возраста риск умереть от этого заболевания увеличится в десятки раз.</w:t>
      </w:r>
    </w:p>
    <w:p w14:paraId="71B07034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 образовавшимися дефектными клетками организм борется с помощью иммунной системы. Поскольку возникновение дефектных клеток неизбежно, </w:t>
      </w:r>
      <w:r>
        <w:rPr>
          <w:sz w:val="28"/>
          <w:szCs w:val="28"/>
          <w:lang w:val="ru-BY"/>
        </w:rPr>
        <w:t xml:space="preserve">по всей вероятности, именно нарушения иммунной системы являются определяющими в развитии опухолей. Концепция о роли иммунных механизмов в развитии злокачественных новообразований была выдвинута еще в 1909 г. Эрлихом. Исследования последних лет подтвердили </w:t>
      </w:r>
      <w:r>
        <w:rPr>
          <w:sz w:val="28"/>
          <w:szCs w:val="28"/>
          <w:lang w:val="ru-BY"/>
        </w:rPr>
        <w:t xml:space="preserve">существенную роль иммунодефицитных состояний в развитии опухолей. </w:t>
      </w:r>
    </w:p>
    <w:p w14:paraId="18CD7135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Очевидно, что чем больше в организме появляется дефектных клеток, тем выше вероятность пропуска таких клеток со стороны иммунной системы. Трансформацию клеток вызывают канцерогенные факторы</w:t>
      </w:r>
      <w:r>
        <w:rPr>
          <w:sz w:val="28"/>
          <w:szCs w:val="28"/>
          <w:lang w:val="ru-BY"/>
        </w:rPr>
        <w:t>.</w:t>
      </w:r>
    </w:p>
    <w:p w14:paraId="1C7CAA8A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Канцерогенными факторами называются факторы внешней и внутренней среды, которые могут быть причинами возникновения и развития опухолей. </w:t>
      </w:r>
    </w:p>
    <w:p w14:paraId="75A73105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факторам внутренней среды условия местонахождения клетки, генетическую предрасположенность организма. Так в чем бол</w:t>
      </w:r>
      <w:r>
        <w:rPr>
          <w:sz w:val="28"/>
          <w:szCs w:val="28"/>
          <w:lang w:val="ru-BY"/>
        </w:rPr>
        <w:t>ее неблагоприятных условиях находится клетка, тем больше вероятность возникновения ошибок при ее делении. Травматизация кожи, слизистых оболочек или других тканей организма любыми механическими или химическими раздражителями ведет к увеличению риска возник</w:t>
      </w:r>
      <w:r>
        <w:rPr>
          <w:sz w:val="28"/>
          <w:szCs w:val="28"/>
          <w:lang w:val="ru-BY"/>
        </w:rPr>
        <w:t>новения опухоли в этом месте. Именно это определяет повышенный риск возникновения рака тех органов, слизистая которых подвергается наиболее интенсивной естественной нагрузке: рака легких, желудка, толстого кишечника и др. Постоянно травмируемые родинки или</w:t>
      </w:r>
      <w:r>
        <w:rPr>
          <w:sz w:val="28"/>
          <w:szCs w:val="28"/>
          <w:lang w:val="ru-BY"/>
        </w:rPr>
        <w:t xml:space="preserve"> рубцы, длительно не заживающие изъязвления так же ведут к интенсивному клеточному делению в неблагоприятных условиях и повышению этого риска. В развитии некоторых </w:t>
      </w:r>
      <w:r>
        <w:rPr>
          <w:sz w:val="28"/>
          <w:szCs w:val="28"/>
          <w:lang w:val="ru-BY"/>
        </w:rPr>
        <w:lastRenderedPageBreak/>
        <w:t>опухолей важное значение имеют генетические факторы. У животных роль генетической предраспол</w:t>
      </w:r>
      <w:r>
        <w:rPr>
          <w:sz w:val="28"/>
          <w:szCs w:val="28"/>
          <w:lang w:val="ru-BY"/>
        </w:rPr>
        <w:t xml:space="preserve">оженности экспериментально подтверждена на примере высоко- и низкораковых линий мышей. </w:t>
      </w:r>
    </w:p>
    <w:p w14:paraId="2A107232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Внешние канцерогенные факторы условно можно разделить на три основные группы: физические, химические и биологические. </w:t>
      </w:r>
    </w:p>
    <w:p w14:paraId="53F9B8DC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физическим факторам относится ионизирующее излу</w:t>
      </w:r>
      <w:r>
        <w:rPr>
          <w:sz w:val="28"/>
          <w:szCs w:val="28"/>
          <w:lang w:val="ru-BY"/>
        </w:rPr>
        <w:t>чение - радиация. В последние десятилетия возникло и достигло больших масштабов загрязнение Земли радионуклидами в результате хозяйственной деятельности человека. Выброс радионуклидов происходит в результате аварий на атомных электростанциях и атомных подв</w:t>
      </w:r>
      <w:r>
        <w:rPr>
          <w:sz w:val="28"/>
          <w:szCs w:val="28"/>
          <w:lang w:val="ru-BY"/>
        </w:rPr>
        <w:t>одных лодках, сброса в атмосферу слабоактивных отходов с ядерных реакторов и пр. К химическим факторам относятся различные химические вещества (компоненты табачного дыма, бензпирен, нафтиламин, некоторые гербициды и инсектициды, асбест и др.). Источником б</w:t>
      </w:r>
      <w:r>
        <w:rPr>
          <w:sz w:val="28"/>
          <w:szCs w:val="28"/>
          <w:lang w:val="ru-BY"/>
        </w:rPr>
        <w:t xml:space="preserve">ольшинства химических канцерогенов в окружающей среде являются выбросы промышленного производства. К биологическим факторам относятся вирусы (вирус гепатита В, аденовирус и некоторые другие). </w:t>
      </w:r>
    </w:p>
    <w:p w14:paraId="2E35C1D0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характеру и темпам роста принято различать доброкачественные</w:t>
      </w:r>
      <w:r>
        <w:rPr>
          <w:sz w:val="28"/>
          <w:szCs w:val="28"/>
          <w:lang w:val="ru-BY"/>
        </w:rPr>
        <w:t xml:space="preserve"> и злокачественные опухоли. </w:t>
      </w:r>
    </w:p>
    <w:p w14:paraId="5F5925FF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Доброкачественные опухоли растут относительно медленно и могут существовать годами. Они окружены собственной оболочкой. При росте, увеличиваясь, опухоль отодвигает окружающие ткани, не разрушая их. Клетки доброкачественной опух</w:t>
      </w:r>
      <w:r>
        <w:rPr>
          <w:sz w:val="28"/>
          <w:szCs w:val="28"/>
          <w:lang w:val="ru-BY"/>
        </w:rPr>
        <w:t>оли незначительно отличаются от нормальных клеток, из которых опухоль развивалась. Поэтому доброкачественные опухоли носят названия тканей, из которых они развились, с добавлением суффикса "ома" от греческого термина "онкома" (опухоль). Например, опухоль и</w:t>
      </w:r>
      <w:r>
        <w:rPr>
          <w:sz w:val="28"/>
          <w:szCs w:val="28"/>
          <w:lang w:val="ru-BY"/>
        </w:rPr>
        <w:t>з жировой ткани называется липома, из соединительной - фиброма, из мышечной - миома и т. д. Удаление доброкачественной опухоли с ее оболочкой ведет к полному излечению больного.</w:t>
      </w:r>
    </w:p>
    <w:p w14:paraId="7A1394E1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Злокачественные опухоли растут значительно быстрее и не имеют собственной обол</w:t>
      </w:r>
      <w:r>
        <w:rPr>
          <w:sz w:val="28"/>
          <w:szCs w:val="28"/>
          <w:lang w:val="ru-BY"/>
        </w:rPr>
        <w:t>очки. Опухолевые клетки и тяжи их проникают в окружающие ткани и повреждают их. Прорастая в лимфатический или кровеносный сосуд, они током крови или лимфы могут переноситься в лимфатические узлы или отдаленные органы с образованием там вторичного очага опу</w:t>
      </w:r>
      <w:r>
        <w:rPr>
          <w:sz w:val="28"/>
          <w:szCs w:val="28"/>
          <w:lang w:val="ru-BY"/>
        </w:rPr>
        <w:t>холевого роста - метастаза. Клетки злокачественной опухоли значительно отличаются от клеток, из которой они развились. Клетки злокачественной опухоли атипичны, у них изменена клеточная мембрана и цитоскелет, из-за чего они имеют более или менее округлую фо</w:t>
      </w:r>
      <w:r>
        <w:rPr>
          <w:sz w:val="28"/>
          <w:szCs w:val="28"/>
          <w:lang w:val="ru-BY"/>
        </w:rPr>
        <w:t xml:space="preserve">рму. Опухолевые клетки могут содержать несколько ядер, не типичных по форме и размерам. Характерным признаком опухолевой клетки является утрата дифференцировки и вследствие этого потеря специфической функции. </w:t>
      </w:r>
    </w:p>
    <w:p w14:paraId="5C43757F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Напротив, нормальным клеткам присущи все свойс</w:t>
      </w:r>
      <w:r>
        <w:rPr>
          <w:sz w:val="28"/>
          <w:szCs w:val="28"/>
          <w:lang w:val="ru-BY"/>
        </w:rPr>
        <w:t>тва полностью дифференцированных клеток, выполняющих в организме определенные функции. Эти клетки полиморфны и их форма определяется структурированным цитоскелетом. Нормальные клетки организма обычно делятся до образования контактов с соседними клетками, п</w:t>
      </w:r>
      <w:r>
        <w:rPr>
          <w:sz w:val="28"/>
          <w:szCs w:val="28"/>
          <w:lang w:val="ru-BY"/>
        </w:rPr>
        <w:t>осле чего деление останавливается. Такое явление известно как контактное торможение. Исключение составляют эмбриональные клетки, эпителий кишечника (постоянная замена отмирающих клеток), клетки костного мозга (кроветворная система) и опухолевые клетки. Так</w:t>
      </w:r>
      <w:r>
        <w:rPr>
          <w:sz w:val="28"/>
          <w:szCs w:val="28"/>
          <w:lang w:val="ru-BY"/>
        </w:rPr>
        <w:t xml:space="preserve">им образом, важнейшим отличительным признаком опухолевых клеток является неконтролируемая пролиферация считается </w:t>
      </w:r>
    </w:p>
    <w:p w14:paraId="22FF696C" w14:textId="77777777" w:rsidR="00000000" w:rsidRDefault="000D704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Превращение нормальной клетки в трансформированную - процесс многостадийный.</w:t>
      </w:r>
    </w:p>
    <w:p w14:paraId="3B7C175F" w14:textId="77777777" w:rsidR="00000000" w:rsidRDefault="000D704A">
      <w:pPr>
        <w:tabs>
          <w:tab w:val="left" w:pos="720"/>
          <w:tab w:val="left" w:pos="1080"/>
          <w:tab w:val="left" w:pos="1437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Инициация. Почти каждая опухоль начинается с повреждения ДНК в</w:t>
      </w:r>
      <w:r>
        <w:rPr>
          <w:sz w:val="28"/>
          <w:szCs w:val="28"/>
          <w:lang w:val="ru-BY"/>
        </w:rPr>
        <w:t xml:space="preserve"> отдельной клетке. Этот генетический дефект может быть вызван канцерогенными факторами, например компонентами табачного дыма, </w:t>
      </w:r>
      <w:r>
        <w:rPr>
          <w:sz w:val="28"/>
          <w:szCs w:val="28"/>
          <w:lang w:val="ru-BY"/>
        </w:rPr>
        <w:lastRenderedPageBreak/>
        <w:t>УФ-излучением, рентгеновскими лучами, онкогенными вирусами. По-видимому, в течение человеческой жизни немалое число клеток организ</w:t>
      </w:r>
      <w:r>
        <w:rPr>
          <w:sz w:val="28"/>
          <w:szCs w:val="28"/>
          <w:lang w:val="ru-BY"/>
        </w:rPr>
        <w:t>ма из общего их числа 10</w:t>
      </w:r>
      <w:r>
        <w:rPr>
          <w:sz w:val="28"/>
          <w:szCs w:val="28"/>
          <w:vertAlign w:val="superscript"/>
          <w:lang w:val="ru-BY"/>
        </w:rPr>
        <w:t>14</w:t>
      </w:r>
      <w:r>
        <w:rPr>
          <w:sz w:val="28"/>
          <w:szCs w:val="28"/>
          <w:lang w:val="ru-BY"/>
        </w:rPr>
        <w:t xml:space="preserve"> претерпевает повреждение ДНК. Однако для инициации опухоли важны лишь повреждения протоонкогенов. Эти повреждения являются наиболее важным фактором, определяющим трансформацию соматической клетки в опухолевую. К инициации опухоли</w:t>
      </w:r>
      <w:r>
        <w:rPr>
          <w:sz w:val="28"/>
          <w:szCs w:val="28"/>
          <w:lang w:val="ru-BY"/>
        </w:rPr>
        <w:t xml:space="preserve"> может привести и повреждение антионкогена (гена-онкосупрессора).</w:t>
      </w:r>
    </w:p>
    <w:p w14:paraId="229967C3" w14:textId="77777777" w:rsidR="00000000" w:rsidRDefault="000D704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 xml:space="preserve"> Промоция опухоли это преимущественное размножение измененных клеток. Такой процесс может длиться годами. </w:t>
      </w:r>
    </w:p>
    <w:p w14:paraId="722E6BEB" w14:textId="77777777" w:rsidR="000D704A" w:rsidRDefault="000D704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 xml:space="preserve"> Прогрессия опухоли - это процессы размножения малигнизированных клеток, инва</w:t>
      </w:r>
      <w:r>
        <w:rPr>
          <w:sz w:val="28"/>
          <w:szCs w:val="28"/>
          <w:lang w:val="ru-BY"/>
        </w:rPr>
        <w:t>зии и метастазирования, ведущие к появлению злокачественной опухоли.</w:t>
      </w:r>
    </w:p>
    <w:sectPr w:rsidR="000D70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6"/>
    <w:rsid w:val="000D704A"/>
    <w:rsid w:val="00E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0A87A"/>
  <w14:defaultImageDpi w14:val="0"/>
  <w15:docId w15:val="{B89ACA3D-9A9F-44A6-ABC0-17B44DF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2989</Words>
  <Characters>17040</Characters>
  <Application>Microsoft Office Word</Application>
  <DocSecurity>0</DocSecurity>
  <Lines>142</Lines>
  <Paragraphs>39</Paragraphs>
  <ScaleCrop>false</ScaleCrop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2025-01-21T18:06:00Z</dcterms:created>
  <dcterms:modified xsi:type="dcterms:W3CDTF">2025-01-21T18:06:00Z</dcterms:modified>
</cp:coreProperties>
</file>