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2C1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охраны здоровья Украины</w:t>
      </w:r>
    </w:p>
    <w:p w14:paraId="099BADCD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Запорожский государственный медицинский университет</w:t>
      </w:r>
    </w:p>
    <w:p w14:paraId="3467487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урологии</w:t>
      </w:r>
    </w:p>
    <w:p w14:paraId="795409D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0B878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B25E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8E86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89869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FC7B3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1091B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B359B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6D1A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692C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DA516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0FC1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6282B50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Больной: Иван Степанович</w:t>
      </w:r>
    </w:p>
    <w:p w14:paraId="4B677E6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Доброкачественная гиперплазия предстательной железы ІІ степени, хроническая задержка моч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5C68D30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7410A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AEB19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Шубина М. Г.</w:t>
      </w:r>
    </w:p>
    <w:p w14:paraId="07E034D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58ECE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856C5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99A98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08B5A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2D577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81C9A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Запорожье - 2012</w:t>
      </w:r>
    </w:p>
    <w:p w14:paraId="1D22AA1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52A8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539E1B0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05B3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ФИО: Иван Степанович</w:t>
      </w:r>
    </w:p>
    <w:p w14:paraId="1E37841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Пол: мужской</w:t>
      </w:r>
    </w:p>
    <w:p w14:paraId="52D2B0E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02.09.1936 (75)</w:t>
      </w:r>
    </w:p>
    <w:p w14:paraId="77DA871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Постоянное место жительства: пгт Степногорск</w:t>
      </w:r>
    </w:p>
    <w:p w14:paraId="157DFF3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 Одесский институт народного хозяйства</w:t>
      </w:r>
    </w:p>
    <w:p w14:paraId="1DB388F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Профессия: экономи</w:t>
      </w:r>
      <w:r>
        <w:rPr>
          <w:rFonts w:ascii="Times New Roman CYR" w:hAnsi="Times New Roman CYR" w:cs="Times New Roman CYR"/>
          <w:sz w:val="28"/>
          <w:szCs w:val="28"/>
        </w:rPr>
        <w:t>ст мтс</w:t>
      </w:r>
    </w:p>
    <w:p w14:paraId="0B9A2BD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пенсионер</w:t>
      </w:r>
    </w:p>
    <w:p w14:paraId="3491D01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и время поступления: 06.03.2012 в 12:15</w:t>
      </w:r>
    </w:p>
    <w:p w14:paraId="58E8160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направившего учреждения: Доброкачественная гиперплазия предстательной железы</w:t>
      </w:r>
    </w:p>
    <w:p w14:paraId="5AA131E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при поступлении: Доброкачественная гиперплазия предстательной железы, хроническ</w:t>
      </w:r>
      <w:r>
        <w:rPr>
          <w:rFonts w:ascii="Times New Roman CYR" w:hAnsi="Times New Roman CYR" w:cs="Times New Roman CYR"/>
          <w:sz w:val="28"/>
          <w:szCs w:val="28"/>
        </w:rPr>
        <w:t>ая задержка мочи</w:t>
      </w:r>
    </w:p>
    <w:p w14:paraId="7504495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диагноз: основной: Доброкачественная гиперплазия предстательной железы, осложнение основного: хроническая задержка мочи</w:t>
      </w:r>
    </w:p>
    <w:p w14:paraId="407DF04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Хирургические операции: Трансуретральная резекция предстательной железы 13.03.2012 в 10:00 - 11:00.</w:t>
      </w:r>
    </w:p>
    <w:p w14:paraId="3A76FE9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21FA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 CYR" w:hAnsi="Times New Roman CYR" w:cs="Times New Roman CYR"/>
          <w:sz w:val="28"/>
          <w:szCs w:val="28"/>
        </w:rPr>
        <w:t>лобы больного</w:t>
      </w:r>
    </w:p>
    <w:p w14:paraId="0C543A7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4561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предъявляет жалобы на выраженные дизурические явления, чувство не полного опорожнения мочевого пузыря, частое мочеиспускание малыми порциями, никтурию до 4-5 раз за ночь.</w:t>
      </w:r>
    </w:p>
    <w:p w14:paraId="3C7816F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642D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настоящего заболевания</w:t>
      </w:r>
    </w:p>
    <w:p w14:paraId="7F0FBF6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E7ED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больным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двух лет, когда начал отмечать резкое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нарастание дизурических явлений. Обратился к урологу по месту жительства, где получал консервативное лечение с временным улучшением. Затем самостоятельно обратился в отделение эндоурологии и литотрипсии, где </w:t>
      </w:r>
      <w:r>
        <w:rPr>
          <w:rFonts w:ascii="Times New Roman CYR" w:hAnsi="Times New Roman CYR" w:cs="Times New Roman CYR"/>
          <w:sz w:val="28"/>
          <w:szCs w:val="28"/>
        </w:rPr>
        <w:t>и был госпитализирован после осмотра зав. отделением Унгурян А. Б.</w:t>
      </w:r>
    </w:p>
    <w:p w14:paraId="04C5401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8BCD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01B0B7E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BFD2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Больной, Иван Степанович, родился 02.09.1936 г. здоровым ребенком. Рос и развивался соответственно возрасту. Служил в армии с 1955 по 1957г. Затем окончил Одесский институт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народного хозяйства. Женат с 1959 г., имеет двоих детей. Туберкулез, гепатит, венерические заболевания отрицает. Во время службы в армии перенес операцию по поводу острого мастита. В 1986 году оперирован по поводу острого аппендицита. В 2009г. находился в</w:t>
      </w:r>
      <w:r>
        <w:rPr>
          <w:rFonts w:ascii="Times New Roman CYR" w:hAnsi="Times New Roman CYR" w:cs="Times New Roman CYR"/>
          <w:sz w:val="28"/>
          <w:szCs w:val="28"/>
        </w:rPr>
        <w:t xml:space="preserve"> ЗОКОД на лечении с диагнозом «рак кожи лица». Получал лучевую терапию. Находится на учете онколога по данному заболеванию. В течение нескольких лет страдает левосторонней паховой грыжей. Наблюдался терапевтом по поводу гипертонической болезни, отмечает пе</w:t>
      </w:r>
      <w:r>
        <w:rPr>
          <w:rFonts w:ascii="Times New Roman CYR" w:hAnsi="Times New Roman CYR" w:cs="Times New Roman CYR"/>
          <w:sz w:val="28"/>
          <w:szCs w:val="28"/>
        </w:rPr>
        <w:t>риодическое повышение цифр АД до 190/110 мм. рт. ст., постоянно принимает терапию. Страдает хроническими запорами. Гемотрансфузий не было. Аллергологический и семейный анамнезы не отягощены. Вредных привычек нет.</w:t>
      </w:r>
    </w:p>
    <w:p w14:paraId="5C7C5C2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8F70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больного</w:t>
      </w:r>
    </w:p>
    <w:p w14:paraId="69588DD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4779C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</w:t>
      </w:r>
      <w:r>
        <w:rPr>
          <w:rFonts w:ascii="Times New Roman CYR" w:hAnsi="Times New Roman CYR" w:cs="Times New Roman CYR"/>
          <w:sz w:val="28"/>
          <w:szCs w:val="28"/>
        </w:rPr>
        <w:t>ние: удовлетворительное.</w:t>
      </w:r>
    </w:p>
    <w:p w14:paraId="2218ACD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27ABF8F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Положение: активное.</w:t>
      </w:r>
    </w:p>
    <w:p w14:paraId="0B7A15E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нормостеник.</w:t>
      </w:r>
    </w:p>
    <w:p w14:paraId="65A755B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Кожа: чистая, обычной окраски, тургор снижен, слегка суховата в силу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возрастных изменений.</w:t>
      </w:r>
    </w:p>
    <w:p w14:paraId="5F9172E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оболочки: обычной окраски, влажные, чистые.</w:t>
      </w:r>
    </w:p>
    <w:p w14:paraId="69F0EA3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жир</w:t>
      </w:r>
      <w:r>
        <w:rPr>
          <w:rFonts w:ascii="Times New Roman CYR" w:hAnsi="Times New Roman CYR" w:cs="Times New Roman CYR"/>
          <w:sz w:val="28"/>
          <w:szCs w:val="28"/>
        </w:rPr>
        <w:t>овая клетчатка: развита достаточно, распределена равномерно.</w:t>
      </w:r>
    </w:p>
    <w:p w14:paraId="5A554C7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 периферические лимфоузлы не увеличены, безболезненны.</w:t>
      </w:r>
    </w:p>
    <w:p w14:paraId="1562617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система: развита достаточно. Гипотрофий, атрофий, новообразований не выявлено.</w:t>
      </w:r>
    </w:p>
    <w:p w14:paraId="7A41167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Костно-суставная система: скелет </w:t>
      </w:r>
      <w:r>
        <w:rPr>
          <w:rFonts w:ascii="Times New Roman CYR" w:hAnsi="Times New Roman CYR" w:cs="Times New Roman CYR"/>
          <w:sz w:val="28"/>
          <w:szCs w:val="28"/>
        </w:rPr>
        <w:t>развит нормально, деформаций не обнаружено. Подвижность суставов сохранена в полном объеме.</w:t>
      </w:r>
    </w:p>
    <w:p w14:paraId="2E0710E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дыхания: над всей поверхностью легких определяется везикулярное дыхание, хрипов нет.</w:t>
      </w:r>
    </w:p>
    <w:p w14:paraId="6020EACD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 деятельность сердца ритмичная, тоны приглуш</w:t>
      </w:r>
      <w:r>
        <w:rPr>
          <w:rFonts w:ascii="Times New Roman CYR" w:hAnsi="Times New Roman CYR" w:cs="Times New Roman CYR"/>
          <w:sz w:val="28"/>
          <w:szCs w:val="28"/>
        </w:rPr>
        <w:t>ены, АД 130/90 мм. рт. ст., пульс - 80уд/мин.</w:t>
      </w:r>
    </w:p>
    <w:p w14:paraId="69DC95B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пищеварения: живот мягкий, безболезненный по всей поверхности. Перитонеальные симптомы отрицательные. Печень не выступает из-под края реберной дуги, селезенка не пальпируется.</w:t>
      </w:r>
    </w:p>
    <w:p w14:paraId="4E69304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система, органы чув</w:t>
      </w:r>
      <w:r>
        <w:rPr>
          <w:rFonts w:ascii="Times New Roman CYR" w:hAnsi="Times New Roman CYR" w:cs="Times New Roman CYR"/>
          <w:sz w:val="28"/>
          <w:szCs w:val="28"/>
        </w:rPr>
        <w:t>ств: память сохранена, сон нормальный, настроение ровное. Патологических рефлексов не выявлено.</w:t>
      </w:r>
    </w:p>
    <w:p w14:paraId="346DEB9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железа: локализация шейная, размеры нормальные, функция обычная.</w:t>
      </w:r>
    </w:p>
    <w:p w14:paraId="77F4950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гиперплазия предстательный железа лечение</w:t>
      </w:r>
    </w:p>
    <w:p w14:paraId="7D05900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</w:t>
      </w:r>
    </w:p>
    <w:p w14:paraId="5972FA7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E86D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Диурез достаточный</w:t>
      </w:r>
      <w:r>
        <w:rPr>
          <w:rFonts w:ascii="Times New Roman CYR" w:hAnsi="Times New Roman CYR" w:cs="Times New Roman CYR"/>
          <w:sz w:val="28"/>
          <w:szCs w:val="28"/>
        </w:rPr>
        <w:t>, моча светлая. Мочеиспускание самостоятельное, частое, малыми порциями. Никтурия до 4-5 раз за ночь. Патологических выделений из мочеиспускательного канала нет.</w:t>
      </w:r>
    </w:p>
    <w:p w14:paraId="0186912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Конфигурация поясничной области и подреберий нормальная.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Выпячиваний, сколиоза не обнаружено.</w:t>
      </w:r>
    </w:p>
    <w:p w14:paraId="227BA33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гипогастральной области: наблюдается выпячивание над лонным сочленением из-за значительного наполнения мочевого пузыря. Расширения подкожных вен брюшной стенки не наблюдается.</w:t>
      </w:r>
    </w:p>
    <w:p w14:paraId="7C306BB6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 наружного отверстия уретры нормальное. Слизистая обол</w:t>
      </w:r>
      <w:r>
        <w:rPr>
          <w:rFonts w:ascii="Times New Roman CYR" w:hAnsi="Times New Roman CYR" w:cs="Times New Roman CYR"/>
          <w:sz w:val="28"/>
          <w:szCs w:val="28"/>
        </w:rPr>
        <w:t>очка не изменена. Выделений нет.</w:t>
      </w:r>
    </w:p>
    <w:p w14:paraId="68A1137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крайней плоти: не изменена.</w:t>
      </w:r>
    </w:p>
    <w:p w14:paraId="0673FB6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мошонки: не изменена, кожа чистая, обычной окраски.</w:t>
      </w:r>
    </w:p>
    <w:p w14:paraId="2A810D2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перкуссии: симптом поколачивания отрицательный с обеих сторон. Симптомы Фронштейна и Робертса отрицательны. Опреде</w:t>
      </w:r>
      <w:r>
        <w:rPr>
          <w:rFonts w:ascii="Times New Roman CYR" w:hAnsi="Times New Roman CYR" w:cs="Times New Roman CYR"/>
          <w:sz w:val="28"/>
          <w:szCs w:val="28"/>
        </w:rPr>
        <w:t>ляется притупление перкуторного звука над лонным сочленением.</w:t>
      </w:r>
    </w:p>
    <w:p w14:paraId="33E1ECA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почки не пальпируются с обеих сторон в трех положениях больного, безболезненны при пальпации. Мочеточники не пальпируются, безболезненны. Мочевой пузырь пальпаторно определяется в вид</w:t>
      </w:r>
      <w:r>
        <w:rPr>
          <w:rFonts w:ascii="Times New Roman CYR" w:hAnsi="Times New Roman CYR" w:cs="Times New Roman CYR"/>
          <w:sz w:val="28"/>
          <w:szCs w:val="28"/>
        </w:rPr>
        <w:t>е тугоэластического шаровидного образования над лобком, переполнен.</w:t>
      </w:r>
    </w:p>
    <w:p w14:paraId="7D41977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Ректально: простата увеличена в размерах</w:t>
      </w:r>
      <w:r>
        <w:rPr>
          <w:rFonts w:ascii="Times New Roman" w:hAnsi="Times New Roman" w:cs="Times New Roman"/>
          <w:sz w:val="28"/>
          <w:szCs w:val="28"/>
        </w:rPr>
        <w:t xml:space="preserve"> (5×7×7</w:t>
      </w:r>
      <w:r>
        <w:rPr>
          <w:rFonts w:ascii="Times New Roman CYR" w:hAnsi="Times New Roman CYR" w:cs="Times New Roman CYR"/>
          <w:sz w:val="28"/>
          <w:szCs w:val="28"/>
        </w:rPr>
        <w:t>см.(норма 25-40</w:t>
      </w:r>
      <w:r>
        <w:rPr>
          <w:rFonts w:ascii="Times New Roman" w:hAnsi="Times New Roman" w:cs="Times New Roman"/>
          <w:sz w:val="28"/>
          <w:szCs w:val="28"/>
        </w:rPr>
        <w:t>×18-25×27-42</w:t>
      </w:r>
      <w:r>
        <w:rPr>
          <w:rFonts w:ascii="Times New Roman CYR" w:hAnsi="Times New Roman CYR" w:cs="Times New Roman CYR"/>
          <w:sz w:val="28"/>
          <w:szCs w:val="28"/>
        </w:rPr>
        <w:t>мм.)), безболезненна, плотноэластической консистенции. Очагов уплотнения, размягчения нет. Железа увеличена равном</w:t>
      </w:r>
      <w:r>
        <w:rPr>
          <w:rFonts w:ascii="Times New Roman CYR" w:hAnsi="Times New Roman CYR" w:cs="Times New Roman CYR"/>
          <w:sz w:val="28"/>
          <w:szCs w:val="28"/>
        </w:rPr>
        <w:t>ерно. Срединная и боковые борозды определяются. Подвижность стенки прямой кишки над железой сохранена. Патологические образования в прямой кишке (геморроидальные узлы, опухоли полипы) не выявлены.</w:t>
      </w:r>
    </w:p>
    <w:p w14:paraId="585BA7C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органов мошонки: размеры, консистенция и форма яи</w:t>
      </w:r>
      <w:r>
        <w:rPr>
          <w:rFonts w:ascii="Times New Roman CYR" w:hAnsi="Times New Roman CYR" w:cs="Times New Roman CYR"/>
          <w:sz w:val="28"/>
          <w:szCs w:val="28"/>
        </w:rPr>
        <w:t>чек и их придатков нормальные, безболезненные при пальпации.</w:t>
      </w:r>
    </w:p>
    <w:p w14:paraId="4F40ACD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33F11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06B4437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DE74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жалоб на выраженные дизурические явления, чувство не полного опорожнения мочевого пузыря, частое мочеиспускание малыми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порциями, никтурию до 4-5 раз за ночь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AEF6D7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истории заболевания: Считает себя больным в течение двух лет, когда начал отмечать резкое нарастание дизурических явлений. Обратился к урологу по месту жительства, где получал консервативное лечение с временным улучшением. Затем самос</w:t>
      </w:r>
      <w:r>
        <w:rPr>
          <w:rFonts w:ascii="Times New Roman CYR" w:hAnsi="Times New Roman CYR" w:cs="Times New Roman CYR"/>
          <w:sz w:val="28"/>
          <w:szCs w:val="28"/>
        </w:rPr>
        <w:t>тоятельно обратился в отделение эндоурологии и литотрипсии, где и был госпитализирован после осмотра зав. отделением Унгурян А. Б.;</w:t>
      </w:r>
    </w:p>
    <w:p w14:paraId="4E46FE5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анамнеза жизни: возраст больного 75 лет;</w:t>
      </w:r>
    </w:p>
    <w:p w14:paraId="14982B8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объективного исследования больного: Мочеиспускание самост</w:t>
      </w:r>
      <w:r>
        <w:rPr>
          <w:rFonts w:ascii="Times New Roman CYR" w:hAnsi="Times New Roman CYR" w:cs="Times New Roman CYR"/>
          <w:sz w:val="28"/>
          <w:szCs w:val="28"/>
        </w:rPr>
        <w:t>оятельное, частое, малыми порциями. Никтурия до 4-5 раз за ночь. Наблюдается выпячивание над лонным сочленением из-за значительного наполнения мочевого пузыря. Мочевой пузырь пальпаторно определяется в виде тугоэластического шаровидного образования над лоб</w:t>
      </w:r>
      <w:r>
        <w:rPr>
          <w:rFonts w:ascii="Times New Roman CYR" w:hAnsi="Times New Roman CYR" w:cs="Times New Roman CYR"/>
          <w:sz w:val="28"/>
          <w:szCs w:val="28"/>
        </w:rPr>
        <w:t>ком, переполнен. Ректально: простата увеличена в размерах (5</w:t>
      </w:r>
      <w:r>
        <w:rPr>
          <w:rFonts w:ascii="Times New Roman" w:hAnsi="Times New Roman" w:cs="Times New Roman"/>
          <w:sz w:val="28"/>
          <w:szCs w:val="28"/>
        </w:rPr>
        <w:t>×7×7</w:t>
      </w:r>
      <w:r>
        <w:rPr>
          <w:rFonts w:ascii="Times New Roman CYR" w:hAnsi="Times New Roman CYR" w:cs="Times New Roman CYR"/>
          <w:sz w:val="28"/>
          <w:szCs w:val="28"/>
        </w:rPr>
        <w:t>см.(норма 25-40</w:t>
      </w:r>
      <w:r>
        <w:rPr>
          <w:rFonts w:ascii="Times New Roman" w:hAnsi="Times New Roman" w:cs="Times New Roman"/>
          <w:sz w:val="28"/>
          <w:szCs w:val="28"/>
        </w:rPr>
        <w:t>×18-25×27-42</w:t>
      </w:r>
      <w:r>
        <w:rPr>
          <w:rFonts w:ascii="Times New Roman CYR" w:hAnsi="Times New Roman CYR" w:cs="Times New Roman CYR"/>
          <w:sz w:val="28"/>
          <w:szCs w:val="28"/>
        </w:rPr>
        <w:t>мм.)), безболезненна, плотноэластической консистенции. Очагов уплотнения, размягчения нет. Железа увеличена равномерно. Срединная и боковые борозды определяются. Под</w:t>
      </w:r>
      <w:r>
        <w:rPr>
          <w:rFonts w:ascii="Times New Roman CYR" w:hAnsi="Times New Roman CYR" w:cs="Times New Roman CYR"/>
          <w:sz w:val="28"/>
          <w:szCs w:val="28"/>
        </w:rPr>
        <w:t>вижность стенки прямой кишки над железой сохранена. Патологические образования в прямой кишке (геморроидальные узлы, опухоли полипы) не выявлены.</w:t>
      </w:r>
    </w:p>
    <w:p w14:paraId="2CCB487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поставить предварительный диагноз: доброкачественная гиперплазия предстательной железы, хроническая заде</w:t>
      </w:r>
      <w:r>
        <w:rPr>
          <w:rFonts w:ascii="Times New Roman CYR" w:hAnsi="Times New Roman CYR" w:cs="Times New Roman CYR"/>
          <w:sz w:val="28"/>
          <w:szCs w:val="28"/>
        </w:rPr>
        <w:t>ржка мочи.</w:t>
      </w:r>
    </w:p>
    <w:p w14:paraId="0DA7D65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5E08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7A12911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555D0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крови.</w:t>
      </w:r>
    </w:p>
    <w:p w14:paraId="26DD98A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крови на глюкозу.</w:t>
      </w:r>
    </w:p>
    <w:p w14:paraId="1E35F55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крови.</w:t>
      </w:r>
    </w:p>
    <w:p w14:paraId="1712E18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Коагулограмма.</w:t>
      </w:r>
    </w:p>
    <w:p w14:paraId="4A63C63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ПСА сыворотки крови.</w:t>
      </w:r>
    </w:p>
    <w:p w14:paraId="70B8570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RW.</w:t>
      </w:r>
    </w:p>
    <w:p w14:paraId="6AF00EC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Печеночные пробы.</w:t>
      </w:r>
    </w:p>
    <w:p w14:paraId="16738A6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мочи.</w:t>
      </w:r>
    </w:p>
    <w:p w14:paraId="6990C45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Микробиологическое исследование мочи.</w:t>
      </w:r>
    </w:p>
    <w:p w14:paraId="71C834C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УЗИ.</w:t>
      </w:r>
    </w:p>
    <w:p w14:paraId="289DE94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Экскреторная урография.</w:t>
      </w:r>
    </w:p>
    <w:p w14:paraId="4D0BE03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ЭКГ+ФВД.</w:t>
      </w:r>
    </w:p>
    <w:p w14:paraId="5BA4EB5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Консультация терапевта.</w:t>
      </w:r>
    </w:p>
    <w:p w14:paraId="60E4D77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Данные лабораторных и специальных исследований</w:t>
      </w:r>
    </w:p>
    <w:p w14:paraId="462A19C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B368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крови от 06.03.2012г.</w:t>
      </w:r>
    </w:p>
    <w:p w14:paraId="0CD7364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- 130,0 г/л (132-164)</w:t>
      </w:r>
    </w:p>
    <w:p w14:paraId="374A10D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- 4,02×10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л(3,9-5,8)</w:t>
      </w:r>
    </w:p>
    <w:p w14:paraId="2F74FA26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Цветной показатель - 0,9</w:t>
      </w:r>
    </w:p>
    <w:p w14:paraId="35AD48D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- 6,7×10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л(4,0-8,8)</w:t>
      </w:r>
    </w:p>
    <w:p w14:paraId="53CF389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СОЭ - 38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мм/ч(1-10)</w:t>
      </w:r>
    </w:p>
    <w:p w14:paraId="4FB9E6D2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повышение СОЭ может свидетельствовать о воспалительном процессе.</w:t>
      </w:r>
    </w:p>
    <w:p w14:paraId="29D8DF7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Кровь на креатинин от 06.03.2012г.</w:t>
      </w:r>
    </w:p>
    <w:p w14:paraId="000144D4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84,2 мМоль/л</w:t>
      </w:r>
    </w:p>
    <w:p w14:paraId="4BBA2AC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Кровь на группу и резус от 06.03.2012г</w:t>
      </w:r>
    </w:p>
    <w:p w14:paraId="4007926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О(І)первая (+)положительная.</w:t>
      </w:r>
    </w:p>
    <w:p w14:paraId="7D890C2D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Глюкоза крови от 06.03.2012г.</w:t>
      </w:r>
    </w:p>
    <w:p w14:paraId="0DA51D7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3,8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мМоль/л (3,3-5,5)</w:t>
      </w:r>
    </w:p>
    <w:p w14:paraId="1268800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06.03.2012г. - отр.</w:t>
      </w:r>
    </w:p>
    <w:p w14:paraId="4E03600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Печеночные пробы от 06.03.2012г.</w:t>
      </w:r>
    </w:p>
    <w:p w14:paraId="7288F40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билирубин - 16,75мМоль/л(8,5-20,5)</w:t>
      </w:r>
    </w:p>
    <w:p w14:paraId="0B07269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Прямой билирубин - 0</w:t>
      </w:r>
    </w:p>
    <w:p w14:paraId="2C60F5A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Тимоловая проба - 2,4м</w:t>
      </w:r>
    </w:p>
    <w:p w14:paraId="1EBBFBD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- 0,36мкмоль/ч (0,1-0,68)</w:t>
      </w:r>
    </w:p>
    <w:p w14:paraId="2CB9B64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- 0,46мкмоль/ч (0,1-0,68)</w:t>
      </w:r>
    </w:p>
    <w:p w14:paraId="6B92CB0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06.03.2012</w:t>
      </w:r>
    </w:p>
    <w:p w14:paraId="7984F5A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светло-желтая</w:t>
      </w:r>
    </w:p>
    <w:p w14:paraId="7CD12DE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- щелочная</w:t>
      </w:r>
    </w:p>
    <w:p w14:paraId="7FDC060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 Вес - 1022(1010-1025)</w:t>
      </w:r>
    </w:p>
    <w:p w14:paraId="36E15E5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- 1-3 в п/з(до 3 в п/з)</w:t>
      </w:r>
    </w:p>
    <w:p w14:paraId="7EEE0BC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Эпителий - 2-6 в п/з(до 1-2 в п/з)</w:t>
      </w:r>
    </w:p>
    <w:p w14:paraId="0D476E2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повышенное содержание эпителия в моче.</w:t>
      </w:r>
    </w:p>
    <w:p w14:paraId="085A588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от 12.03.2012</w:t>
      </w:r>
    </w:p>
    <w:p w14:paraId="0D0375B6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доброкачественная гиперплази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предстательной железы ІІ ст., хроническая задержка мочи.</w:t>
      </w:r>
    </w:p>
    <w:p w14:paraId="58C776D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 от 06,03,2012</w:t>
      </w:r>
    </w:p>
    <w:p w14:paraId="7727315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очаговых изменений нет.</w:t>
      </w:r>
    </w:p>
    <w:p w14:paraId="359D57A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39B68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711B5C36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AD6C7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своей клинической картине доброкачественная гиперплазия предстательной железы похожа на рак предстательной желе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 тем, что и в том и в другом случае имеется нарушение оттока мочи из мочевого пузыря. Однако в данном случае не характерной для рака неравномерной, каменистой консистенции, бугристой поверхности, типичной картины метастазов в регионарные лимфоузлы и кост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</w:t>
      </w:r>
    </w:p>
    <w:p w14:paraId="3526096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хронического простатита характерны: нарушение мочеиспускания (учащение, затруднение, задержка мочеиспускания), ноющие боли в промежности, крестце, прямой кишке, иррадиирующие в наружные половые органы, неприятные ощущения и жжение в уретре при мочеи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спускании, особенно по утрам; простаторея после дефекации или в конце мочеиспускания, расстройства половой функции (недостаточность эрекции, ускоренная эякуляция); при ректальном исследовании отмечается болезненность, пастозность, отсутствие выраженного 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еличения простаты; при ультразвуковом исследовании обнаруживаются диффузные изменения плотности органа.</w:t>
      </w:r>
    </w:p>
    <w:p w14:paraId="0F42E8B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отличие от клиники хронического простатита в клинике, наблюдаемой у больного, отсутствуют ноющие боли в промежности, крестце, прямой кишке,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иррадиирую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щие в наружные половые органы, неприятные ощущения и жжение в уретре при мочеиспускании, отсутствуют простаторея и жалобы на расстройства половой функции; при ректальном пальцевом исследовании предстательная железа умеренно увеличена, умеренно болезненна,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имеет выпуклую ровную поверхность, срединная борозда сглажена, консистенция равномерная мягко-эластическая, контуры четкие; при ультразвуковом исследовании отмечаются УЗИ-признаки доброкачественной гипертрофии предстательной железы, папилломы мочевого пузы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ря, парауретральных кальцинатов.</w:t>
      </w:r>
    </w:p>
    <w:p w14:paraId="14E7895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опухолевого поражения уретры характерны: боли при мочеиспускании, его учащение и затруднение, инициальная гематурия, жжение в мочеиспускательном канале, появление мутных выделений из уретры; наличие объемного процесса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зоне поражения на поздних стадиях, отсутствие изменений в предстательной железе.</w:t>
      </w:r>
    </w:p>
    <w:p w14:paraId="118C403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клиники опухолевого поражения уретры в клинике, наблюдаемой у больного, отсутствуют инициальная гематурия, жжение в мочеиспускательном канале, появление мутных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ыделений из уретры; не определяется объемного образования в уретре, имеются изменения в предстательной железе, выявляемые пальпаторно при ректальном пальцевом исследовании и при ультразвуковом исследовании.</w:t>
      </w:r>
    </w:p>
    <w:p w14:paraId="4C8882F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159A7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Окончательный клинический диагноз</w:t>
      </w:r>
    </w:p>
    <w:p w14:paraId="53D3CBC7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3D777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 больного, анамнеза заболевания, осмотра, лабораторных данных, УЗИ и основываясь на данных дифференциального диагноза можно поставить окончательный диагноз: доброкачественная гиперплазия предстательной железы ІІ ст., хроническая задержка мочи.</w:t>
      </w:r>
    </w:p>
    <w:p w14:paraId="741E13A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E6049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Этиоло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гия и патогенез</w:t>
      </w:r>
    </w:p>
    <w:p w14:paraId="534B74AA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C78D1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Доброкачественная гиперплазия предстательной железы - это наиболее часто встречающееся доброкачественное заболевание среди мужчин. Многочисленные исследования демонстрируют зависимость частоты встречаемости от возраста достигая 50% в груп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 больных на пятом десятке жизни. К 80 годам у всех мужчин имеется аденома простаты. Развитие симптомов аденомы простаты не имеет зависимости от гистоморфологического состава ткани и лишь 10-20% всех мужчин в течение их жизни должны подвергаться лечению,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 соответствует соотношению 4:1 между бессимптомными и требующими лечения формами аденомы простаты.</w:t>
      </w:r>
    </w:p>
    <w:p w14:paraId="527CF52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D51FA0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712B03C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CF48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Консервативное лечение. Консервативные методы лечения на данной стадии развития доброкачественной гиперплазии предстательной железы малоэффектив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ны.</w:t>
      </w:r>
    </w:p>
    <w:p w14:paraId="2F7D0BF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Рекомендуется: активный образ жизни, теплая одежда.</w:t>
      </w:r>
    </w:p>
    <w:p w14:paraId="6B403241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Диета: из рациона исключаются все раздражающие продукты и вещества (алкоголь, азотистые экстрактивные вещества, кофе, какао, шоколад, острые и солёные блюда); с целью предотвращения запоров в рацион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ключаются продукты, богатые клетчаткой и обладающие послабляющим действием (черный хлеб, сырые овощи и фрукты, сухофрукты, особенно чернослив, урюк, различные жиры, кисломолочные продукты).</w:t>
      </w:r>
    </w:p>
    <w:p w14:paraId="18D4E4AC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55541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</w:t>
      </w:r>
    </w:p>
    <w:p w14:paraId="76885D6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754C0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-адреноболкаторы.: Tab. Doxasosini 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,002 N. 100.S. По 1 таблетке 1 раз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сутки, постепенно увеличивая дозу до 4-8 мг в сутки.: Tab. Terasosini 0,001 N. 100.S. По 1 таблетке 1 раз в сутки перед сном, постепенно увеличивая дозу до 2-10 мг в сутки</w:t>
      </w:r>
    </w:p>
    <w:p w14:paraId="76F3A21B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Прогестагены.: Tab. Finasteridi 0,005 N. 50.S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таблетке 1 раз в сутки</w:t>
      </w:r>
    </w:p>
    <w:p w14:paraId="7B9ECAA9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Ингибиторы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редуктазы.: Tab. Finasteridi 0,005 N. 50.S. По 1 таблетке 1 раз в сутки</w:t>
      </w:r>
    </w:p>
    <w:p w14:paraId="15D1A21E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4521F5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 операции</w:t>
      </w:r>
    </w:p>
    <w:p w14:paraId="45346B4D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544C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Трансуретральная электрорезекция предстательной железы (ТУР). Операция проводится под спинальной анестезией с помощью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езектоскопа, вводимого по просвету мочеиспускательного канала. После ретроградной уретроцистоскопии осуществляется электрорезекция: подвижная металлическая петля, расположенная на внутрипузырном конце инструмента, рассекает ткань за счёт образования электр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ической дуги переменного тока высокой частоты. Ткань аденомы превращается в мелкие кусочки, удаляется через уретру обратным током жидкости путем промывания. Аденома срезается до границы с хирургической капсулой. Кровотечение останавливается диатермокоагуля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цией. Мочевой пузырь дренируется уретральным катетером.</w:t>
      </w:r>
    </w:p>
    <w:p w14:paraId="702BB3DF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A05358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Эпикриз</w:t>
      </w:r>
    </w:p>
    <w:p w14:paraId="3CAA2F03" w14:textId="77777777" w:rsidR="00000000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DA49F9" w14:textId="77777777" w:rsidR="00123D9B" w:rsidRDefault="00123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жизни прогноз - благоприятный; для здоровья - благоприятный, но возможно снижение половой функции, послеоперационные осложнения в виде стриктуры мочеиспускательного канала, недержания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чи; для работы - работоспособность сохранена. Рекомендации: диспансерное наблюдение уролога, здоровый образ жизни.</w:t>
      </w:r>
    </w:p>
    <w:sectPr w:rsidR="00123D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4"/>
    <w:rsid w:val="00123D9B"/>
    <w:rsid w:val="008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62C7"/>
  <w14:defaultImageDpi w14:val="0"/>
  <w15:docId w15:val="{BF10A32F-FDB2-4EC9-811B-0837F32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2025-01-16T00:59:00Z</dcterms:created>
  <dcterms:modified xsi:type="dcterms:W3CDTF">2025-01-16T00:59:00Z</dcterms:modified>
</cp:coreProperties>
</file>