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41BF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A26B5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BE45E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4B23A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6513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72F81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6575C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222B0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9919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3AEB7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2804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0809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29F77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C53F4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нового метода лечения миомы матки - эмболизации маточных артерий</w:t>
      </w:r>
    </w:p>
    <w:p w14:paraId="331D6233" w14:textId="77777777" w:rsidR="00000000" w:rsidRDefault="006108D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4D1EF7" w14:textId="77777777" w:rsidR="00000000" w:rsidRDefault="006108D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Полякова В.А., Кармацких Т.Н., Касьянов Л.С., </w:t>
      </w:r>
    </w:p>
    <w:p w14:paraId="6EA99470" w14:textId="77777777" w:rsidR="00000000" w:rsidRDefault="006108D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Максименко Н.В., Поляков А.М., Гергель И.В., Карпова И.А.</w:t>
      </w:r>
    </w:p>
    <w:p w14:paraId="7AB07B0E" w14:textId="77777777" w:rsidR="00000000" w:rsidRDefault="006108D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DB75A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Миома матки, доброкачественная гормонозависимая опухоль</w:t>
      </w:r>
      <w:r>
        <w:rPr>
          <w:rFonts w:ascii="Times New Roman CYR" w:hAnsi="Times New Roman CYR" w:cs="Times New Roman CYR"/>
          <w:sz w:val="28"/>
          <w:szCs w:val="28"/>
        </w:rPr>
        <w:t xml:space="preserve"> миометрия, в настоящее время занимает 2 место по частоте в структуре гинекологической патологии после воспалительных заболеваний. Известно, что каждая 4-5-я женщина в мире страдает миомой матки. Риск развития миомы матки повышается после 30 лет. В этом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зрастном периоде миома матки встречается у 15-17 % женщин. У женщин старше 50 лет в 40% обнаружена миома матки. Миома матки значительно реже встречается в молодом возрасте, до 20-30 лет, составляя 0,9-1,5%. </w:t>
      </w:r>
    </w:p>
    <w:p w14:paraId="0F1FEDDC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наблюдается «омоложение» миомы </w:t>
      </w:r>
      <w:r>
        <w:rPr>
          <w:rFonts w:ascii="Times New Roman CYR" w:hAnsi="Times New Roman CYR" w:cs="Times New Roman CYR"/>
          <w:sz w:val="28"/>
          <w:szCs w:val="28"/>
        </w:rPr>
        <w:t xml:space="preserve">матки, что объясняется ростом числа воспалительных заболеваний женских половых органов. </w:t>
      </w:r>
    </w:p>
    <w:p w14:paraId="56F4D58E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миомы матки используют консервативные и оперативные методы. Консервативное лечение далеко не всегда приносит желаемый результат, и заболевание продолжает о</w:t>
      </w:r>
      <w:r>
        <w:rPr>
          <w:rFonts w:ascii="Times New Roman CYR" w:hAnsi="Times New Roman CYR" w:cs="Times New Roman CYR"/>
          <w:sz w:val="28"/>
          <w:szCs w:val="28"/>
        </w:rPr>
        <w:t xml:space="preserve">ставаться наиболее частой причиной операций, которые составляют до 80% плановых хирургических вмешательств в гинекологических стационарах. </w:t>
      </w:r>
    </w:p>
    <w:p w14:paraId="09B1911D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 проводят по показаниям. Операции по удалению матки (ампутация, экстирпация) травматичны и ведут</w:t>
      </w:r>
      <w:r>
        <w:rPr>
          <w:rFonts w:ascii="Times New Roman CYR" w:hAnsi="Times New Roman CYR" w:cs="Times New Roman CYR"/>
          <w:sz w:val="28"/>
          <w:szCs w:val="28"/>
        </w:rPr>
        <w:t xml:space="preserve"> к потере репродуктивной функции. В настоящее время для лечения миомы матки внедряется новый органосохраняющий метод - эмболизация маточных артерий (ЭМА). </w:t>
      </w:r>
    </w:p>
    <w:p w14:paraId="7C18C7E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1995 году французский гинеколог Ravina сообщил о первых успешных результатах лечения 16 женщин. Ис</w:t>
      </w:r>
      <w:r>
        <w:rPr>
          <w:rFonts w:ascii="Times New Roman CYR" w:hAnsi="Times New Roman CYR" w:cs="Times New Roman CYR"/>
          <w:sz w:val="28"/>
          <w:szCs w:val="28"/>
        </w:rPr>
        <w:t>пользуя эмболизацию артерий в качестве предоперационной подготовки, он отметил клиническое улучшение и уменьшение размеров миомы. Это наблюдение позволило применить ЭМА как самостоятельный метод лечения.</w:t>
      </w:r>
    </w:p>
    <w:p w14:paraId="5DBA8006" w14:textId="77777777" w:rsidR="00000000" w:rsidRDefault="006108D7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выполнено более 300 000 ЭМА. В России методик</w:t>
      </w:r>
      <w:r>
        <w:rPr>
          <w:rFonts w:ascii="Times New Roman CYR" w:hAnsi="Times New Roman CYR" w:cs="Times New Roman CYR"/>
          <w:sz w:val="28"/>
          <w:szCs w:val="28"/>
        </w:rPr>
        <w:t xml:space="preserve">а применяется с 2001 года. За 2 года в России выполнено более 1500 ЭМА. В Тюменской области впервые ЭМА проведена в августе 2004 года на базе Тюменской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областной клинической больницы № 1. К декабрю 2005 года количество выполненных манипуляций превышает 100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CE578C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данной методики заключается во введении эмболизирующего вещества (поливинилалкоголь, гельфоам) в маточные артерии под рентгенологическим контролем. При этом возникает острая ишемия и некроз в миоматозных узлах, имеющих концевой тип кровоснабжения, в</w:t>
      </w:r>
      <w:r>
        <w:rPr>
          <w:rFonts w:ascii="Times New Roman CYR" w:hAnsi="Times New Roman CYR" w:cs="Times New Roman CYR"/>
          <w:sz w:val="28"/>
          <w:szCs w:val="28"/>
        </w:rPr>
        <w:t xml:space="preserve"> то время как здоровый миометрий не страдает благодаря наличию в нем коллатералей. </w:t>
      </w:r>
    </w:p>
    <w:p w14:paraId="450168E1" w14:textId="77777777" w:rsidR="00000000" w:rsidRDefault="006108D7">
      <w:pPr>
        <w:widowControl w:val="0"/>
        <w:shd w:val="clear" w:color="auto" w:fill="FFFFFF"/>
        <w:tabs>
          <w:tab w:val="left" w:pos="0"/>
          <w:tab w:val="left" w:pos="6096"/>
          <w:tab w:val="left" w:pos="7230"/>
          <w:tab w:val="left" w:pos="9900"/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процедурой пациентки подвергаются тщательному общеврачебному и гинекологическому обследованию. Необходима достаточная уверенность в том, что миома матки является един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ственной или основной причиной имеющихся симптомов. Для уточнения диагноза, определения количества, локализации и размеров миоматозных узлов всем пациенткам выполняются ультразвуковое исследование и/или магнитно-резонансная томография (МРТ) органов малого </w:t>
      </w:r>
      <w:r>
        <w:rPr>
          <w:rFonts w:ascii="Times New Roman CYR" w:hAnsi="Times New Roman CYR" w:cs="Times New Roman CYR"/>
          <w:sz w:val="28"/>
          <w:szCs w:val="28"/>
        </w:rPr>
        <w:t xml:space="preserve">таза. </w:t>
      </w:r>
    </w:p>
    <w:p w14:paraId="62216377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оценка эффективности метода эмболизации маточных артерий в лечении миомы матки.</w:t>
      </w:r>
    </w:p>
    <w:p w14:paraId="35F1C35E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 методы</w:t>
      </w:r>
    </w:p>
    <w:p w14:paraId="16E0BFA6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проведен клинико-анамнестический анализ историй болезни 45 женщин в возрасте от 26 до 56 лет больных миомой матки, к</w:t>
      </w:r>
      <w:r>
        <w:rPr>
          <w:rFonts w:ascii="Times New Roman CYR" w:hAnsi="Times New Roman CYR" w:cs="Times New Roman CYR"/>
          <w:sz w:val="28"/>
          <w:szCs w:val="28"/>
        </w:rPr>
        <w:t>оторым выполнялась ЭМА в период с августа 2004 года по август 2005 года на базе Тюменской областной клинической больницы №1. Данные заносились в специально разработанную статистическую карту. Клинический эффект ЭМА оценивался по динамике жалоб, изменений м</w:t>
      </w:r>
      <w:r>
        <w:rPr>
          <w:rFonts w:ascii="Times New Roman CYR" w:hAnsi="Times New Roman CYR" w:cs="Times New Roman CYR"/>
          <w:sz w:val="28"/>
          <w:szCs w:val="28"/>
        </w:rPr>
        <w:t xml:space="preserve">енструальной функции, уменьшения размеров матки (по данным УЗИ) через 3, 6 и 12 месяцев. </w:t>
      </w:r>
    </w:p>
    <w:p w14:paraId="4724F641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 обсуждение</w:t>
      </w:r>
    </w:p>
    <w:p w14:paraId="7008093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обследуемых больных миомой матки - 42 года, в большинстве случаев это женщины от 30 до 50 лет. Именно в этом возрасте чаще все</w:t>
      </w:r>
      <w:r>
        <w:rPr>
          <w:rFonts w:ascii="Times New Roman CYR" w:hAnsi="Times New Roman CYR" w:cs="Times New Roman CYR"/>
          <w:sz w:val="28"/>
          <w:szCs w:val="28"/>
        </w:rPr>
        <w:t xml:space="preserve">го выявляется миома матки. Большинство обследуемых женщин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рожали: самостоятельно или путем операции кесарева сечения. Необходимо отметить, что треть женщин не имели беременность и не рожали. Более чем у половины пациенток в анамнезе были аборты, рассматрив</w:t>
      </w:r>
      <w:r>
        <w:rPr>
          <w:rFonts w:ascii="Times New Roman CYR" w:hAnsi="Times New Roman CYR" w:cs="Times New Roman CYR"/>
          <w:sz w:val="28"/>
          <w:szCs w:val="28"/>
        </w:rPr>
        <w:t xml:space="preserve">аемые в современной гинекологии как фактор риска развития миомы матки. </w:t>
      </w:r>
    </w:p>
    <w:p w14:paraId="7F5712A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41C3D" w14:textId="0C5484E3" w:rsidR="00000000" w:rsidRDefault="00836C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6D5EF" wp14:editId="5C037962">
            <wp:extent cx="347662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1C36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32B78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длительность заболевания составляла 6 -7 лет. У больных миомой матки чаще встречалась интерстициально-субсерозная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(51,5%), реже интерстициально-субмукозная (13,3%), интерстициальная (11,1%) и другие формы. У подавляющего большинства пациенток имелось несколько миоматозных узлов.</w:t>
      </w:r>
    </w:p>
    <w:p w14:paraId="54276AFE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Миома матки в обследуемой группе женщин чаще всего сочеталась с хроническими воспалительн</w:t>
      </w:r>
      <w:r>
        <w:rPr>
          <w:rFonts w:ascii="Times New Roman CYR" w:hAnsi="Times New Roman CYR" w:cs="Times New Roman CYR"/>
          <w:sz w:val="28"/>
          <w:szCs w:val="28"/>
        </w:rPr>
        <w:t>ыми заболеваниями репродуктивной системы - у 24,4% исследуемых, затем с эндометриозом - 11,1% и реже с другими гинекологическими заболеваниями (киста яичника, полип эндометрия, бесплодие). Большинство женщин не получали лечения по поводу миомы матки вообще</w:t>
      </w:r>
      <w:r>
        <w:rPr>
          <w:rFonts w:ascii="Times New Roman CYR" w:hAnsi="Times New Roman CYR" w:cs="Times New Roman CYR"/>
          <w:sz w:val="28"/>
          <w:szCs w:val="28"/>
        </w:rPr>
        <w:t xml:space="preserve"> (таблица 1), другие чаще всего применяли фитотерапию, гормональную терапию. При больших размерах матки, величине узлов более 10 см перед ЭМА для уменьшения размеров у 4-х женщин однократно применялся диферелин в дозе 3,75 мг. У большей части женщин миома </w:t>
      </w:r>
      <w:r>
        <w:rPr>
          <w:rFonts w:ascii="Times New Roman CYR" w:hAnsi="Times New Roman CYR" w:cs="Times New Roman CYR"/>
          <w:sz w:val="28"/>
          <w:szCs w:val="28"/>
        </w:rPr>
        <w:t xml:space="preserve">матки проявилась нарушением менструальной функции в виде гиперменструального синдрома, альгоменореи, дисменореи (рис.1). Одна пациентка находилась в менопаузе, однако, в связи большими размерами миомы (14-15 недель) и нарушением функции тазовых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органов, ЭМ</w:t>
      </w:r>
      <w:r>
        <w:rPr>
          <w:rFonts w:ascii="Times New Roman CYR" w:hAnsi="Times New Roman CYR" w:cs="Times New Roman CYR"/>
          <w:sz w:val="28"/>
          <w:szCs w:val="28"/>
        </w:rPr>
        <w:t>А была выполнена и ей.</w:t>
      </w:r>
    </w:p>
    <w:p w14:paraId="0740684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DCCCD" w14:textId="641ECBF8" w:rsidR="00000000" w:rsidRDefault="006108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36C0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FA2272" wp14:editId="0FBD16C2">
            <wp:extent cx="2867025" cy="1209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6C038" w14:textId="77777777" w:rsidR="00000000" w:rsidRDefault="006108D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Менструальная функция</w:t>
      </w:r>
    </w:p>
    <w:p w14:paraId="1E9905D4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1558D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процедуры у 66,7% женщин менструальная функция нормализовалась, причем нормализация произошла в первые месяцы (таблица 2).</w:t>
      </w:r>
    </w:p>
    <w:p w14:paraId="4FBC03A0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3DF46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Нормализация менструа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функции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3530"/>
      </w:tblGrid>
      <w:tr w:rsidR="00000000" w14:paraId="074BAA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6B95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Сроки нормализации 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DD05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(%)</w:t>
            </w:r>
          </w:p>
        </w:tc>
      </w:tr>
      <w:tr w:rsidR="00000000" w14:paraId="4DED41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991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Сразу (менструация в срок)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BAAC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 (35,6)</w:t>
            </w:r>
          </w:p>
        </w:tc>
      </w:tr>
      <w:tr w:rsidR="00000000" w14:paraId="0FF676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D27A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Через 1-2 мес.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699D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(22,2)</w:t>
            </w:r>
          </w:p>
        </w:tc>
      </w:tr>
      <w:tr w:rsidR="00000000" w14:paraId="05E28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ADC7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Через 3-6 мес.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B981" w14:textId="77777777" w:rsidR="00000000" w:rsidRDefault="006108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(8,8)</w:t>
            </w:r>
          </w:p>
        </w:tc>
      </w:tr>
    </w:tbl>
    <w:p w14:paraId="5D730FE2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3536C8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2-х женщин пременопаузального возраста после ЭМА наступила менопауза, что расценивается как положительное влияние ЭМА,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в менопаузе и постменопаузе миома подвергается обратному развитию.</w:t>
      </w:r>
    </w:p>
    <w:p w14:paraId="6E835CC9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наиболее частых жалоб отмечались боли внизу живота, пояснице, дизурия, прогрессирующий рост узлов (рис. 2). После манипуляции значительно уменьшились все жалобы, что отражает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нический эффект ЭМА.</w:t>
      </w:r>
    </w:p>
    <w:p w14:paraId="408B8BD2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7FDA6B" w14:textId="252A7C1A" w:rsidR="00000000" w:rsidRDefault="00836C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082330" wp14:editId="1826D79E">
            <wp:extent cx="3286125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209F" w14:textId="77777777" w:rsidR="00000000" w:rsidRDefault="006108D7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 Жалобы</w:t>
      </w:r>
    </w:p>
    <w:p w14:paraId="124F673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37F277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 процедуры ЭМА развивается так называемый постэмболизационный синдром, являющийся неотъемлемой частью реакции организма на острую ишемию и некроз миоматозных узлов. При больших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размерах интерстициальных узлов миомы риск развития длительного (до 2-3 недель) течения постэмболизационного синдрома повышается. Постэмболизационный синдром, наблюдавшийся у 100% обследуемых, проявлялся болями внизу живота, фебрильной или субфебрильной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ихорадкой, скудными кровянистыми выделениями из половых путей, тошнотой и однократной рвотой, слабостью, рождением миоматозного узла.</w:t>
      </w:r>
    </w:p>
    <w:p w14:paraId="7C5D8343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Самым частым симптомом постэмболизационного синдрома явились боли внизу живота. Во время самой процедуры четверть больных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ощущали боли внизу живота разной степени интенсивности (рис. 3). Более чем 80% обследуемых отмечали появление болей через 1-3 часа, причем чаще интенсивность их они оценивали в 1-2, 3-4 балла. Через 6-12 часов частота и интенсивность болей значительно умен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ьшились. Через 2-3 суток только 1 женщина отмечала боль средней степени интенсивности.</w:t>
      </w:r>
    </w:p>
    <w:p w14:paraId="2A819ED9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предупреждения и уменьшения выраженности болевого синдрома в протоколах большинства центров предусматривается назначение перед вмешательством и после него нестероидн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противовоспалительных препаратов, наркотических анальгетиков. Описана методика введения местных анестетиков (новокаин) в маточные артерии непосредственно перед эмболизацией.</w:t>
      </w:r>
    </w:p>
    <w:p w14:paraId="49B7A7E6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B0FDD2" w14:textId="7D8B52F6" w:rsidR="00000000" w:rsidRDefault="00836C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3AD5FB" wp14:editId="42637BA5">
            <wp:extent cx="272415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1DE9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Постэмболизационный синдром. Купи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рование болей.</w:t>
      </w:r>
    </w:p>
    <w:p w14:paraId="0FB6251A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BA056D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 среднем больные проводили в стационаре 3 дня, что говорит о хорошей переносимости процедуры и быстрой реабилитации. </w:t>
      </w:r>
    </w:p>
    <w:p w14:paraId="506EFC2A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данным УЗИ у обследуемых женщин в среднем объем матки превышал нормальные значения в 13 раз. После ЭМА размеры матки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 уменьшились, что четко выявляется в динамике (таблица 3). Объективным критерием эффективности и преимуществом данного метода является также то, что при быстром исчезновении клинических симптомов заболевания регрессия самой миомы происходит медл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енно.</w:t>
      </w:r>
    </w:p>
    <w:p w14:paraId="4CCCC1B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31010B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 Результаты ультразвукового исследования матки у больных миомой до и после ЭМА</w:t>
      </w:r>
    </w:p>
    <w:p w14:paraId="0101E23C" w14:textId="27DDB7F3" w:rsidR="00000000" w:rsidRDefault="00836C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300488" wp14:editId="18199109">
            <wp:extent cx="4629150" cy="106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C61A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CCB706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ЭМА позволяет сохранить репродуктивную функцию. Учитывая пременопаузальный возраст, 77% женщин не планировали беремен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ность, 20% молодых женщин планируют беременность спустя 1 год после выполнения ЭМА. У 2-х женщин после ЭМА наступила беременность, причем в одном случае нежеланная, женщина намерена ее прервать.</w:t>
      </w:r>
    </w:p>
    <w:p w14:paraId="499655D8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681244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Выводы</w:t>
      </w:r>
    </w:p>
    <w:p w14:paraId="5E918987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миома опухоль эмболизация</w:t>
      </w:r>
    </w:p>
    <w:p w14:paraId="1055DD2F" w14:textId="77777777" w:rsidR="00000000" w:rsidRDefault="006108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Эмболизация маточных 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терий в настоящее время является единственным радикальным безрецидивным органосохраняющим методом лечения миомы матки.</w:t>
      </w:r>
    </w:p>
    <w:p w14:paraId="4912FF15" w14:textId="77777777" w:rsidR="00000000" w:rsidRDefault="006108D7">
      <w:pPr>
        <w:widowControl w:val="0"/>
        <w:shd w:val="clear" w:color="auto" w:fill="FFFFFF"/>
        <w:tabs>
          <w:tab w:val="left" w:pos="0"/>
          <w:tab w:val="left" w:pos="180"/>
          <w:tab w:val="left" w:pos="540"/>
          <w:tab w:val="left" w:pos="1620"/>
          <w:tab w:val="left" w:pos="7230"/>
          <w:tab w:val="left" w:pos="10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 несомненным преимуществам метода относятся: сохранение репродуктивной функции, малая травматичность, отсутствие необходимости в обще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наркозе, отсутствие кровопотери, эффективность в отношении симптомов миомы в 85-96% случаев, воздействие на все узлы при множественном поражении, отсутствие роста и рецидивов в отдаленном периоде, хороший косметический эффект, непродолжительное пребывани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в стационаре и короткие сроки реабилитации, отсутствие необходимости в пред- и постпроцедурном дополнительном лечении. </w:t>
      </w:r>
    </w:p>
    <w:p w14:paraId="78D0AC81" w14:textId="77777777" w:rsidR="006108D7" w:rsidRDefault="006108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Широкое применение ЭМА как метода выбора в лечении миомы матки позволит решить проблему сохранения репродуктивной функции, особенно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молодых женщин, больных миомой матки.</w:t>
      </w:r>
    </w:p>
    <w:sectPr w:rsidR="006108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F"/>
    <w:rsid w:val="006108D7"/>
    <w:rsid w:val="008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02A83"/>
  <w14:defaultImageDpi w14:val="0"/>
  <w15:docId w15:val="{9CCAE764-62A9-4866-A2E6-B8DECD7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2025-01-16T23:02:00Z</dcterms:created>
  <dcterms:modified xsi:type="dcterms:W3CDTF">2025-01-16T23:02:00Z</dcterms:modified>
</cp:coreProperties>
</file>