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12FF0" w14:textId="77777777" w:rsidR="00000000" w:rsidRDefault="0056128C">
      <w:pPr>
        <w:spacing w:line="360" w:lineRule="auto"/>
        <w:jc w:val="center"/>
        <w:rPr>
          <w:noProof/>
          <w:sz w:val="28"/>
          <w:szCs w:val="28"/>
          <w:lang w:val="ru-BY"/>
        </w:rPr>
      </w:pPr>
      <w:r>
        <w:rPr>
          <w:noProof/>
          <w:sz w:val="28"/>
          <w:szCs w:val="28"/>
          <w:lang w:val="ru-BY"/>
        </w:rPr>
        <w:t>Министерство образования Республики Беларусь</w:t>
      </w:r>
    </w:p>
    <w:p w14:paraId="3528D890" w14:textId="77777777" w:rsidR="00000000" w:rsidRDefault="0056128C">
      <w:pPr>
        <w:spacing w:line="360" w:lineRule="auto"/>
        <w:jc w:val="center"/>
        <w:rPr>
          <w:noProof/>
          <w:sz w:val="28"/>
          <w:szCs w:val="28"/>
          <w:lang w:val="ru-BY"/>
        </w:rPr>
      </w:pPr>
      <w:r>
        <w:rPr>
          <w:noProof/>
          <w:sz w:val="28"/>
          <w:szCs w:val="28"/>
          <w:lang w:val="ru-BY"/>
        </w:rPr>
        <w:t>Учреждение образования</w:t>
      </w:r>
    </w:p>
    <w:p w14:paraId="7B08E600" w14:textId="77777777" w:rsidR="00000000" w:rsidRDefault="0056128C">
      <w:pPr>
        <w:spacing w:line="360" w:lineRule="auto"/>
        <w:jc w:val="center"/>
        <w:rPr>
          <w:noProof/>
          <w:sz w:val="28"/>
          <w:szCs w:val="28"/>
          <w:lang w:val="ru-BY"/>
        </w:rPr>
      </w:pPr>
      <w:r>
        <w:rPr>
          <w:noProof/>
          <w:sz w:val="28"/>
          <w:szCs w:val="28"/>
          <w:lang w:val="ru-BY"/>
        </w:rPr>
        <w:t>"Международный государственный экологический университет</w:t>
      </w:r>
    </w:p>
    <w:p w14:paraId="1F6C781A" w14:textId="77777777" w:rsidR="00000000" w:rsidRDefault="0056128C">
      <w:pPr>
        <w:spacing w:line="360" w:lineRule="auto"/>
        <w:jc w:val="center"/>
        <w:rPr>
          <w:noProof/>
          <w:sz w:val="28"/>
          <w:szCs w:val="28"/>
          <w:lang w:val="ru-BY"/>
        </w:rPr>
      </w:pPr>
      <w:r>
        <w:rPr>
          <w:noProof/>
          <w:sz w:val="28"/>
          <w:szCs w:val="28"/>
          <w:lang w:val="ru-BY"/>
        </w:rPr>
        <w:t>имени А.Д. Сахарова"</w:t>
      </w:r>
    </w:p>
    <w:p w14:paraId="1F4838B7" w14:textId="77777777" w:rsidR="00000000" w:rsidRDefault="0056128C">
      <w:pPr>
        <w:spacing w:line="360" w:lineRule="auto"/>
        <w:jc w:val="center"/>
        <w:rPr>
          <w:noProof/>
          <w:sz w:val="28"/>
          <w:szCs w:val="28"/>
          <w:lang w:val="ru-BY"/>
        </w:rPr>
      </w:pPr>
      <w:r>
        <w:rPr>
          <w:noProof/>
          <w:sz w:val="28"/>
          <w:szCs w:val="28"/>
          <w:lang w:val="ru-BY"/>
        </w:rPr>
        <w:t>Факультет заочного обучения</w:t>
      </w:r>
    </w:p>
    <w:p w14:paraId="30B491F5" w14:textId="77777777" w:rsidR="00000000" w:rsidRDefault="0056128C">
      <w:pPr>
        <w:spacing w:line="360" w:lineRule="auto"/>
        <w:jc w:val="center"/>
        <w:rPr>
          <w:noProof/>
          <w:sz w:val="28"/>
          <w:szCs w:val="28"/>
          <w:lang w:val="ru-BY"/>
        </w:rPr>
      </w:pPr>
      <w:r>
        <w:rPr>
          <w:noProof/>
          <w:sz w:val="28"/>
          <w:szCs w:val="28"/>
          <w:lang w:val="ru-BY"/>
        </w:rPr>
        <w:t>Специальность "Медицинская экология"</w:t>
      </w:r>
    </w:p>
    <w:p w14:paraId="1A5036CD" w14:textId="77777777" w:rsidR="00000000" w:rsidRDefault="0056128C">
      <w:pPr>
        <w:spacing w:line="360" w:lineRule="auto"/>
        <w:jc w:val="center"/>
        <w:rPr>
          <w:i/>
          <w:iCs/>
          <w:noProof/>
          <w:sz w:val="28"/>
          <w:szCs w:val="28"/>
          <w:lang w:val="ru-BY"/>
        </w:rPr>
      </w:pPr>
      <w:r>
        <w:rPr>
          <w:noProof/>
          <w:sz w:val="28"/>
          <w:szCs w:val="28"/>
          <w:lang w:val="ru-BY"/>
        </w:rPr>
        <w:t>Кафедра экологической медицины и радиобиолог</w:t>
      </w:r>
      <w:r>
        <w:rPr>
          <w:noProof/>
          <w:sz w:val="28"/>
          <w:szCs w:val="28"/>
          <w:lang w:val="ru-BY"/>
        </w:rPr>
        <w:t>ии</w:t>
      </w:r>
    </w:p>
    <w:p w14:paraId="1253254D" w14:textId="77777777" w:rsidR="00000000" w:rsidRDefault="0056128C">
      <w:pPr>
        <w:spacing w:line="360" w:lineRule="auto"/>
        <w:jc w:val="center"/>
        <w:rPr>
          <w:b/>
          <w:bCs/>
          <w:noProof/>
          <w:sz w:val="28"/>
          <w:szCs w:val="28"/>
          <w:lang w:val="ru-BY"/>
        </w:rPr>
      </w:pPr>
    </w:p>
    <w:p w14:paraId="1ACAB1BF" w14:textId="77777777" w:rsidR="00000000" w:rsidRDefault="0056128C">
      <w:pPr>
        <w:spacing w:line="360" w:lineRule="auto"/>
        <w:jc w:val="center"/>
        <w:rPr>
          <w:b/>
          <w:bCs/>
          <w:noProof/>
          <w:sz w:val="28"/>
          <w:szCs w:val="28"/>
          <w:lang w:val="ru-BY"/>
        </w:rPr>
      </w:pPr>
    </w:p>
    <w:p w14:paraId="6D11BDC2" w14:textId="77777777" w:rsidR="00000000" w:rsidRDefault="0056128C">
      <w:pPr>
        <w:spacing w:line="360" w:lineRule="auto"/>
        <w:jc w:val="center"/>
        <w:rPr>
          <w:b/>
          <w:bCs/>
          <w:noProof/>
          <w:sz w:val="28"/>
          <w:szCs w:val="28"/>
          <w:lang w:val="ru-BY"/>
        </w:rPr>
      </w:pPr>
    </w:p>
    <w:p w14:paraId="5CA99F5B" w14:textId="77777777" w:rsidR="00000000" w:rsidRDefault="0056128C">
      <w:pPr>
        <w:spacing w:line="360" w:lineRule="auto"/>
        <w:jc w:val="center"/>
        <w:rPr>
          <w:b/>
          <w:bCs/>
          <w:noProof/>
          <w:sz w:val="28"/>
          <w:szCs w:val="28"/>
          <w:lang w:val="ru-BY"/>
        </w:rPr>
      </w:pPr>
    </w:p>
    <w:p w14:paraId="725344D7" w14:textId="77777777" w:rsidR="00000000" w:rsidRDefault="0056128C">
      <w:pPr>
        <w:spacing w:line="360" w:lineRule="auto"/>
        <w:jc w:val="center"/>
        <w:rPr>
          <w:b/>
          <w:bCs/>
          <w:noProof/>
          <w:sz w:val="28"/>
          <w:szCs w:val="28"/>
          <w:lang w:val="ru-BY"/>
        </w:rPr>
      </w:pPr>
    </w:p>
    <w:p w14:paraId="7F84E3B0" w14:textId="77777777" w:rsidR="00000000" w:rsidRDefault="0056128C">
      <w:pPr>
        <w:spacing w:line="360" w:lineRule="auto"/>
        <w:jc w:val="center"/>
        <w:rPr>
          <w:b/>
          <w:bCs/>
          <w:noProof/>
          <w:sz w:val="28"/>
          <w:szCs w:val="28"/>
          <w:lang w:val="ru-BY"/>
        </w:rPr>
      </w:pPr>
      <w:r>
        <w:rPr>
          <w:b/>
          <w:bCs/>
          <w:noProof/>
          <w:sz w:val="28"/>
          <w:szCs w:val="28"/>
          <w:lang w:val="ru-BY"/>
        </w:rPr>
        <w:t>Контрольная работа</w:t>
      </w:r>
    </w:p>
    <w:p w14:paraId="281FD33F" w14:textId="77777777" w:rsidR="00000000" w:rsidRDefault="0056128C">
      <w:pPr>
        <w:spacing w:line="360" w:lineRule="auto"/>
        <w:jc w:val="center"/>
        <w:rPr>
          <w:b/>
          <w:bCs/>
          <w:noProof/>
          <w:sz w:val="28"/>
          <w:szCs w:val="28"/>
          <w:lang w:val="ru-BY"/>
        </w:rPr>
      </w:pPr>
      <w:r>
        <w:rPr>
          <w:b/>
          <w:bCs/>
          <w:noProof/>
          <w:sz w:val="28"/>
          <w:szCs w:val="28"/>
          <w:lang w:val="ru-BY"/>
        </w:rPr>
        <w:t>по дисциплине "Патологическая физиология"</w:t>
      </w:r>
    </w:p>
    <w:p w14:paraId="67F7D88C" w14:textId="77777777" w:rsidR="00000000" w:rsidRDefault="0056128C">
      <w:pPr>
        <w:spacing w:line="360" w:lineRule="auto"/>
        <w:jc w:val="center"/>
        <w:rPr>
          <w:b/>
          <w:bCs/>
          <w:noProof/>
          <w:sz w:val="28"/>
          <w:szCs w:val="28"/>
          <w:lang w:val="ru-BY"/>
        </w:rPr>
      </w:pPr>
    </w:p>
    <w:p w14:paraId="2A3B69B3" w14:textId="77777777" w:rsidR="00000000" w:rsidRDefault="0056128C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4452AEA6" w14:textId="77777777" w:rsidR="00000000" w:rsidRDefault="0056128C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3303001B" w14:textId="77777777" w:rsidR="00000000" w:rsidRDefault="0056128C">
      <w:pPr>
        <w:spacing w:line="360" w:lineRule="auto"/>
        <w:rPr>
          <w:noProof/>
          <w:sz w:val="28"/>
          <w:szCs w:val="28"/>
          <w:lang w:val="ru-BY"/>
        </w:rPr>
      </w:pPr>
      <w:r>
        <w:rPr>
          <w:noProof/>
          <w:sz w:val="28"/>
          <w:szCs w:val="28"/>
          <w:lang w:val="ru-BY"/>
        </w:rPr>
        <w:t>Студента 4 курса</w:t>
      </w:r>
    </w:p>
    <w:p w14:paraId="1527D192" w14:textId="77777777" w:rsidR="00000000" w:rsidRDefault="0056128C">
      <w:pPr>
        <w:spacing w:line="360" w:lineRule="auto"/>
        <w:rPr>
          <w:noProof/>
          <w:sz w:val="28"/>
          <w:szCs w:val="28"/>
          <w:lang w:val="ru-BY"/>
        </w:rPr>
      </w:pPr>
      <w:r>
        <w:rPr>
          <w:noProof/>
          <w:sz w:val="28"/>
          <w:szCs w:val="28"/>
          <w:lang w:val="ru-BY"/>
        </w:rPr>
        <w:t>Голёта Марины Николаевны</w:t>
      </w:r>
    </w:p>
    <w:p w14:paraId="339F85A3" w14:textId="77777777" w:rsidR="00000000" w:rsidRDefault="0056128C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09D68F84" w14:textId="77777777" w:rsidR="00000000" w:rsidRDefault="0056128C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074C7181" w14:textId="77777777" w:rsidR="00000000" w:rsidRDefault="0056128C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1AAB1E55" w14:textId="77777777" w:rsidR="00000000" w:rsidRDefault="0056128C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31B76CC2" w14:textId="77777777" w:rsidR="00000000" w:rsidRDefault="0056128C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64D42C0F" w14:textId="77777777" w:rsidR="00000000" w:rsidRDefault="0056128C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3AAB36A2" w14:textId="77777777" w:rsidR="00000000" w:rsidRDefault="0056128C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555BB001" w14:textId="77777777" w:rsidR="00000000" w:rsidRDefault="0056128C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397BF752" w14:textId="77777777" w:rsidR="00000000" w:rsidRDefault="0056128C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63CBE046" w14:textId="77777777" w:rsidR="00000000" w:rsidRDefault="0056128C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1F67D551" w14:textId="77777777" w:rsidR="00000000" w:rsidRDefault="0056128C">
      <w:pPr>
        <w:spacing w:line="360" w:lineRule="auto"/>
        <w:jc w:val="center"/>
        <w:rPr>
          <w:noProof/>
          <w:sz w:val="28"/>
          <w:szCs w:val="28"/>
          <w:lang w:val="ru-BY"/>
        </w:rPr>
      </w:pPr>
      <w:r>
        <w:rPr>
          <w:noProof/>
          <w:sz w:val="28"/>
          <w:szCs w:val="28"/>
          <w:lang w:val="ru-BY"/>
        </w:rPr>
        <w:t>Минск 2013</w:t>
      </w:r>
    </w:p>
    <w:p w14:paraId="6D6F4FE0" w14:textId="77777777" w:rsidR="00000000" w:rsidRDefault="0056128C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BY"/>
        </w:rPr>
      </w:pPr>
      <w:r>
        <w:rPr>
          <w:b/>
          <w:bCs/>
          <w:i/>
          <w:iCs/>
          <w:smallCaps/>
          <w:noProof/>
          <w:sz w:val="28"/>
          <w:szCs w:val="28"/>
          <w:lang w:val="ru-BY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BY"/>
        </w:rPr>
        <w:lastRenderedPageBreak/>
        <w:t>Оглавление</w:t>
      </w:r>
    </w:p>
    <w:p w14:paraId="62584134" w14:textId="77777777" w:rsidR="00000000" w:rsidRDefault="0056128C">
      <w:pPr>
        <w:spacing w:line="360" w:lineRule="auto"/>
        <w:jc w:val="center"/>
        <w:rPr>
          <w:i/>
          <w:iCs/>
          <w:noProof/>
          <w:color w:val="000000"/>
          <w:sz w:val="28"/>
          <w:szCs w:val="28"/>
          <w:lang w:val="ru-BY"/>
        </w:rPr>
      </w:pPr>
    </w:p>
    <w:p w14:paraId="6ECA5968" w14:textId="77777777" w:rsidR="00000000" w:rsidRDefault="0056128C">
      <w:pPr>
        <w:rPr>
          <w:noProof/>
          <w:lang w:val="ru-BY"/>
        </w:rPr>
      </w:pPr>
      <w:r>
        <w:rPr>
          <w:smallCaps/>
          <w:noProof/>
          <w:color w:val="0000FF"/>
          <w:sz w:val="28"/>
          <w:szCs w:val="28"/>
          <w:u w:val="single"/>
          <w:lang w:val="ru-BY"/>
        </w:rPr>
        <w:t>1. Определение понятий "патологический процесс" и "болезнь", их взаимосвязь</w:t>
      </w:r>
    </w:p>
    <w:p w14:paraId="63D4CBBD" w14:textId="77777777" w:rsidR="00000000" w:rsidRDefault="0056128C">
      <w:pPr>
        <w:rPr>
          <w:noProof/>
          <w:lang w:val="ru-BY"/>
        </w:rPr>
      </w:pPr>
      <w:r>
        <w:rPr>
          <w:smallCaps/>
          <w:noProof/>
          <w:color w:val="0000FF"/>
          <w:sz w:val="28"/>
          <w:szCs w:val="28"/>
          <w:u w:val="single"/>
          <w:lang w:val="ru-BY"/>
        </w:rPr>
        <w:t>2. Этиология опухолей. Классифи</w:t>
      </w:r>
      <w:r>
        <w:rPr>
          <w:smallCaps/>
          <w:noProof/>
          <w:color w:val="0000FF"/>
          <w:sz w:val="28"/>
          <w:szCs w:val="28"/>
          <w:u w:val="single"/>
          <w:lang w:val="ru-BY"/>
        </w:rPr>
        <w:t>кация канцерогенных агентов. Канцерогенные вещества экзо - и эндогенного происхождения</w:t>
      </w:r>
    </w:p>
    <w:p w14:paraId="7598ED4B" w14:textId="77777777" w:rsidR="00000000" w:rsidRDefault="0056128C">
      <w:pPr>
        <w:rPr>
          <w:noProof/>
          <w:lang w:val="ru-BY"/>
        </w:rPr>
      </w:pPr>
      <w:r>
        <w:rPr>
          <w:smallCaps/>
          <w:noProof/>
          <w:color w:val="0000FF"/>
          <w:sz w:val="28"/>
          <w:szCs w:val="28"/>
          <w:u w:val="single"/>
          <w:lang w:val="ru-BY"/>
        </w:rPr>
        <w:t>Этиология опухолей</w:t>
      </w:r>
    </w:p>
    <w:p w14:paraId="06D45C12" w14:textId="77777777" w:rsidR="00000000" w:rsidRDefault="0056128C">
      <w:pPr>
        <w:rPr>
          <w:noProof/>
          <w:lang w:val="ru-BY"/>
        </w:rPr>
      </w:pPr>
      <w:r>
        <w:rPr>
          <w:smallCaps/>
          <w:noProof/>
          <w:color w:val="0000FF"/>
          <w:sz w:val="28"/>
          <w:szCs w:val="28"/>
          <w:u w:val="single"/>
          <w:lang w:val="ru-BY"/>
        </w:rPr>
        <w:t>3. Причины, механизм развития, характеристика нарушений обмена желчных пигментов при гемолитической желтухе. Клинические проявления</w:t>
      </w:r>
    </w:p>
    <w:p w14:paraId="1BDCE1E7" w14:textId="77777777" w:rsidR="00000000" w:rsidRDefault="0056128C">
      <w:pPr>
        <w:rPr>
          <w:noProof/>
          <w:lang w:val="ru-BY"/>
        </w:rPr>
      </w:pPr>
      <w:r>
        <w:rPr>
          <w:smallCaps/>
          <w:noProof/>
          <w:color w:val="0000FF"/>
          <w:sz w:val="28"/>
          <w:szCs w:val="28"/>
          <w:u w:val="single"/>
          <w:lang w:val="ru-BY"/>
        </w:rPr>
        <w:t>4. Проанализируйте</w:t>
      </w:r>
      <w:r>
        <w:rPr>
          <w:smallCaps/>
          <w:noProof/>
          <w:color w:val="0000FF"/>
          <w:sz w:val="28"/>
          <w:szCs w:val="28"/>
          <w:u w:val="single"/>
          <w:lang w:val="ru-BY"/>
        </w:rPr>
        <w:t xml:space="preserve"> показатели гемограммы и дайте обоснованное заключение</w:t>
      </w:r>
    </w:p>
    <w:p w14:paraId="03D319B6" w14:textId="77777777" w:rsidR="00000000" w:rsidRDefault="0056128C">
      <w:pPr>
        <w:rPr>
          <w:noProof/>
          <w:lang w:val="ru-BY"/>
        </w:rPr>
      </w:pPr>
      <w:r>
        <w:rPr>
          <w:smallCaps/>
          <w:noProof/>
          <w:color w:val="0000FF"/>
          <w:sz w:val="28"/>
          <w:szCs w:val="28"/>
          <w:u w:val="single"/>
          <w:lang w:val="ru-BY"/>
        </w:rPr>
        <w:t>Заключение</w:t>
      </w:r>
    </w:p>
    <w:p w14:paraId="548E16D6" w14:textId="77777777" w:rsidR="00000000" w:rsidRDefault="0056128C">
      <w:pPr>
        <w:rPr>
          <w:noProof/>
          <w:lang w:val="ru-BY"/>
        </w:rPr>
      </w:pPr>
      <w:r>
        <w:rPr>
          <w:smallCaps/>
          <w:noProof/>
          <w:color w:val="0000FF"/>
          <w:sz w:val="28"/>
          <w:szCs w:val="28"/>
          <w:u w:val="single"/>
          <w:lang w:val="ru-BY"/>
        </w:rPr>
        <w:t>Литература</w:t>
      </w:r>
    </w:p>
    <w:p w14:paraId="6A0EE0AA" w14:textId="77777777" w:rsidR="00000000" w:rsidRDefault="0056128C">
      <w:pPr>
        <w:rPr>
          <w:b/>
          <w:bCs/>
          <w:i/>
          <w:iCs/>
          <w:smallCaps/>
          <w:noProof/>
          <w:sz w:val="28"/>
          <w:szCs w:val="28"/>
          <w:lang w:val="ru-BY"/>
        </w:rPr>
      </w:pPr>
      <w:r>
        <w:rPr>
          <w:b/>
          <w:bCs/>
          <w:i/>
          <w:iCs/>
          <w:smallCaps/>
          <w:noProof/>
          <w:sz w:val="28"/>
          <w:szCs w:val="28"/>
          <w:lang w:val="ru-BY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BY"/>
        </w:rPr>
        <w:lastRenderedPageBreak/>
        <w:t>1. Определение понятий "патологический процесс" и "болезнь", их взаимосвязь</w:t>
      </w:r>
    </w:p>
    <w:p w14:paraId="57CDBA30" w14:textId="77777777" w:rsidR="00000000" w:rsidRDefault="0056128C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0A6CBAE0" w14:textId="77777777" w:rsidR="00000000" w:rsidRDefault="0056128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медицине понятие "болезнь" обычно применяют в двух значениях. Первый вариант понятия "болезнь" (бол</w:t>
      </w:r>
      <w:r>
        <w:rPr>
          <w:color w:val="000000"/>
          <w:sz w:val="28"/>
          <w:szCs w:val="28"/>
          <w:lang w:val="ru-RU"/>
        </w:rPr>
        <w:t>ее узкий) применяется для обозначения конкретного заболевания: например, пневмонии, гастрита, анемии, артериальной гипертензии. В этом варианте применения термин "болезнь" свидетельствует о факте возникновения или наличия у конкретного человека определённо</w:t>
      </w:r>
      <w:r>
        <w:rPr>
          <w:color w:val="000000"/>
          <w:sz w:val="28"/>
          <w:szCs w:val="28"/>
          <w:lang w:val="ru-RU"/>
        </w:rPr>
        <w:t>й болезни, конкретной нозологической формы (то есть типа болезни со свойственными именно ей этиологией, механизмами развития и совокупностью признаков).</w:t>
      </w:r>
    </w:p>
    <w:p w14:paraId="0849EB63" w14:textId="77777777" w:rsidR="00000000" w:rsidRDefault="0056128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Второй вариант понятия "болезнь" используется для обозначения состояния, качественно отличающегося от с</w:t>
      </w:r>
      <w:r>
        <w:rPr>
          <w:color w:val="000000"/>
          <w:sz w:val="28"/>
          <w:szCs w:val="28"/>
          <w:lang w:val="ru-RU"/>
        </w:rPr>
        <w:t>остояния здоровья, то есть как своеобразной формы жизнедеятельности организма, особого биологического явления.</w:t>
      </w:r>
    </w:p>
    <w:p w14:paraId="16D7D76F" w14:textId="77777777" w:rsidR="00000000" w:rsidRDefault="0056128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Общепринятого определения понятия "болезнь" (во втором его значении - как особого состояния организма) в настоящее время нет. Вместе с тем в прив</w:t>
      </w:r>
      <w:r>
        <w:rPr>
          <w:color w:val="000000"/>
          <w:sz w:val="28"/>
          <w:szCs w:val="28"/>
          <w:lang w:val="ru-RU"/>
        </w:rPr>
        <w:t>одимых разными авторами определениях этого состояния содержатся отдельные важные общие характеристики болезни.</w:t>
      </w:r>
    </w:p>
    <w:p w14:paraId="71708614" w14:textId="77777777" w:rsidR="00000000" w:rsidRDefault="0056128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i/>
          <w:iCs/>
          <w:color w:val="000000"/>
          <w:sz w:val="28"/>
          <w:szCs w:val="28"/>
          <w:lang w:val="ru-RU"/>
        </w:rPr>
        <w:t>Болезнь</w:t>
      </w:r>
      <w:r>
        <w:rPr>
          <w:color w:val="000000"/>
          <w:sz w:val="28"/>
          <w:szCs w:val="28"/>
          <w:lang w:val="ru-RU"/>
        </w:rPr>
        <w:t xml:space="preserve"> - нарушение нормальной жизнедеятельности организма; иное, особое, отличное от здоровья состояние</w:t>
      </w:r>
    </w:p>
    <w:p w14:paraId="04D4956B" w14:textId="77777777" w:rsidR="00000000" w:rsidRDefault="0056128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Этим подчёркивается важный тезис о том, </w:t>
      </w:r>
      <w:r>
        <w:rPr>
          <w:color w:val="000000"/>
          <w:sz w:val="28"/>
          <w:szCs w:val="28"/>
          <w:lang w:val="ru-RU"/>
        </w:rPr>
        <w:t xml:space="preserve">что жизнедеятельность больного организма отличается от здорового отклонениями не только количественных показателей (например, частоты дыханий, сердцебиений, АД, температуры тела и др.), но и качественными характеристиками. Так, больной организм совершенно </w:t>
      </w:r>
      <w:r>
        <w:rPr>
          <w:color w:val="000000"/>
          <w:sz w:val="28"/>
          <w:szCs w:val="28"/>
          <w:lang w:val="ru-RU"/>
        </w:rPr>
        <w:t>иначе реагирует на ранее индифферентные для него воздействия. Например, у пациента с бронхиальной астмой может развиться тяжёлый приступ удушья под влиянием пыльцы цветов, трав, растений или частичек шерсти животных. У того же человека до заболевания бронх</w:t>
      </w:r>
      <w:r>
        <w:rPr>
          <w:color w:val="000000"/>
          <w:sz w:val="28"/>
          <w:szCs w:val="28"/>
          <w:lang w:val="ru-RU"/>
        </w:rPr>
        <w:t xml:space="preserve">иальной </w:t>
      </w:r>
      <w:r>
        <w:rPr>
          <w:color w:val="000000"/>
          <w:sz w:val="28"/>
          <w:szCs w:val="28"/>
          <w:lang w:val="ru-RU"/>
        </w:rPr>
        <w:lastRenderedPageBreak/>
        <w:t>астмой подобная реакция отсутствовала.</w:t>
      </w:r>
    </w:p>
    <w:p w14:paraId="6A74EFED" w14:textId="77777777" w:rsidR="00000000" w:rsidRDefault="0056128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Болезнь возникает вследствие реализации унаследованного дефекта генетической программы и/или действия на организм повреждающего фактора</w:t>
      </w:r>
    </w:p>
    <w:p w14:paraId="232550EF" w14:textId="77777777" w:rsidR="00000000" w:rsidRDefault="0056128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Это положение означает, что каждая болезнь имеет свою причину. Болезнь не</w:t>
      </w:r>
      <w:r>
        <w:rPr>
          <w:color w:val="000000"/>
          <w:sz w:val="28"/>
          <w:szCs w:val="28"/>
          <w:lang w:val="ru-RU"/>
        </w:rPr>
        <w:t xml:space="preserve"> "зарождается" сама по себе. Причиной болезни может быть либо дефект генетической программы, наследуемый от родителей, либо, чаще, повреждающий (патогенный, чрезвычайный) фактор, действующий на организм.</w:t>
      </w:r>
    </w:p>
    <w:p w14:paraId="699EA1A3" w14:textId="77777777" w:rsidR="00000000" w:rsidRDefault="0056128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Начало заболевания не означает начала хаоса в органи</w:t>
      </w:r>
      <w:r>
        <w:rPr>
          <w:color w:val="000000"/>
          <w:sz w:val="28"/>
          <w:szCs w:val="28"/>
          <w:lang w:val="ru-RU"/>
        </w:rPr>
        <w:t>зме. Изменение его жизнедеятельности в периоды возникновения, развития и исходов болезни протекают на основе принципа причинно-следственной зависимости.</w:t>
      </w:r>
    </w:p>
    <w:p w14:paraId="05ABC8A1" w14:textId="77777777" w:rsidR="00000000" w:rsidRDefault="0056128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болезни наблюдается разной степени выраженности ограничение возможностей организма по реализации ег</w:t>
      </w:r>
      <w:r>
        <w:rPr>
          <w:color w:val="000000"/>
          <w:sz w:val="28"/>
          <w:szCs w:val="28"/>
          <w:lang w:val="ru-RU"/>
        </w:rPr>
        <w:t>о биологических и социальных потребностей, большее или меньшее снижение его приспособляемости к меняющимся условиям жизнедеятельности</w:t>
      </w:r>
    </w:p>
    <w:p w14:paraId="2A3C76DF" w14:textId="77777777" w:rsidR="00000000" w:rsidRDefault="0056128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Каждая болезнь включает в качестве взаимосвязанных компонентов большее или меньшее число патологических процессов.</w:t>
      </w:r>
    </w:p>
    <w:p w14:paraId="6CA90D32" w14:textId="77777777" w:rsidR="00000000" w:rsidRDefault="0056128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i/>
          <w:iCs/>
          <w:color w:val="000000"/>
          <w:sz w:val="28"/>
          <w:szCs w:val="28"/>
          <w:lang w:val="ru-RU"/>
        </w:rPr>
        <w:t>Патолог</w:t>
      </w:r>
      <w:r>
        <w:rPr>
          <w:b/>
          <w:bCs/>
          <w:i/>
          <w:iCs/>
          <w:color w:val="000000"/>
          <w:sz w:val="28"/>
          <w:szCs w:val="28"/>
          <w:lang w:val="ru-RU"/>
        </w:rPr>
        <w:t>ический процесс</w:t>
      </w:r>
      <w:r>
        <w:rPr>
          <w:color w:val="000000"/>
          <w:sz w:val="28"/>
          <w:szCs w:val="28"/>
          <w:lang w:val="ru-RU"/>
        </w:rPr>
        <w:t xml:space="preserve"> - закономерная динамическая совокупность патогенных и адаптивных изменений в тканях, органах и их системах, возникающих под действием повреждающего фактора, характеризующаяся нарушением жизнедеятельности организма.</w:t>
      </w:r>
    </w:p>
    <w:p w14:paraId="2C6C1C3E" w14:textId="77777777" w:rsidR="00000000" w:rsidRDefault="0056128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Патологический процесс ле</w:t>
      </w:r>
      <w:r>
        <w:rPr>
          <w:color w:val="000000"/>
          <w:sz w:val="28"/>
          <w:szCs w:val="28"/>
          <w:lang w:val="ru-RU"/>
        </w:rPr>
        <w:t>жит в основе болезни, но не является ею. Отличия патологического процесса от болезни заключаются в следующем.</w:t>
      </w:r>
    </w:p>
    <w:p w14:paraId="4A8451B6" w14:textId="77777777" w:rsidR="00000000" w:rsidRDefault="0056128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Болезнь всегда имеет одну главную причину - этиология (специфический, производящий фактор), патологический процесс вызывается многими причинами.</w:t>
      </w:r>
    </w:p>
    <w:p w14:paraId="513F8F21" w14:textId="77777777" w:rsidR="00000000" w:rsidRDefault="0056128C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2.</w:t>
      </w:r>
      <w:r>
        <w:rPr>
          <w:color w:val="000000"/>
          <w:sz w:val="28"/>
          <w:szCs w:val="28"/>
          <w:lang w:val="ru-RU"/>
        </w:rPr>
        <w:tab/>
        <w:t>Один и тот же патологический процесс может обусловливать различные симптомы болезней в зависимости от локализации.</w:t>
      </w:r>
    </w:p>
    <w:p w14:paraId="0E62C0EE" w14:textId="77777777" w:rsidR="00000000" w:rsidRDefault="0056128C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lastRenderedPageBreak/>
        <w:t>.</w:t>
      </w:r>
      <w:r>
        <w:rPr>
          <w:color w:val="000000"/>
          <w:sz w:val="28"/>
          <w:szCs w:val="28"/>
          <w:lang w:val="ru-RU"/>
        </w:rPr>
        <w:tab/>
        <w:t>Болезнь - часто комбинация нескольких патологических процессов.</w:t>
      </w:r>
    </w:p>
    <w:p w14:paraId="7D901910" w14:textId="77777777" w:rsidR="00000000" w:rsidRDefault="0056128C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Патологический процесс может не сопровождаться снижением приспособля</w:t>
      </w:r>
      <w:r>
        <w:rPr>
          <w:color w:val="000000"/>
          <w:sz w:val="28"/>
          <w:szCs w:val="28"/>
          <w:lang w:val="ru-RU"/>
        </w:rPr>
        <w:t>емости организма и ограничением трудоспособности.</w:t>
      </w:r>
    </w:p>
    <w:p w14:paraId="1C1E7A45" w14:textId="77777777" w:rsidR="00000000" w:rsidRDefault="0056128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Продолжительность, выраженность и другие особенности патологического процесса создают особенности течения болезни у разных пациентов. В связи с этим число болезней значительно больше, чем количество известн</w:t>
      </w:r>
      <w:r>
        <w:rPr>
          <w:color w:val="000000"/>
          <w:sz w:val="28"/>
          <w:szCs w:val="28"/>
          <w:lang w:val="ru-RU"/>
        </w:rPr>
        <w:t>ых патологических процессов. В то же время болезнь не чисто механическая сумма различных патологических процессов. Так, инфаркт миокарда не является "средним арифметическим" из ишемии сердца, дистрофических и некротических изменений в миокарде, расстройств</w:t>
      </w:r>
      <w:r>
        <w:rPr>
          <w:color w:val="000000"/>
          <w:sz w:val="28"/>
          <w:szCs w:val="28"/>
          <w:lang w:val="ru-RU"/>
        </w:rPr>
        <w:t xml:space="preserve"> гемодинамики и сократительной функции миокарда. Одна и та же болезнь, но у разных пациентов, имеет существенные особенности её начала, характера течения, исходов, наличия осложнений, ремиссий, рецидивов и др.</w:t>
      </w:r>
    </w:p>
    <w:p w14:paraId="58455B7E" w14:textId="77777777" w:rsidR="00000000" w:rsidRDefault="0056128C">
      <w:pPr>
        <w:spacing w:line="360" w:lineRule="auto"/>
        <w:ind w:firstLine="709"/>
        <w:jc w:val="both"/>
        <w:rPr>
          <w:smallCaps/>
          <w:color w:val="FFFFFF"/>
          <w:sz w:val="28"/>
          <w:szCs w:val="28"/>
          <w:lang w:val="ru-RU"/>
        </w:rPr>
      </w:pPr>
      <w:r>
        <w:rPr>
          <w:color w:val="FFFFFF"/>
          <w:sz w:val="28"/>
          <w:szCs w:val="28"/>
          <w:lang w:val="ru-RU"/>
        </w:rPr>
        <w:t>опухоль гемолитическая желтуха пигмент</w:t>
      </w:r>
    </w:p>
    <w:p w14:paraId="77D3D3FA" w14:textId="77777777" w:rsidR="00000000" w:rsidRDefault="0056128C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2. Эти</w:t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t>ология опухолей. Классификация канцерогенных агентов. Канцерогенные вещества экзо - и эндогенного происхождения</w:t>
      </w:r>
    </w:p>
    <w:p w14:paraId="14780A8B" w14:textId="77777777" w:rsidR="00000000" w:rsidRDefault="0056128C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5C393F8D" w14:textId="77777777" w:rsidR="00000000" w:rsidRDefault="0056128C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Этиология опухолей</w:t>
      </w:r>
    </w:p>
    <w:p w14:paraId="1B47E1E3" w14:textId="77777777" w:rsidR="00000000" w:rsidRDefault="0056128C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2FB176E4" w14:textId="77777777" w:rsidR="00000000" w:rsidRDefault="0056128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 каждом конкретном случае возникновения онкологического заболевания, как правило, невозможно установить, что явилось его </w:t>
      </w:r>
      <w:r>
        <w:rPr>
          <w:color w:val="000000"/>
          <w:sz w:val="28"/>
          <w:szCs w:val="28"/>
          <w:lang w:val="ru-RU"/>
        </w:rPr>
        <w:t xml:space="preserve">непосредственной этиологической причиной. Тем не менее очевидно, что в его основе всегда лежит повреждение ДНК, вызванное тем или иным фактором окружающей или внутренней среды организма ("рак - болезнь генов"). Канцерогены повреждают ДНК случайно (то есть </w:t>
      </w:r>
      <w:r>
        <w:rPr>
          <w:color w:val="000000"/>
          <w:sz w:val="28"/>
          <w:szCs w:val="28"/>
          <w:lang w:val="ru-RU"/>
        </w:rPr>
        <w:t>неспецифичны в отношении ее нуклеотидных последовательностей), но при возрастании дозы канцерогенного воздействия повышается вероятность повреждения в одной из десятков триллионов клеток организма тех генов, которые "оркеструют" клеточное размножение (прот</w:t>
      </w:r>
      <w:r>
        <w:rPr>
          <w:color w:val="000000"/>
          <w:sz w:val="28"/>
          <w:szCs w:val="28"/>
          <w:lang w:val="ru-RU"/>
        </w:rPr>
        <w:t>оонкогены и гены-супрессоры, гены репарации ДНК и программируемой клеточной гибели).</w:t>
      </w:r>
    </w:p>
    <w:p w14:paraId="462ACFDC" w14:textId="77777777" w:rsidR="00000000" w:rsidRDefault="0056128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Вирусный канцерогенез</w:t>
      </w:r>
      <w:r>
        <w:rPr>
          <w:color w:val="000000"/>
          <w:sz w:val="28"/>
          <w:szCs w:val="28"/>
          <w:lang w:val="ru-RU"/>
        </w:rPr>
        <w:t>. Известно много вирусов, вызывающих опухоли у животных, - ДНК-содержащиие (например, вирус обезьяны SV40) и РНК-содержащие, или ретровирусы (например</w:t>
      </w:r>
      <w:r>
        <w:rPr>
          <w:color w:val="000000"/>
          <w:sz w:val="28"/>
          <w:szCs w:val="28"/>
          <w:lang w:val="ru-RU"/>
        </w:rPr>
        <w:t>, вирус саркомы Рауса). Получены свидетельства вирусной этиологии и ряда опухолей человека: лимфомы Беркитта, рака носоглотки (ДНК-содержащий вирус Эпштейна-Барр), рака шейки матки (вирус папилломы), а также Т-клеточного лейкоза взрослых (ретровирус HTLV-1</w:t>
      </w:r>
      <w:r>
        <w:rPr>
          <w:color w:val="000000"/>
          <w:sz w:val="28"/>
          <w:szCs w:val="28"/>
          <w:lang w:val="ru-RU"/>
        </w:rPr>
        <w:t>) и некоторых других. В целом вирусы "ответственны", по-видимому, за относительно небольшую группу онкологических заболеваний человека.</w:t>
      </w:r>
    </w:p>
    <w:p w14:paraId="73750C40" w14:textId="77777777" w:rsidR="00000000" w:rsidRDefault="0056128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Химический канцерогенез. </w:t>
      </w:r>
      <w:r>
        <w:rPr>
          <w:color w:val="000000"/>
          <w:sz w:val="28"/>
          <w:szCs w:val="28"/>
          <w:lang w:val="ru-RU"/>
        </w:rPr>
        <w:t>Известно примерно 20 химических канцерогенов (производственных, лекарственных и природных), спо</w:t>
      </w:r>
      <w:r>
        <w:rPr>
          <w:color w:val="000000"/>
          <w:sz w:val="28"/>
          <w:szCs w:val="28"/>
          <w:lang w:val="ru-RU"/>
        </w:rPr>
        <w:t xml:space="preserve">собных вызывать опухоли у человека. Установлено широкое распространение в </w:t>
      </w:r>
      <w:r>
        <w:rPr>
          <w:color w:val="000000"/>
          <w:sz w:val="28"/>
          <w:szCs w:val="28"/>
          <w:lang w:val="ru-RU"/>
        </w:rPr>
        <w:lastRenderedPageBreak/>
        <w:t>окружающей среде бензапирена (БП), - основного представителя многочисленной группы полициклических ароматических углеводородов (ПАУ), - образующегося как в результате деятельности че</w:t>
      </w:r>
      <w:r>
        <w:rPr>
          <w:color w:val="000000"/>
          <w:sz w:val="28"/>
          <w:szCs w:val="28"/>
          <w:lang w:val="ru-RU"/>
        </w:rPr>
        <w:t>ловека, так и природных явлений (в частности, вулканической активности). К ПАУ относятся метилхолантрен, диметилбензантрацен и др. Наиболее опасно в канцерогенном отношении табакокурение (в 100 сигаретах содержится 1,1-1,6 мкг БП). Кроме того, в табачном д</w:t>
      </w:r>
      <w:r>
        <w:rPr>
          <w:color w:val="000000"/>
          <w:sz w:val="28"/>
          <w:szCs w:val="28"/>
          <w:lang w:val="ru-RU"/>
        </w:rPr>
        <w:t>ыме (состоящем из газовой фазы и твердых частиц) находятся дибензантрацен и никель, канцерогенный для человека. Смертность от рака легкого прямо пропорциональна числу выкуриваемых в день сигарет: у людей, выкуривающих 16-25 сигарет в день, риск заболеть ра</w:t>
      </w:r>
      <w:r>
        <w:rPr>
          <w:color w:val="000000"/>
          <w:sz w:val="28"/>
          <w:szCs w:val="28"/>
          <w:lang w:val="ru-RU"/>
        </w:rPr>
        <w:t>ком легкого в 30 раз выше, чем у некурящих.</w:t>
      </w:r>
    </w:p>
    <w:p w14:paraId="6C63F194" w14:textId="77777777" w:rsidR="00000000" w:rsidRDefault="0056128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Канцерогенные нитрозосоединения (нитрозометил - и нитрозоэтил - мочевины, нитрозодиметиламины) вызывают опухоли у всех исследованных видов животных. Особое внимание, уделяемое этому классу соединений, обусловлено</w:t>
      </w:r>
      <w:r>
        <w:rPr>
          <w:color w:val="000000"/>
          <w:sz w:val="28"/>
          <w:szCs w:val="28"/>
          <w:lang w:val="ru-RU"/>
        </w:rPr>
        <w:t xml:space="preserve"> возможностью их эндогенного синтеза в организме из содержащихся в пище нитритов (нитратов) и вторичных аминов. Вторичные амины могут также образовываться в толстой кишке при участии бактериальной флоры.</w:t>
      </w:r>
    </w:p>
    <w:p w14:paraId="51379E32" w14:textId="77777777" w:rsidR="00000000" w:rsidRDefault="0056128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Химические канцерогены подразделяют на проканцероген</w:t>
      </w:r>
      <w:r>
        <w:rPr>
          <w:color w:val="000000"/>
          <w:sz w:val="28"/>
          <w:szCs w:val="28"/>
          <w:lang w:val="ru-RU"/>
        </w:rPr>
        <w:t>ы (составляют абсолютное большинство) и прямые канцерогены. Проканцерогены превращаются в истинные, конечные канцерогены в результате метаболических превращений, катализируемых тканевыми ферментами (неспецифическими оксидазами). Последние локализованы глав</w:t>
      </w:r>
      <w:r>
        <w:rPr>
          <w:color w:val="000000"/>
          <w:sz w:val="28"/>
          <w:szCs w:val="28"/>
          <w:lang w:val="ru-RU"/>
        </w:rPr>
        <w:t>ным образом в эндоплазматическом ретикулуме. ПАУ типабензапирена или диметилбензантрацена, а также проканцерогены, становятся конечными канцерогенами, превращаясь в соответствующие эпоксиды, а также в результате спонтанных реакций.</w:t>
      </w:r>
    </w:p>
    <w:p w14:paraId="5DBCBF80" w14:textId="18C5A86B" w:rsidR="00000000" w:rsidRDefault="0056128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Прямые канцерогены (нитр</w:t>
      </w:r>
      <w:r>
        <w:rPr>
          <w:color w:val="000000"/>
          <w:sz w:val="28"/>
          <w:szCs w:val="28"/>
          <w:lang w:val="ru-RU"/>
        </w:rPr>
        <w:t>озамины, (</w:t>
      </w:r>
      <w:r w:rsidR="00FC392F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5AFFAB4" wp14:editId="3A2E2EC9">
            <wp:extent cx="142875" cy="171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 xml:space="preserve">-пропионлактон, диметилкар - бамил-хлорид и др.) воздействуют без предварительной метаболической </w:t>
      </w:r>
      <w:r>
        <w:rPr>
          <w:color w:val="000000"/>
          <w:sz w:val="28"/>
          <w:szCs w:val="28"/>
          <w:lang w:val="ru-RU"/>
        </w:rPr>
        <w:lastRenderedPageBreak/>
        <w:t>модификации.</w:t>
      </w:r>
    </w:p>
    <w:p w14:paraId="2D0B7B73" w14:textId="77777777" w:rsidR="00000000" w:rsidRDefault="0056128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Химические канцерогены взаимодействуют с клеточной ДНК; ковалентно присоединяясь к ней, они образуют </w:t>
      </w:r>
      <w:r>
        <w:rPr>
          <w:color w:val="000000"/>
          <w:sz w:val="28"/>
          <w:szCs w:val="28"/>
          <w:lang w:val="ru-RU"/>
        </w:rPr>
        <w:t>разнообразные аддукты, а также индуцируют одно - и двунитевые разрывы.</w:t>
      </w:r>
    </w:p>
    <w:p w14:paraId="2C8BBE79" w14:textId="77777777" w:rsidR="00000000" w:rsidRDefault="0056128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Радиационный канцерогенез. </w:t>
      </w:r>
      <w:r>
        <w:rPr>
          <w:color w:val="000000"/>
          <w:sz w:val="28"/>
          <w:szCs w:val="28"/>
          <w:lang w:val="ru-RU"/>
        </w:rPr>
        <w:t xml:space="preserve">О канцерогенном действии ионизирующего излучения стало известно вскоре после открытия естественной радиоактивности (первый случай лучевого рака кожи описан в </w:t>
      </w:r>
      <w:r>
        <w:rPr>
          <w:color w:val="000000"/>
          <w:sz w:val="28"/>
          <w:szCs w:val="28"/>
          <w:lang w:val="ru-RU"/>
        </w:rPr>
        <w:t>1902 г.). Ионизирующее излучение способно вызывать опухоли практически всех органов, но чаще всего - опухоли кожи и костей, лейкозы, а также эндокринно-зависимые опухоли (рак молочной железы и яичников). Частота и виды злокачественных новообразований, инду</w:t>
      </w:r>
      <w:r>
        <w:rPr>
          <w:color w:val="000000"/>
          <w:sz w:val="28"/>
          <w:szCs w:val="28"/>
          <w:lang w:val="ru-RU"/>
        </w:rPr>
        <w:t>цированных ионизирующим излучением, зависят от многих факторов, в частности от проникающей способности излучения, характера воздействия (внешнее или внутреннее), органотропности радионуклидов и от распределения дозы во времени - облучение острое, хроническ</w:t>
      </w:r>
      <w:r>
        <w:rPr>
          <w:color w:val="000000"/>
          <w:sz w:val="28"/>
          <w:szCs w:val="28"/>
          <w:lang w:val="ru-RU"/>
        </w:rPr>
        <w:t>ое, дробное и т.д.</w:t>
      </w:r>
    </w:p>
    <w:p w14:paraId="0816FDAE" w14:textId="77777777" w:rsidR="00000000" w:rsidRDefault="0056128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Ультрафиолетовый канцерогенез. </w:t>
      </w:r>
      <w:r>
        <w:rPr>
          <w:color w:val="000000"/>
          <w:sz w:val="28"/>
          <w:szCs w:val="28"/>
          <w:lang w:val="ru-RU"/>
        </w:rPr>
        <w:t xml:space="preserve">Длительное воздействие солнечных лучей (их ультрафиолетового спектра) является основным индуктором меланом на открытых участках кожи (голова, шея, руки). В этом отношении наиболее чувствительны блондины со </w:t>
      </w:r>
      <w:r>
        <w:rPr>
          <w:color w:val="000000"/>
          <w:sz w:val="28"/>
          <w:szCs w:val="28"/>
          <w:lang w:val="ru-RU"/>
        </w:rPr>
        <w:t>светлыми кожей и волосами.</w:t>
      </w:r>
    </w:p>
    <w:p w14:paraId="750EA7E4" w14:textId="77777777" w:rsidR="00000000" w:rsidRDefault="0056128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основе всех видов канцерогенеза лежит повреждение ДНК.</w:t>
      </w:r>
    </w:p>
    <w:p w14:paraId="4E4BD20F" w14:textId="77777777" w:rsidR="00000000" w:rsidRDefault="0056128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Экспертами Международного агентства по изучению рака (МАИР) разработана классификация факторов различной природы (химических, физических, биологических) на канцерогенную ак</w:t>
      </w:r>
      <w:r>
        <w:rPr>
          <w:color w:val="000000"/>
          <w:sz w:val="28"/>
          <w:szCs w:val="28"/>
          <w:lang w:val="ru-RU"/>
        </w:rPr>
        <w:t>тивность по отношению к человеку.</w:t>
      </w:r>
    </w:p>
    <w:p w14:paraId="4DC66995" w14:textId="77777777" w:rsidR="00000000" w:rsidRDefault="0056128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МАИР категоризировало вещества, смеси и факторы воздействия на пять категорий:</w:t>
      </w:r>
    </w:p>
    <w:p w14:paraId="4FCD54B1" w14:textId="77777777" w:rsidR="00000000" w:rsidRDefault="0056128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Категория 1: канцерогенные для человека. (Включаются соединения, группы соединений, производственные процессы или профессиональные воздействия,</w:t>
      </w:r>
      <w:r>
        <w:rPr>
          <w:color w:val="000000"/>
          <w:sz w:val="28"/>
          <w:szCs w:val="28"/>
          <w:lang w:val="ru-RU"/>
        </w:rPr>
        <w:t xml:space="preserve"> а также природные факторы, для которых существуют достоверные сведения о канцерогенности для человека. В исключительных случаях, в эту же группу относят факторы, для которых нет достаточных свидетельств в пользу канцерогенности для человека, однако сущест</w:t>
      </w:r>
      <w:r>
        <w:rPr>
          <w:color w:val="000000"/>
          <w:sz w:val="28"/>
          <w:szCs w:val="28"/>
          <w:lang w:val="ru-RU"/>
        </w:rPr>
        <w:t>вуют убедительные доказательства канцерогенности для животных, и канцерогенность обеспечивается за счет известных механизмов.)</w:t>
      </w:r>
    </w:p>
    <w:p w14:paraId="1336E2CB" w14:textId="77777777" w:rsidR="00000000" w:rsidRDefault="0056128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Категория 2A: весьма вероятно канцерогенные для человека. (Включаются факторы, для которых существуют ограниченные свидетельства </w:t>
      </w:r>
      <w:r>
        <w:rPr>
          <w:color w:val="000000"/>
          <w:sz w:val="28"/>
          <w:szCs w:val="28"/>
          <w:lang w:val="ru-RU"/>
        </w:rPr>
        <w:t>(или их недостаточно) в пользу канцерогенности для человека, и достаточные свидетельства в пользу канцерогенности для животных.</w:t>
      </w:r>
    </w:p>
    <w:p w14:paraId="3BA74D14" w14:textId="77777777" w:rsidR="00000000" w:rsidRDefault="0056128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Категория 2B: вероятно канцерогенные для человека. (Включаются факторы, для которых существуют ограниченные свидетельства (или и</w:t>
      </w:r>
      <w:r>
        <w:rPr>
          <w:color w:val="000000"/>
          <w:sz w:val="28"/>
          <w:szCs w:val="28"/>
          <w:lang w:val="ru-RU"/>
        </w:rPr>
        <w:t>х недостаточно) в пользу канцерогенности для человека, и почти достаточные свидетельства в пользу канцерогенности для животных.)</w:t>
      </w:r>
    </w:p>
    <w:p w14:paraId="1C44CF1C" w14:textId="77777777" w:rsidR="00000000" w:rsidRDefault="0056128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Категория 3: не классифицируемые как канцерогенные для человека. (Включаются факторы, для которых недостаточно данных в пользу </w:t>
      </w:r>
      <w:r>
        <w:rPr>
          <w:color w:val="000000"/>
          <w:sz w:val="28"/>
          <w:szCs w:val="28"/>
          <w:lang w:val="ru-RU"/>
        </w:rPr>
        <w:t>канцерогенности для человека и существуют ограниченные свидетельства в пользу канцерогенности для животных.)</w:t>
      </w:r>
    </w:p>
    <w:p w14:paraId="16CA2CA8" w14:textId="77777777" w:rsidR="00000000" w:rsidRDefault="0056128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Категория 4: не канцерогенные для человека. (Включаются факторы, для которых существуют убедительные доказательства отсутствия канцерогенности для</w:t>
      </w:r>
      <w:r>
        <w:rPr>
          <w:color w:val="000000"/>
          <w:sz w:val="28"/>
          <w:szCs w:val="28"/>
          <w:lang w:val="ru-RU"/>
        </w:rPr>
        <w:t xml:space="preserve"> человека (к таким факторам эксперты МАИР отнесли пока лишь вещество капролактам)).</w:t>
      </w:r>
    </w:p>
    <w:p w14:paraId="651FE772" w14:textId="77777777" w:rsidR="00000000" w:rsidRDefault="0056128C">
      <w:pPr>
        <w:pStyle w:val="2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Канцерогенные вещества экзо - и эндогенного происхождения.</w:t>
      </w:r>
    </w:p>
    <w:p w14:paraId="13FEE605" w14:textId="77777777" w:rsidR="00000000" w:rsidRDefault="0056128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Канцерогенные вещества, проникающие в организм извне, являются веществами эндогенного происхождения. Известно нес</w:t>
      </w:r>
      <w:r>
        <w:rPr>
          <w:color w:val="000000"/>
          <w:sz w:val="28"/>
          <w:szCs w:val="28"/>
          <w:lang w:val="ru-RU"/>
        </w:rPr>
        <w:t>колько сот канцерогенных веществ, принадлежащих к разным классам химических соединений. Так, к сильным канцерогенным веществам относятся некоторые полициклические углеводороды с группировкой фенантрена в молекуле, азокрасители, ароматические амины, нитроза</w:t>
      </w:r>
      <w:r>
        <w:rPr>
          <w:color w:val="000000"/>
          <w:sz w:val="28"/>
          <w:szCs w:val="28"/>
          <w:lang w:val="ru-RU"/>
        </w:rPr>
        <w:t xml:space="preserve">мины и другие алкилирующие соединения. Канцерогенные вещества найдены в составе некоторых промышленных продуктов, в воздухе, загрязнённом промышленными выбросами, в табачном дыме и др. Первые представления о существовании канцерогенных веществ относятся к </w:t>
      </w:r>
      <w:r>
        <w:rPr>
          <w:color w:val="000000"/>
          <w:sz w:val="28"/>
          <w:szCs w:val="28"/>
          <w:lang w:val="ru-RU"/>
        </w:rPr>
        <w:t>18 в., когда случаи возникновения у английских трубочистов рака кожи были поставлены в связь с её систематическим загрязнением каменноугольной смолой и сажей. В начале 20 в. удалось вызвать у животных рак кожи, смазывая её в течение многих месяцев каменноу</w:t>
      </w:r>
      <w:r>
        <w:rPr>
          <w:color w:val="000000"/>
          <w:sz w:val="28"/>
          <w:szCs w:val="28"/>
          <w:lang w:val="ru-RU"/>
        </w:rPr>
        <w:t>гольной смолой. Впоследствии из смолы были выделены канцерогенные вещества - 3,4-бензпирен и другие полициклические углеводороды. До внедрения соответствующих мер профилактики у работавших в анилинокрасочной промышленности, подвергавшихся воздействию канце</w:t>
      </w:r>
      <w:r>
        <w:rPr>
          <w:color w:val="000000"/>
          <w:sz w:val="28"/>
          <w:szCs w:val="28"/>
          <w:lang w:val="ru-RU"/>
        </w:rPr>
        <w:t>рогенных веществ (бета-нафтиламин, бензидин, 4-аминодифенил), нередко возникал рак мочевого пузыря. Раком лёгкого курящие заболевают чаще, чем некурящие, а жители городов, где загрязнённость атмосферы выше, - чаще, чем живущие в сельской местности.</w:t>
      </w:r>
    </w:p>
    <w:p w14:paraId="34CB0CFB" w14:textId="77777777" w:rsidR="00000000" w:rsidRDefault="0056128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Близост</w:t>
      </w:r>
      <w:r>
        <w:rPr>
          <w:color w:val="000000"/>
          <w:sz w:val="28"/>
          <w:szCs w:val="28"/>
          <w:lang w:val="ru-RU"/>
        </w:rPr>
        <w:t>ь химического строения канцерогенных углеводородов и многих биологически активных веществ - половых гормонов жёлчных кислот и других стероидов позволила предположить, что нарушения стероидного обмена могут привести к образованию канцерогенных веществ в сам</w:t>
      </w:r>
      <w:r>
        <w:rPr>
          <w:color w:val="000000"/>
          <w:sz w:val="28"/>
          <w:szCs w:val="28"/>
          <w:lang w:val="ru-RU"/>
        </w:rPr>
        <w:t>ом организме; впоследствии это предположение было подтверждено экспериментально. К таким канцерогенным веществам относятся, помимо некоторых продуктов нарушенного стероидного обмена, также некоторые метаболиты аминокислот, например триптофана. Канцерогенно</w:t>
      </w:r>
      <w:r>
        <w:rPr>
          <w:color w:val="000000"/>
          <w:sz w:val="28"/>
          <w:szCs w:val="28"/>
          <w:lang w:val="ru-RU"/>
        </w:rPr>
        <w:t>е действие связывают с химической активностью и электронным строением определённой части молекулы канцерогенных веществ</w:t>
      </w:r>
      <w:r>
        <w:rPr>
          <w:color w:val="000000"/>
          <w:sz w:val="28"/>
          <w:szCs w:val="28"/>
          <w:lang w:val="uk-UA"/>
        </w:rPr>
        <w:t>а</w:t>
      </w:r>
      <w:r>
        <w:rPr>
          <w:color w:val="000000"/>
          <w:sz w:val="28"/>
          <w:szCs w:val="28"/>
          <w:lang w:val="ru-RU"/>
        </w:rPr>
        <w:t>х ("область К"), ответственной за образование комплексов с определёнными компонентами клетки (по-видимому, нуклеиновыми кислотами и неко</w:t>
      </w:r>
      <w:r>
        <w:rPr>
          <w:color w:val="000000"/>
          <w:sz w:val="28"/>
          <w:szCs w:val="28"/>
          <w:lang w:val="ru-RU"/>
        </w:rPr>
        <w:t>торыми белками).</w:t>
      </w:r>
    </w:p>
    <w:p w14:paraId="6CBDD7BE" w14:textId="77777777" w:rsidR="00000000" w:rsidRDefault="0056128C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3. Причины, механизм развития, характеристика нарушений обмена желчных пигментов при гемолитической желтухе. Клинические проявления</w:t>
      </w:r>
    </w:p>
    <w:p w14:paraId="4A0A76B4" w14:textId="77777777" w:rsidR="00000000" w:rsidRDefault="0056128C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0E78B9C6" w14:textId="77777777" w:rsidR="00000000" w:rsidRDefault="0056128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Гемолитическая желтуха - желтуха вследствие интенсивного гемолиза эритроцитов. В крови повышено содержани</w:t>
      </w:r>
      <w:r>
        <w:rPr>
          <w:color w:val="000000"/>
          <w:sz w:val="28"/>
          <w:szCs w:val="28"/>
          <w:lang w:val="ru-RU"/>
        </w:rPr>
        <w:t>е непрямого билирубина, увеличено выделение стеркобилина и уробилина.</w:t>
      </w:r>
    </w:p>
    <w:p w14:paraId="487BA75D" w14:textId="77777777" w:rsidR="00000000" w:rsidRDefault="0056128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Отравления веществами, вызывающими гемолиз (например, змеиным ядом, сульфаниламидами, мышьяковистым водородом); переливание несовместимой крови; гемолитическая болезнь новорождённых при </w:t>
      </w:r>
      <w:r>
        <w:rPr>
          <w:color w:val="000000"/>
          <w:sz w:val="28"/>
          <w:szCs w:val="28"/>
          <w:lang w:val="ru-RU"/>
        </w:rPr>
        <w:t xml:space="preserve">резус-конфликтной беременности; приобретённая аутоиммунная гемолитическая анемия, возникающая вследствие повреждения эритроцитов аутоантителами с их последующим захватом клетками ретикулоэндотелиальной системы, обычно сопровождается увеличением селезёнки; </w:t>
      </w:r>
      <w:r>
        <w:rPr>
          <w:color w:val="000000"/>
          <w:sz w:val="28"/>
          <w:szCs w:val="28"/>
          <w:lang w:val="ru-RU"/>
        </w:rPr>
        <w:t>наследственные гемолитические анемии: микросфероцитарная анемия (болезнь Минковского-Шоффара) и овалоцитарная анемия, наследуемые по аутосомно-доминантному типу; серповидно-клеточная анемия, талассемия; транзиторная желтуха возникает у большинства здоровых</w:t>
      </w:r>
      <w:r>
        <w:rPr>
          <w:color w:val="000000"/>
          <w:sz w:val="28"/>
          <w:szCs w:val="28"/>
          <w:lang w:val="ru-RU"/>
        </w:rPr>
        <w:t xml:space="preserve"> новорождённых в первые дни жизни.</w:t>
      </w:r>
    </w:p>
    <w:p w14:paraId="4AD06ABC" w14:textId="77777777" w:rsidR="00000000" w:rsidRDefault="0056128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При усиленном гемолизе эритроцитов в звездчатых эндотелиоцитах печени, макрофагах селезенки, костного мозга образуется столь большое количество свободного (непрямого, неконъюгированного) билирубина, что гепатоциты печени </w:t>
      </w:r>
      <w:r>
        <w:rPr>
          <w:color w:val="000000"/>
          <w:sz w:val="28"/>
          <w:szCs w:val="28"/>
          <w:lang w:val="ru-RU"/>
        </w:rPr>
        <w:t>оказываются не в состоянии полностью извлечь его из крови и связать с уридиндифосфоглюкуроновой кислотой (относительная печеночная недостаточность). Кроме того, гемолитические яды часто являются гепатотоксическими веществами, а поражение гепатоцитов затруд</w:t>
      </w:r>
      <w:r>
        <w:rPr>
          <w:color w:val="000000"/>
          <w:sz w:val="28"/>
          <w:szCs w:val="28"/>
          <w:lang w:val="ru-RU"/>
        </w:rPr>
        <w:t>няет метаболизм и транспорт билирубина в них. В крови увеличивается содержание неконъюгированного билирубина (непрямая гипербилирубинемия), который не выводится с мочой из-за своей связи с альбумином. Может возрасти уровень конъюгированного (прямого) билир</w:t>
      </w:r>
      <w:r>
        <w:rPr>
          <w:color w:val="000000"/>
          <w:sz w:val="28"/>
          <w:szCs w:val="28"/>
          <w:lang w:val="ru-RU"/>
        </w:rPr>
        <w:t>убина, что обусловлено его обратной диффузией в кровь после того, как способность гепатоцита экскретировать связанный билирубин в желчь оказалась исчерпанной.</w:t>
      </w:r>
    </w:p>
    <w:p w14:paraId="389B80DE" w14:textId="77777777" w:rsidR="00000000" w:rsidRDefault="0056128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очень высокой непрямой гипербилирубинемии (260 - 550 мкмоль/л), когда не весь свободный билир</w:t>
      </w:r>
      <w:r>
        <w:rPr>
          <w:color w:val="000000"/>
          <w:sz w:val="28"/>
          <w:szCs w:val="28"/>
          <w:lang w:val="ru-RU"/>
        </w:rPr>
        <w:t>убин включается в билирубин-альбуминовый комплекс, развивается так называемая ядерная желтуха (окрашивание ядер головного мозга) с поражением ядер центральной нервной системы и неврологической симптоматикой (энцефалопатия), что особенно характерно для гемо</w:t>
      </w:r>
      <w:r>
        <w:rPr>
          <w:color w:val="000000"/>
          <w:sz w:val="28"/>
          <w:szCs w:val="28"/>
          <w:lang w:val="ru-RU"/>
        </w:rPr>
        <w:t>литической болезни (анемии) новорожденных при резус-несовместимости эритроцитов матери и плода. Токсическое действие свободного билирубина на нервную систему может проявиться и при незначительном повышении билирубина в крови, но наличии гипоальбуминемии, п</w:t>
      </w:r>
      <w:r>
        <w:rPr>
          <w:color w:val="000000"/>
          <w:sz w:val="28"/>
          <w:szCs w:val="28"/>
          <w:lang w:val="ru-RU"/>
        </w:rPr>
        <w:t>овышении проницаемости гематоэнцефалического барьера, мембран нервных клеток (при нарушении обмена липидов, гипоксии).</w:t>
      </w:r>
    </w:p>
    <w:p w14:paraId="40ABA4EE" w14:textId="77777777" w:rsidR="00000000" w:rsidRDefault="0056128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гемолитической желтухе в печени, желчевыводящих путях и кишечнике синтезируется избыточное количество глюкуронидов билирубина, уробил</w:t>
      </w:r>
      <w:r>
        <w:rPr>
          <w:color w:val="000000"/>
          <w:sz w:val="28"/>
          <w:szCs w:val="28"/>
          <w:lang w:val="ru-RU"/>
        </w:rPr>
        <w:t>иногена, стеркобилиногена (гиперхолия - увеличенная экскреция желчи в кишечник), что приводит к повышенному выделению стеркобилина и уробилина с калом и мочой. Однако при этом отсутствуют холемический синдром (желчные кислоты в кровь не поступают) и расстр</w:t>
      </w:r>
      <w:r>
        <w:rPr>
          <w:color w:val="000000"/>
          <w:sz w:val="28"/>
          <w:szCs w:val="28"/>
          <w:lang w:val="ru-RU"/>
        </w:rPr>
        <w:t>ойство кишечного пищеварения (нет ахолического синдрома, как при других желтухах). К гемолитической желтухе могут присоединиться печеночная желтуха, если одновременно с гемолизом будут поражены гепатоциты, и механическая желтуха вследствие закупорки желчев</w:t>
      </w:r>
      <w:r>
        <w:rPr>
          <w:color w:val="000000"/>
          <w:sz w:val="28"/>
          <w:szCs w:val="28"/>
          <w:lang w:val="ru-RU"/>
        </w:rPr>
        <w:t>ыводящих путей желчными тромбами и камнями из билирубина, холестерина и кальция.</w:t>
      </w:r>
    </w:p>
    <w:p w14:paraId="13E327F7" w14:textId="77777777" w:rsidR="00000000" w:rsidRDefault="0056128C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4. Проанализируйте показатели гемограммы и дайте обоснованное заключение</w:t>
      </w:r>
    </w:p>
    <w:p w14:paraId="0C80D89E" w14:textId="77777777" w:rsidR="00000000" w:rsidRDefault="0056128C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1750"/>
        <w:gridCol w:w="4822"/>
      </w:tblGrid>
      <w:tr w:rsidR="00000000" w14:paraId="39449FB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2ED7B" w14:textId="77777777" w:rsidR="00000000" w:rsidRDefault="0056128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Показатель 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D577B" w14:textId="77777777" w:rsidR="00000000" w:rsidRDefault="0056128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Значение</w:t>
            </w:r>
          </w:p>
        </w:tc>
        <w:tc>
          <w:tcPr>
            <w:tcW w:w="4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1F4AF" w14:textId="77777777" w:rsidR="00000000" w:rsidRDefault="0056128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Характеристика отклонений</w:t>
            </w:r>
          </w:p>
        </w:tc>
      </w:tr>
      <w:tr w:rsidR="00000000" w14:paraId="6AEFD9A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0D80D" w14:textId="77777777" w:rsidR="00000000" w:rsidRDefault="0056128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Эритроциты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D1BA6" w14:textId="77777777" w:rsidR="00000000" w:rsidRDefault="0056128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1.2</w:t>
            </w:r>
            <w:r>
              <w:rPr>
                <w:rFonts w:ascii="Symbol" w:hAnsi="Symbol" w:cs="Symbol"/>
                <w:color w:val="000000"/>
                <w:sz w:val="20"/>
                <w:szCs w:val="20"/>
                <w:lang w:val="ru-RU"/>
              </w:rPr>
              <w:t>ґ</w:t>
            </w:r>
            <w:r>
              <w:rPr>
                <w:color w:val="000000"/>
                <w:sz w:val="20"/>
                <w:szCs w:val="20"/>
                <w:lang w:val="ru-RU"/>
              </w:rPr>
              <w:t>10</w:t>
            </w:r>
            <w:r>
              <w:rPr>
                <w:color w:val="000000"/>
                <w:sz w:val="20"/>
                <w:szCs w:val="20"/>
                <w:vertAlign w:val="superscript"/>
                <w:lang w:val="ru-RU"/>
              </w:rPr>
              <w:t>12</w:t>
            </w:r>
            <w:r>
              <w:rPr>
                <w:color w:val="000000"/>
                <w:sz w:val="20"/>
                <w:szCs w:val="20"/>
                <w:lang w:val="ru-RU"/>
              </w:rPr>
              <w:t>/л</w:t>
            </w:r>
          </w:p>
        </w:tc>
        <w:tc>
          <w:tcPr>
            <w:tcW w:w="4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AA099" w14:textId="77777777" w:rsidR="00000000" w:rsidRDefault="0056128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Высокая эритропения</w:t>
            </w:r>
          </w:p>
        </w:tc>
      </w:tr>
      <w:tr w:rsidR="00000000" w14:paraId="50BEB9E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D03B5" w14:textId="77777777" w:rsidR="00000000" w:rsidRDefault="0056128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Гемоглоб</w:t>
            </w:r>
            <w:r>
              <w:rPr>
                <w:color w:val="000000"/>
                <w:sz w:val="20"/>
                <w:szCs w:val="20"/>
                <w:lang w:val="ru-RU"/>
              </w:rPr>
              <w:t>ин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3E0F0" w14:textId="77777777" w:rsidR="00000000" w:rsidRDefault="0056128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40 г/л</w:t>
            </w:r>
          </w:p>
        </w:tc>
        <w:tc>
          <w:tcPr>
            <w:tcW w:w="4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93B24" w14:textId="77777777" w:rsidR="00000000" w:rsidRDefault="0056128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Содержание гемоглобина резко уменьшено</w:t>
            </w:r>
          </w:p>
        </w:tc>
      </w:tr>
      <w:tr w:rsidR="00000000" w14:paraId="2360739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ECD5A" w14:textId="77777777" w:rsidR="00000000" w:rsidRDefault="0056128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Цветовой показатель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8C7E4" w14:textId="77777777" w:rsidR="00000000" w:rsidRDefault="0056128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959A2" w14:textId="77777777" w:rsidR="00000000" w:rsidRDefault="0056128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нормохромия</w:t>
            </w:r>
          </w:p>
        </w:tc>
      </w:tr>
      <w:tr w:rsidR="00000000" w14:paraId="3E770CD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F5C98" w14:textId="77777777" w:rsidR="00000000" w:rsidRDefault="0056128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Лейкоциты 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00CE9" w14:textId="77777777" w:rsidR="00000000" w:rsidRDefault="0056128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8.0</w:t>
            </w:r>
            <w:r>
              <w:rPr>
                <w:rFonts w:ascii="Symbol" w:hAnsi="Symbol" w:cs="Symbol"/>
                <w:color w:val="000000"/>
                <w:sz w:val="20"/>
                <w:szCs w:val="20"/>
                <w:lang w:val="ru-RU"/>
              </w:rPr>
              <w:t>ґ</w:t>
            </w:r>
            <w:r>
              <w:rPr>
                <w:color w:val="000000"/>
                <w:sz w:val="20"/>
                <w:szCs w:val="20"/>
                <w:lang w:val="ru-RU"/>
              </w:rPr>
              <w:t>10</w:t>
            </w:r>
            <w:r>
              <w:rPr>
                <w:color w:val="000000"/>
                <w:sz w:val="20"/>
                <w:szCs w:val="20"/>
                <w:vertAlign w:val="superscript"/>
                <w:lang w:val="ru-RU"/>
              </w:rPr>
              <w:t>9</w:t>
            </w:r>
            <w:r>
              <w:rPr>
                <w:color w:val="000000"/>
                <w:sz w:val="20"/>
                <w:szCs w:val="20"/>
                <w:lang w:val="ru-RU"/>
              </w:rPr>
              <w:t>/л</w:t>
            </w:r>
          </w:p>
        </w:tc>
        <w:tc>
          <w:tcPr>
            <w:tcW w:w="4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C0A61" w14:textId="77777777" w:rsidR="00000000" w:rsidRDefault="0056128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В норме</w:t>
            </w:r>
          </w:p>
        </w:tc>
      </w:tr>
      <w:tr w:rsidR="00000000" w14:paraId="4064DE4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5947C" w14:textId="77777777" w:rsidR="00000000" w:rsidRDefault="0056128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базофилы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E5235" w14:textId="77777777" w:rsidR="00000000" w:rsidRDefault="0056128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0%</w:t>
            </w:r>
          </w:p>
        </w:tc>
        <w:tc>
          <w:tcPr>
            <w:tcW w:w="4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48A28" w14:textId="77777777" w:rsidR="00000000" w:rsidRDefault="0056128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В норме</w:t>
            </w:r>
          </w:p>
        </w:tc>
      </w:tr>
      <w:tr w:rsidR="00000000" w14:paraId="695D9D0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FF0AE" w14:textId="77777777" w:rsidR="00000000" w:rsidRDefault="0056128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эозинофилы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132EF" w14:textId="77777777" w:rsidR="00000000" w:rsidRDefault="0056128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0%</w:t>
            </w:r>
          </w:p>
        </w:tc>
        <w:tc>
          <w:tcPr>
            <w:tcW w:w="4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BA7B4" w14:textId="77777777" w:rsidR="00000000" w:rsidRDefault="0056128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В норме</w:t>
            </w:r>
          </w:p>
        </w:tc>
      </w:tr>
      <w:tr w:rsidR="00000000" w14:paraId="5B247F0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DDA1A" w14:textId="77777777" w:rsidR="00000000" w:rsidRDefault="0056128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нейтрофилы: 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4F900" w14:textId="77777777" w:rsidR="00000000" w:rsidRDefault="0056128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161DE" w14:textId="77777777" w:rsidR="00000000" w:rsidRDefault="0056128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Выраженная нейтрофилопения, т.к. все формы нейтрофилов составляют 12%, что в абсолю</w:t>
            </w:r>
            <w:r>
              <w:rPr>
                <w:color w:val="000000"/>
                <w:sz w:val="20"/>
                <w:szCs w:val="20"/>
                <w:lang w:val="ru-RU"/>
              </w:rPr>
              <w:t>тных числах соответствует 0,96х10</w:t>
            </w:r>
            <w:r>
              <w:rPr>
                <w:color w:val="000000"/>
                <w:sz w:val="20"/>
                <w:szCs w:val="20"/>
                <w:vertAlign w:val="superscript"/>
                <w:lang w:val="ru-RU"/>
              </w:rPr>
              <w:t>9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/л нейтрофилов. </w:t>
            </w:r>
          </w:p>
        </w:tc>
      </w:tr>
      <w:tr w:rsidR="00000000" w14:paraId="55C10FA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91EC9" w14:textId="77777777" w:rsidR="00000000" w:rsidRDefault="0056128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миелоциты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EBB32" w14:textId="77777777" w:rsidR="00000000" w:rsidRDefault="0056128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0%</w:t>
            </w:r>
          </w:p>
        </w:tc>
        <w:tc>
          <w:tcPr>
            <w:tcW w:w="4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02D27" w14:textId="77777777" w:rsidR="00000000" w:rsidRDefault="0056128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В норме</w:t>
            </w:r>
          </w:p>
        </w:tc>
      </w:tr>
      <w:tr w:rsidR="00000000" w14:paraId="7A90423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25561" w14:textId="77777777" w:rsidR="00000000" w:rsidRDefault="0056128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юные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250AB" w14:textId="77777777" w:rsidR="00000000" w:rsidRDefault="0056128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0%</w:t>
            </w:r>
          </w:p>
        </w:tc>
        <w:tc>
          <w:tcPr>
            <w:tcW w:w="4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D6F36" w14:textId="77777777" w:rsidR="00000000" w:rsidRDefault="0056128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В норме</w:t>
            </w:r>
          </w:p>
        </w:tc>
      </w:tr>
      <w:tr w:rsidR="00000000" w14:paraId="35EE082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8D20F" w14:textId="77777777" w:rsidR="00000000" w:rsidRDefault="0056128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палочкоядерные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F4505" w14:textId="77777777" w:rsidR="00000000" w:rsidRDefault="0056128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2%</w:t>
            </w:r>
          </w:p>
        </w:tc>
        <w:tc>
          <w:tcPr>
            <w:tcW w:w="4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793CD" w14:textId="77777777" w:rsidR="00000000" w:rsidRDefault="0056128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В норме, в абсолютных числах количество составляет 0,16 х10</w:t>
            </w:r>
            <w:r>
              <w:rPr>
                <w:color w:val="000000"/>
                <w:sz w:val="20"/>
                <w:szCs w:val="20"/>
                <w:vertAlign w:val="superscript"/>
                <w:lang w:val="ru-RU"/>
              </w:rPr>
              <w:t>9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/л) </w:t>
            </w:r>
          </w:p>
        </w:tc>
      </w:tr>
      <w:tr w:rsidR="00000000" w14:paraId="5C9EEC4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B6A35" w14:textId="77777777" w:rsidR="00000000" w:rsidRDefault="0056128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сегментоядерные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622E9" w14:textId="77777777" w:rsidR="00000000" w:rsidRDefault="0056128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10%</w:t>
            </w:r>
          </w:p>
        </w:tc>
        <w:tc>
          <w:tcPr>
            <w:tcW w:w="4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60C34" w14:textId="77777777" w:rsidR="00000000" w:rsidRDefault="0056128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Выраженная нейтрофилопения (в абсолютных числах соответствуе</w:t>
            </w:r>
            <w:r>
              <w:rPr>
                <w:color w:val="000000"/>
                <w:sz w:val="20"/>
                <w:szCs w:val="20"/>
                <w:lang w:val="ru-RU"/>
              </w:rPr>
              <w:t>т 0,8х10</w:t>
            </w:r>
            <w:r>
              <w:rPr>
                <w:color w:val="000000"/>
                <w:sz w:val="20"/>
                <w:szCs w:val="20"/>
                <w:vertAlign w:val="superscript"/>
                <w:lang w:val="ru-RU"/>
              </w:rPr>
              <w:t>9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/л сегментоядерных нейтрофилов); индекс ядерного сдвига 0,2. </w:t>
            </w:r>
          </w:p>
        </w:tc>
      </w:tr>
      <w:tr w:rsidR="00000000" w14:paraId="22C978A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B1AE9" w14:textId="77777777" w:rsidR="00000000" w:rsidRDefault="0056128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лимфобласты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4428D" w14:textId="77777777" w:rsidR="00000000" w:rsidRDefault="0056128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62%</w:t>
            </w:r>
          </w:p>
        </w:tc>
        <w:tc>
          <w:tcPr>
            <w:tcW w:w="4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9CFE6" w14:textId="77777777" w:rsidR="00000000" w:rsidRDefault="0056128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Абсолютный лимфобластоцитоз (в норме быть не должно), в абсолютных числах количество лимфобластов составляет 4,96 х10</w:t>
            </w:r>
            <w:r>
              <w:rPr>
                <w:color w:val="000000"/>
                <w:sz w:val="20"/>
                <w:szCs w:val="20"/>
                <w:vertAlign w:val="superscript"/>
                <w:lang w:val="ru-RU"/>
              </w:rPr>
              <w:t>9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/л. </w:t>
            </w:r>
          </w:p>
        </w:tc>
      </w:tr>
      <w:tr w:rsidR="00000000" w14:paraId="4199F33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59CAB" w14:textId="77777777" w:rsidR="00000000" w:rsidRDefault="0056128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лимфоциты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82058" w14:textId="77777777" w:rsidR="00000000" w:rsidRDefault="0056128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20%</w:t>
            </w:r>
          </w:p>
        </w:tc>
        <w:tc>
          <w:tcPr>
            <w:tcW w:w="4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D89BD" w14:textId="77777777" w:rsidR="00000000" w:rsidRDefault="0056128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В норме (в абсолютных числах к</w:t>
            </w:r>
            <w:r>
              <w:rPr>
                <w:color w:val="000000"/>
                <w:sz w:val="20"/>
                <w:szCs w:val="20"/>
                <w:lang w:val="ru-RU"/>
              </w:rPr>
              <w:t>оличество лимфоцитов составляет 1,6 х10</w:t>
            </w:r>
            <w:r>
              <w:rPr>
                <w:color w:val="000000"/>
                <w:sz w:val="20"/>
                <w:szCs w:val="20"/>
                <w:vertAlign w:val="superscript"/>
                <w:lang w:val="ru-RU"/>
              </w:rPr>
              <w:t>9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/л) </w:t>
            </w:r>
          </w:p>
        </w:tc>
      </w:tr>
      <w:tr w:rsidR="00000000" w14:paraId="27A051B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4AA32" w14:textId="77777777" w:rsidR="00000000" w:rsidRDefault="0056128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моноциты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22DDD" w14:textId="77777777" w:rsidR="00000000" w:rsidRDefault="0056128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6%</w:t>
            </w:r>
          </w:p>
        </w:tc>
        <w:tc>
          <w:tcPr>
            <w:tcW w:w="4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627C4" w14:textId="77777777" w:rsidR="00000000" w:rsidRDefault="0056128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В норме (В абсолютных числах количество моноцитов составляет 0,48 х10</w:t>
            </w:r>
            <w:r>
              <w:rPr>
                <w:color w:val="000000"/>
                <w:sz w:val="20"/>
                <w:szCs w:val="20"/>
                <w:vertAlign w:val="superscript"/>
                <w:lang w:val="ru-RU"/>
              </w:rPr>
              <w:t>9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/л) </w:t>
            </w:r>
          </w:p>
        </w:tc>
      </w:tr>
      <w:tr w:rsidR="00000000" w14:paraId="39784B4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A8B5A" w14:textId="77777777" w:rsidR="00000000" w:rsidRDefault="0056128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Тромбоциты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0E14D" w14:textId="77777777" w:rsidR="00000000" w:rsidRDefault="0056128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5</w:t>
            </w:r>
            <w:r>
              <w:rPr>
                <w:color w:val="000000"/>
                <w:sz w:val="20"/>
                <w:szCs w:val="20"/>
                <w:lang w:val="ru-RU"/>
              </w:rPr>
              <w:t>0.0</w:t>
            </w:r>
            <w:r>
              <w:rPr>
                <w:rFonts w:ascii="Symbol" w:hAnsi="Symbol" w:cs="Symbol"/>
                <w:color w:val="000000"/>
                <w:sz w:val="20"/>
                <w:szCs w:val="20"/>
                <w:lang w:val="ru-RU"/>
              </w:rPr>
              <w:t>ґ</w:t>
            </w:r>
            <w:r>
              <w:rPr>
                <w:color w:val="000000"/>
                <w:sz w:val="20"/>
                <w:szCs w:val="20"/>
                <w:lang w:val="ru-RU"/>
              </w:rPr>
              <w:t>10</w:t>
            </w:r>
            <w:r>
              <w:rPr>
                <w:color w:val="000000"/>
                <w:sz w:val="20"/>
                <w:szCs w:val="20"/>
                <w:vertAlign w:val="superscript"/>
                <w:lang w:val="ru-RU"/>
              </w:rPr>
              <w:t>9</w:t>
            </w:r>
            <w:r>
              <w:rPr>
                <w:color w:val="000000"/>
                <w:sz w:val="20"/>
                <w:szCs w:val="20"/>
                <w:lang w:val="ru-RU"/>
              </w:rPr>
              <w:t>/л</w:t>
            </w:r>
          </w:p>
        </w:tc>
        <w:tc>
          <w:tcPr>
            <w:tcW w:w="4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00623" w14:textId="77777777" w:rsidR="00000000" w:rsidRDefault="0056128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Выраженная тромбоцитопения</w:t>
            </w:r>
          </w:p>
        </w:tc>
      </w:tr>
      <w:tr w:rsidR="00000000" w14:paraId="7A3E0AD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C9F1C" w14:textId="77777777" w:rsidR="00000000" w:rsidRDefault="0056128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СОЭ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0D77A" w14:textId="77777777" w:rsidR="00000000" w:rsidRDefault="0056128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  <w:r>
              <w:rPr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мм</w:t>
            </w:r>
            <w:r>
              <w:rPr>
                <w:color w:val="000000"/>
                <w:sz w:val="20"/>
                <w:szCs w:val="20"/>
                <w:lang w:val="en-US"/>
              </w:rPr>
              <w:t>/</w:t>
            </w:r>
            <w:r>
              <w:rPr>
                <w:color w:val="000000"/>
                <w:sz w:val="20"/>
                <w:szCs w:val="20"/>
                <w:lang w:val="ru-RU"/>
              </w:rPr>
              <w:t>час</w:t>
            </w:r>
          </w:p>
        </w:tc>
        <w:tc>
          <w:tcPr>
            <w:tcW w:w="4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74927" w14:textId="77777777" w:rsidR="00000000" w:rsidRDefault="0056128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Резко повышено</w:t>
            </w:r>
          </w:p>
        </w:tc>
      </w:tr>
    </w:tbl>
    <w:p w14:paraId="39340592" w14:textId="77777777" w:rsidR="00000000" w:rsidRDefault="0056128C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14:paraId="1BC695EC" w14:textId="77777777" w:rsidR="00000000" w:rsidRDefault="0056128C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Заключение</w:t>
      </w:r>
    </w:p>
    <w:p w14:paraId="2C723715" w14:textId="77777777" w:rsidR="00000000" w:rsidRDefault="0056128C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34B7EAE2" w14:textId="77777777" w:rsidR="00000000" w:rsidRDefault="0056128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гемограмме наблюдаются из</w:t>
      </w:r>
      <w:r>
        <w:rPr>
          <w:color w:val="000000"/>
          <w:sz w:val="28"/>
          <w:szCs w:val="28"/>
          <w:lang w:val="ru-RU"/>
        </w:rPr>
        <w:t>менения показателей эритро- и лейкопоэза.</w:t>
      </w:r>
    </w:p>
    <w:p w14:paraId="0EBABA2B" w14:textId="77777777" w:rsidR="00000000" w:rsidRDefault="0056128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</w:t>
      </w:r>
      <w:r>
        <w:rPr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стороны красного ростка</w:t>
      </w:r>
      <w:r>
        <w:rPr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анемия тяжелой степени (снижено содержание эритроцитов до 1.2</w:t>
      </w:r>
      <w:r>
        <w:rPr>
          <w:rFonts w:ascii="Symbol" w:hAnsi="Symbol" w:cs="Symbol"/>
          <w:color w:val="000000"/>
          <w:sz w:val="28"/>
          <w:szCs w:val="28"/>
          <w:lang w:val="ru-RU"/>
        </w:rPr>
        <w:t>ґ</w:t>
      </w:r>
      <w:r>
        <w:rPr>
          <w:color w:val="000000"/>
          <w:sz w:val="28"/>
          <w:szCs w:val="28"/>
          <w:lang w:val="ru-RU"/>
        </w:rPr>
        <w:t>10</w:t>
      </w:r>
      <w:r>
        <w:rPr>
          <w:color w:val="000000"/>
          <w:sz w:val="28"/>
          <w:szCs w:val="28"/>
          <w:vertAlign w:val="superscript"/>
          <w:lang w:val="ru-RU"/>
        </w:rPr>
        <w:t>12</w:t>
      </w:r>
      <w:r>
        <w:rPr>
          <w:color w:val="000000"/>
          <w:sz w:val="28"/>
          <w:szCs w:val="28"/>
          <w:lang w:val="ru-RU"/>
        </w:rPr>
        <w:t>/л и гемоглобина до 40 г/л), нормохромная (цветовой показатель - 1), нормоцитарная (нет указаний на изменение размера эри</w:t>
      </w:r>
      <w:r>
        <w:rPr>
          <w:color w:val="000000"/>
          <w:sz w:val="28"/>
          <w:szCs w:val="28"/>
          <w:lang w:val="ru-RU"/>
        </w:rPr>
        <w:t>троцитов).</w:t>
      </w:r>
    </w:p>
    <w:p w14:paraId="2C84C3D6" w14:textId="77777777" w:rsidR="00000000" w:rsidRDefault="0056128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 стороны белого</w:t>
      </w:r>
      <w:r>
        <w:rPr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ростка выраженная нейтрофилопения. Содержание базофилов, эозинофилов и моноцитов в пределах нормы; лимфобластоцитоз; тромбоцитопения.</w:t>
      </w:r>
    </w:p>
    <w:p w14:paraId="7C59B5C4" w14:textId="77777777" w:rsidR="00000000" w:rsidRDefault="0056128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Резко повышен показатель СОЭ.</w:t>
      </w:r>
    </w:p>
    <w:p w14:paraId="189F15EB" w14:textId="77777777" w:rsidR="00000000" w:rsidRDefault="0056128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Таким образом, основными изменениями показателей гемограммы яв</w:t>
      </w:r>
      <w:r>
        <w:rPr>
          <w:color w:val="000000"/>
          <w:sz w:val="28"/>
          <w:szCs w:val="28"/>
          <w:lang w:val="ru-RU"/>
        </w:rPr>
        <w:t>ляются анемия, которая сопровождается выраженной нейтрофилопенией, тромбоцитопенией, повышенным показателем СОЭ, лимфобластным лейкоцитозом. Функциональную активность костно-мозгового кроветворения по данным периферической крови можно трактовать как реакци</w:t>
      </w:r>
      <w:r>
        <w:rPr>
          <w:color w:val="000000"/>
          <w:sz w:val="28"/>
          <w:szCs w:val="28"/>
          <w:lang w:val="ru-RU"/>
        </w:rPr>
        <w:t>ю на замещение опухолевыми клетками мегакариоцитарного ростка в красном костном мозге.</w:t>
      </w:r>
    </w:p>
    <w:p w14:paraId="2A1899A3" w14:textId="77777777" w:rsidR="00000000" w:rsidRDefault="0056128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Данные этой гемограммы позволяют предположить острый лимфобластный лейкоз (алейкемическу</w:t>
      </w:r>
      <w:r>
        <w:rPr>
          <w:color w:val="000000"/>
          <w:sz w:val="28"/>
          <w:szCs w:val="28"/>
          <w:lang w:val="uk-UA"/>
        </w:rPr>
        <w:t>ю</w:t>
      </w:r>
      <w:r>
        <w:rPr>
          <w:color w:val="000000"/>
          <w:sz w:val="28"/>
          <w:szCs w:val="28"/>
          <w:lang w:val="ru-RU"/>
        </w:rPr>
        <w:t xml:space="preserve"> форму).</w:t>
      </w:r>
    </w:p>
    <w:p w14:paraId="0CCABDB6" w14:textId="77777777" w:rsidR="00000000" w:rsidRDefault="0056128C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Литература</w:t>
      </w:r>
    </w:p>
    <w:p w14:paraId="58DCAB22" w14:textId="77777777" w:rsidR="00000000" w:rsidRDefault="0056128C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249E2426" w14:textId="77777777" w:rsidR="00000000" w:rsidRDefault="0056128C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1.</w:t>
      </w:r>
      <w:r>
        <w:rPr>
          <w:color w:val="000000"/>
          <w:sz w:val="28"/>
          <w:szCs w:val="28"/>
          <w:lang w:val="ru-RU"/>
        </w:rPr>
        <w:tab/>
        <w:t>Патологическая физиология: (Учебник для медицинских вуз</w:t>
      </w:r>
      <w:r>
        <w:rPr>
          <w:color w:val="000000"/>
          <w:sz w:val="28"/>
          <w:szCs w:val="28"/>
          <w:lang w:val="ru-RU"/>
        </w:rPr>
        <w:t>ов); Под ред.А.Д. Адо, М.А. Адо, В.И. Пыцкго, Г.В. Порядина, Ю.А. Владимирова. - 4-е изд., перераб. и доп. - Москва: "Триада-Х", 2000. - 607 с.; ил.</w:t>
      </w:r>
    </w:p>
    <w:p w14:paraId="61DD95C0" w14:textId="0E8EFE6A" w:rsidR="00000000" w:rsidRDefault="0056128C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2.</w:t>
      </w:r>
      <w:r>
        <w:rPr>
          <w:color w:val="000000"/>
          <w:sz w:val="28"/>
          <w:szCs w:val="28"/>
          <w:lang w:val="ru-RU"/>
        </w:rPr>
        <w:tab/>
        <w:t>Литвицкий П.Ф. Патофизиология: Учебник: В 2 т. - 2-е изд., испр. и доп. - М.: ГЭОТАР-МЕД</w:t>
      </w:r>
      <w:r>
        <w:rPr>
          <w:color w:val="000000"/>
          <w:sz w:val="28"/>
          <w:szCs w:val="28"/>
          <w:lang w:val="ru-RU"/>
        </w:rPr>
        <w:t>, 2003. - Т.1. - 752с.: ил. - (Серия "</w:t>
      </w:r>
      <w:r w:rsidR="00FC392F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4B316D1C" wp14:editId="164FCD98">
            <wp:extent cx="266700" cy="1714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 xml:space="preserve"> век")</w:t>
      </w:r>
    </w:p>
    <w:p w14:paraId="0CC6DFB0" w14:textId="0D9B8DA8" w:rsidR="00000000" w:rsidRDefault="0056128C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Литвицкий П.Ф. Патофизиология: Учебник: В 2 т. - 2-е изд., испр. и доп. - М.: ГЭОТАР-МЕД, 2003. - Т.2. - 808с.: ил. - (Серия "</w:t>
      </w:r>
      <w:r w:rsidR="00FC392F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4233B1F7" wp14:editId="4660E0C4">
            <wp:extent cx="266700" cy="1714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 xml:space="preserve"> век")</w:t>
      </w:r>
    </w:p>
    <w:p w14:paraId="44801CDB" w14:textId="77777777" w:rsidR="00000000" w:rsidRDefault="0056128C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Пато</w:t>
      </w:r>
      <w:r>
        <w:rPr>
          <w:color w:val="000000"/>
          <w:sz w:val="28"/>
          <w:szCs w:val="28"/>
          <w:lang w:val="ru-RU"/>
        </w:rPr>
        <w:t>логическая физиология: (Учебник для студентов мед. вузов) / Н.Н. Зайко, Ю.В. Быць, А.В. Атаман и др.; Под ред.Н. Н. Зайко, Ю.В. Быця. - 3-е изд., перераб. и доп. - К.: "Логос", 1996. - 644 с.; ил.128.</w:t>
      </w:r>
    </w:p>
    <w:p w14:paraId="01DFE710" w14:textId="77777777" w:rsidR="0056128C" w:rsidRDefault="0056128C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Фролов В.А., Дроздова Г.А., Казанская Т.А., Билибин Д</w:t>
      </w:r>
      <w:r>
        <w:rPr>
          <w:color w:val="000000"/>
          <w:sz w:val="28"/>
          <w:szCs w:val="28"/>
          <w:lang w:val="ru-RU"/>
        </w:rPr>
        <w:t>.П., Демуров Е.А. Патологическая физиология. - М.: ОАО "Издательство "Экономика", 1999. - 616с.</w:t>
      </w:r>
    </w:p>
    <w:sectPr w:rsidR="0056128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92F"/>
    <w:rsid w:val="0056128C"/>
    <w:rsid w:val="00FC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3D0121"/>
  <w14:defaultImageDpi w14:val="0"/>
  <w15:docId w15:val="{51793D74-A7CB-4906-923E-AC4A10081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sr-Cyrl-B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sr-Cyrl-BA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sr-Cyrl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3013</Words>
  <Characters>17179</Characters>
  <Application>Microsoft Office Word</Application>
  <DocSecurity>0</DocSecurity>
  <Lines>143</Lines>
  <Paragraphs>40</Paragraphs>
  <ScaleCrop>false</ScaleCrop>
  <Company/>
  <LinksUpToDate>false</LinksUpToDate>
  <CharactersWithSpaces>20152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2025-01-15T09:49:00Z</dcterms:created>
  <dcterms:modified xsi:type="dcterms:W3CDTF">2025-01-15T09:49:00Z</dcterms:modified>
</cp:coreProperties>
</file>