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3C9D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ГОУВПО</w:t>
      </w:r>
    </w:p>
    <w:p w14:paraId="3E3F00BE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Нижегородская Государственная Медицинская Академия</w:t>
      </w:r>
    </w:p>
    <w:p w14:paraId="120C4B39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Росздрава РФ</w:t>
      </w:r>
    </w:p>
    <w:p w14:paraId="7CAE8725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 повышения квалификации врачей</w:t>
      </w:r>
    </w:p>
    <w:p w14:paraId="4E83948C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восстановительной медицины и рефлексотерапии</w:t>
      </w:r>
    </w:p>
    <w:p w14:paraId="28E68D50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2FC7F05C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245CB90A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14337047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14671DC0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52ED0CF1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6B164A3F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14:paraId="512B44C7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Физические методы лечения бронхиальной астмы.</w:t>
      </w:r>
    </w:p>
    <w:p w14:paraId="03FA63BC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37D0C3D1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5EF4FC52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7780B5FE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1FD2DA2B" w14:textId="77777777" w:rsidR="00000000" w:rsidRDefault="008163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Руководители: зав. каф., д</w:t>
      </w:r>
      <w:r>
        <w:rPr>
          <w:noProof/>
          <w:sz w:val="28"/>
          <w:szCs w:val="28"/>
        </w:rPr>
        <w:t>. м. н. проф.</w:t>
      </w:r>
    </w:p>
    <w:p w14:paraId="77087810" w14:textId="77777777" w:rsidR="00000000" w:rsidRDefault="008163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Белоусова Т. Е.</w:t>
      </w:r>
    </w:p>
    <w:p w14:paraId="1AF2F2DA" w14:textId="77777777" w:rsidR="00000000" w:rsidRDefault="008163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к. м. н. асс. Исраелян Ю.А.</w:t>
      </w:r>
    </w:p>
    <w:p w14:paraId="755B648B" w14:textId="77777777" w:rsidR="00000000" w:rsidRDefault="008163AA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Подготовил: Ермолаева М.Ю.</w:t>
      </w:r>
    </w:p>
    <w:p w14:paraId="4E2D100C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31CD7766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326A5222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33DDA02B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585665D7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058DC93E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2B6E04B9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</w:p>
    <w:p w14:paraId="36B805B3" w14:textId="77777777" w:rsidR="00000000" w:rsidRDefault="008163A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Нижний Новгород 2011г.</w:t>
      </w:r>
    </w:p>
    <w:p w14:paraId="4CBF6B5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Бронхиальная астма - аллергическая болезнь, аллергоз дыхательных путей, клинически проявляющаяся частично или полностью обратимой обструкци</w:t>
      </w:r>
      <w:r>
        <w:rPr>
          <w:color w:val="000000"/>
          <w:sz w:val="28"/>
          <w:szCs w:val="28"/>
        </w:rPr>
        <w:t>ей, преимущественно мелких и средних бронхов за счет спазма гладкой мускулатуры бронхов, отека их слизистой и гиперсекреции слизи, в основе которых лежит измененная чувствительность (реактивность) бронхов к различным стимулам.</w:t>
      </w:r>
    </w:p>
    <w:p w14:paraId="66867F4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пациентов с диагнозом бронх</w:t>
      </w:r>
      <w:r>
        <w:rPr>
          <w:color w:val="000000"/>
          <w:sz w:val="28"/>
          <w:szCs w:val="28"/>
        </w:rPr>
        <w:t>иальная астма резко изменяется качество жизни, понижается работоспособность, быстро приводит к инвалидизации.</w:t>
      </w:r>
    </w:p>
    <w:p w14:paraId="50CD1B2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Хронические неспецифические заболевания легких занимают одно из ведущих мест в МЛПУ №15. Связано это и с тем, что большая часть пациентов трудится</w:t>
      </w:r>
      <w:r>
        <w:rPr>
          <w:color w:val="000000"/>
          <w:sz w:val="28"/>
          <w:szCs w:val="28"/>
        </w:rPr>
        <w:t xml:space="preserve"> на промышленных предприятиях.</w:t>
      </w:r>
    </w:p>
    <w:p w14:paraId="6798BED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цехах, лабораториях работники находятся во вредных условиях внешней среды: металлические сенсибилизаторы, формальдегиды, полимерные соединения, органическая и неорганическая пыль, кислоты и щелочи.</w:t>
      </w:r>
    </w:p>
    <w:p w14:paraId="69DE96C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Больные с бронхиальной ас</w:t>
      </w:r>
      <w:r>
        <w:rPr>
          <w:color w:val="000000"/>
          <w:sz w:val="28"/>
          <w:szCs w:val="28"/>
        </w:rPr>
        <w:t>тмой стоят на диспансерном учете. Связь бронхиальной астмы с определенными факторами производственной среды делают ее самостоятельной нозологической единицей профессиональной патологии.</w:t>
      </w:r>
    </w:p>
    <w:p w14:paraId="1B4BF5A4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она остается и одним из видов общей бронхиальной астмы с</w:t>
      </w:r>
      <w:r>
        <w:rPr>
          <w:color w:val="000000"/>
          <w:sz w:val="28"/>
          <w:szCs w:val="28"/>
        </w:rPr>
        <w:t xml:space="preserve"> учетом антигенной структуры промышленного антигена и клинико-патогенетических особенностей.</w:t>
      </w:r>
    </w:p>
    <w:p w14:paraId="4C1B4CC6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атопическую бронхиальную астму с сочетанной сенсибилизацией к промышленным и бактериальным аллергенам.</w:t>
      </w:r>
    </w:p>
    <w:p w14:paraId="4E5D2A9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Развивающаяся у больных бронхиальной астмы сенсибил</w:t>
      </w:r>
      <w:r>
        <w:rPr>
          <w:color w:val="000000"/>
          <w:sz w:val="28"/>
          <w:szCs w:val="28"/>
        </w:rPr>
        <w:t>изация организма лежит в основе аллергического повреждения бронхиального дерева. Существенные изменения при бронхиальной астме происходят в вегетативной нервной системе, нарушается соотношение между симпатическим и парасимпатическими отделами в сторону пре</w:t>
      </w:r>
      <w:r>
        <w:rPr>
          <w:color w:val="000000"/>
          <w:sz w:val="28"/>
          <w:szCs w:val="28"/>
        </w:rPr>
        <w:t>валирования последнего.</w:t>
      </w:r>
    </w:p>
    <w:p w14:paraId="673884F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Уменьшается число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 xml:space="preserve"> адренорецепторов и повышается тонус блуждающего нерва.</w:t>
      </w:r>
    </w:p>
    <w:p w14:paraId="7E5250A5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Нарушаются соотношения между циклическими нуклеотидами - конечными звеньями воздействия симпатической и парасимпатической нервной системы, уменьшается содерж</w:t>
      </w:r>
      <w:r>
        <w:rPr>
          <w:color w:val="000000"/>
          <w:sz w:val="28"/>
          <w:szCs w:val="28"/>
        </w:rPr>
        <w:t>ание циклического аденозинафосфата (ЦАМФ) и повышается концентрация циклического гуанозинмонфосфата (ГМФ). У больных бронхиальной астмой развивается недостаточность глюкокортикоидной инфекции надпочечников, вторичный гиперальдестеронизм.</w:t>
      </w:r>
    </w:p>
    <w:p w14:paraId="36ECC46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Патоморфологически</w:t>
      </w:r>
      <w:r>
        <w:rPr>
          <w:color w:val="000000"/>
          <w:sz w:val="28"/>
          <w:szCs w:val="28"/>
        </w:rPr>
        <w:t>е изменения в бронхо-легочном аппарате - спазм и гипертрофия гладких мышц бронхиального дерева, обтурация просветов бронхов и бронхиол вязким секретом с большим содержанием эозинофилов, отечность слизистой оболочки с инфильтрацией тканей тучными клетками и</w:t>
      </w:r>
      <w:r>
        <w:rPr>
          <w:color w:val="000000"/>
          <w:sz w:val="28"/>
          <w:szCs w:val="28"/>
        </w:rPr>
        <w:t xml:space="preserve"> эозинофилами.</w:t>
      </w:r>
    </w:p>
    <w:p w14:paraId="34366939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классификации различают две этиологические формы - атопическую и инфекционно-аллергическую.</w:t>
      </w:r>
    </w:p>
    <w:p w14:paraId="266F7B16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тяжести течения - легкую, среднюю степень тяжести и тяжелую форму болезни.</w:t>
      </w:r>
    </w:p>
    <w:p w14:paraId="1DD1CA7E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клиническом течении заболевания выделяют предастматичекое состояни</w:t>
      </w:r>
      <w:r>
        <w:rPr>
          <w:color w:val="000000"/>
          <w:sz w:val="28"/>
          <w:szCs w:val="28"/>
        </w:rPr>
        <w:t xml:space="preserve">е,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стадия.</w:t>
      </w:r>
    </w:p>
    <w:p w14:paraId="145212E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Физиолечение при бронхиальной астме проводится при сотрудничестве с лечащим, цеховым терапевтом в зависимости от особенностей этиологии болезни, характерных патогенетических черт развития, наличия сопутствующих болезней, специфики професс</w:t>
      </w:r>
      <w:r>
        <w:rPr>
          <w:color w:val="000000"/>
          <w:sz w:val="28"/>
          <w:szCs w:val="28"/>
        </w:rPr>
        <w:t>ии пациента.</w:t>
      </w:r>
    </w:p>
    <w:p w14:paraId="2BABD434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астма характеризуется выраженной гиперреактивностью бронхов на профессиональные раздражители при отсутствии иммунных нарушений и сенсибилизации организма.</w:t>
      </w:r>
    </w:p>
    <w:p w14:paraId="79F88FC6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Имеют значения и респираторные инфекции, которые следует </w:t>
      </w:r>
      <w:r>
        <w:rPr>
          <w:color w:val="000000"/>
          <w:sz w:val="28"/>
          <w:szCs w:val="28"/>
        </w:rPr>
        <w:lastRenderedPageBreak/>
        <w:t xml:space="preserve">рассматривать </w:t>
      </w:r>
      <w:r>
        <w:rPr>
          <w:color w:val="000000"/>
          <w:sz w:val="28"/>
          <w:szCs w:val="28"/>
        </w:rPr>
        <w:t>как неспецифическую разрешающую реакцию и фактор обострения бронхиальной астмы.</w:t>
      </w:r>
    </w:p>
    <w:p w14:paraId="4FB0AAA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Лечебные физические факторы в комплексном лечении больных с бронхо - легочными заболеваниями, в частности при бронхиальной астме, имеют ведущее значение.</w:t>
      </w:r>
    </w:p>
    <w:p w14:paraId="4790592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Происходящие под дейст</w:t>
      </w:r>
      <w:r>
        <w:rPr>
          <w:color w:val="000000"/>
          <w:sz w:val="28"/>
          <w:szCs w:val="28"/>
        </w:rPr>
        <w:t>вием физических лечебных факторов процессы эффективно восстанавливают, нарушенные при бронхиальной астме вентиляционные и газо - обменные функции легких, восстанавливается нарушенная функция нервной системы, иммунной системы.</w:t>
      </w:r>
    </w:p>
    <w:p w14:paraId="07BA2B9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дыхании человека принято выд</w:t>
      </w:r>
      <w:r>
        <w:rPr>
          <w:color w:val="000000"/>
          <w:sz w:val="28"/>
          <w:szCs w:val="28"/>
        </w:rPr>
        <w:t>елять три этапа:</w:t>
      </w:r>
    </w:p>
    <w:p w14:paraId="0C279062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внешнее дыхание,</w:t>
      </w:r>
    </w:p>
    <w:p w14:paraId="64DAC67B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транспорт газов кровью,</w:t>
      </w:r>
    </w:p>
    <w:p w14:paraId="37FD5671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внутреннее дыхание.</w:t>
      </w:r>
    </w:p>
    <w:p w14:paraId="0CEA0D4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подразделяется на вентиляцию легких и газообмен в них.</w:t>
      </w:r>
    </w:p>
    <w:p w14:paraId="0A0B7F8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Газообмен между альвеолярной газовой смесью и кровью легочных капилляров происходит по альвеокапилярной м</w:t>
      </w:r>
      <w:r>
        <w:rPr>
          <w:color w:val="000000"/>
          <w:sz w:val="28"/>
          <w:szCs w:val="28"/>
        </w:rPr>
        <w:t>ембране (АКМ), представляющей собой легочно - мембранную систему и называемой воздушно - кровяным (аэрогематическим) барьером.</w:t>
      </w:r>
    </w:p>
    <w:p w14:paraId="76277298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АКМ состоит из эндотелия легочных капилляров, альвеолярного эпителия (альвеоцитов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типа) и базальной мембраны, расположенной ме</w:t>
      </w:r>
      <w:r>
        <w:rPr>
          <w:color w:val="000000"/>
          <w:sz w:val="28"/>
          <w:szCs w:val="28"/>
        </w:rPr>
        <w:t>жду клеточными слоями. Общая толщина АКМ очень мала - 0,2 мкм, но в области клеточных ядер достигает 10 мкм.</w:t>
      </w:r>
    </w:p>
    <w:p w14:paraId="62641F49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мембранная система, по которой дифференцируют газы в легких, включая пленку сурфактанта, образующего несколько слоев общей толщиной 0,013 - 0,2</w:t>
      </w:r>
      <w:r>
        <w:rPr>
          <w:color w:val="000000"/>
          <w:sz w:val="28"/>
          <w:szCs w:val="28"/>
        </w:rPr>
        <w:t xml:space="preserve"> мкм. Длина диффузного пути в так называемой рабочей зоне АКМ не превосходит 0,7 мкм.</w:t>
      </w:r>
    </w:p>
    <w:p w14:paraId="36112D4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сурфактанта дыхание было бы невозможным, так как стенки альвеолы слиплись бы под действием значительного поверхностного натяжения, </w:t>
      </w:r>
      <w:r>
        <w:rPr>
          <w:color w:val="000000"/>
          <w:sz w:val="28"/>
          <w:szCs w:val="28"/>
        </w:rPr>
        <w:lastRenderedPageBreak/>
        <w:t>присущего альвеолярному эпителию.</w:t>
      </w:r>
    </w:p>
    <w:p w14:paraId="4C02DD0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урфактант снижает поверхность натяжения альвеолярных стенок. Концентрационные градиенты кислорода и углекислого газа на АКМ резко падают при патологии.</w:t>
      </w:r>
    </w:p>
    <w:p w14:paraId="24E52B88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C3D4C8" w14:textId="77777777" w:rsidR="00000000" w:rsidRDefault="008163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Физические методы лечения больных бронхиальной астмой</w:t>
      </w:r>
    </w:p>
    <w:p w14:paraId="21C69E00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A83952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Муколитические методы: </w:t>
      </w:r>
      <w:r>
        <w:rPr>
          <w:color w:val="000000"/>
          <w:sz w:val="28"/>
          <w:szCs w:val="28"/>
        </w:rPr>
        <w:t>ингаляционная терапия мук</w:t>
      </w:r>
      <w:r>
        <w:rPr>
          <w:color w:val="000000"/>
          <w:sz w:val="28"/>
          <w:szCs w:val="28"/>
        </w:rPr>
        <w:t>олитиков и мукокинетиков, галоаэрозольная терапия, продолжительная аэротерапия, массаж, вакуумный массаж, вибрационный массаж, осцилляторная модуляция дыхания.</w:t>
      </w:r>
    </w:p>
    <w:p w14:paraId="5FABD80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Противовоспалительный метод: </w:t>
      </w:r>
      <w:r>
        <w:rPr>
          <w:color w:val="000000"/>
          <w:sz w:val="28"/>
          <w:szCs w:val="28"/>
        </w:rPr>
        <w:t>ингаляции глюкокортико-стероидов.</w:t>
      </w:r>
    </w:p>
    <w:p w14:paraId="5E8B6B31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Бронхолитические методы: </w:t>
      </w:r>
      <w:r>
        <w:rPr>
          <w:color w:val="000000"/>
          <w:sz w:val="28"/>
          <w:szCs w:val="28"/>
        </w:rPr>
        <w:t>ингаляци</w:t>
      </w:r>
      <w:r>
        <w:rPr>
          <w:color w:val="000000"/>
          <w:sz w:val="28"/>
          <w:szCs w:val="28"/>
        </w:rPr>
        <w:t>онная терапия бронхолитиками (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-агонисты, холинолитики), вентиляция с непрерывным положительным давлением.</w:t>
      </w:r>
    </w:p>
    <w:p w14:paraId="259C3129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Антигипоксический метод: </w:t>
      </w:r>
      <w:r>
        <w:rPr>
          <w:color w:val="000000"/>
          <w:sz w:val="28"/>
          <w:szCs w:val="28"/>
        </w:rPr>
        <w:t>кислородотерапия (в составе комплексной терапии обострений заболевания).</w:t>
      </w:r>
    </w:p>
    <w:p w14:paraId="7416BD1F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Гормоностимулирующий метод: </w:t>
      </w:r>
      <w:r>
        <w:rPr>
          <w:color w:val="000000"/>
          <w:sz w:val="28"/>
          <w:szCs w:val="28"/>
        </w:rPr>
        <w:t>низкоинтенсивная ДМВ-т</w:t>
      </w:r>
      <w:r>
        <w:rPr>
          <w:color w:val="000000"/>
          <w:sz w:val="28"/>
          <w:szCs w:val="28"/>
        </w:rPr>
        <w:t>ерапия (на область надпочечников).</w:t>
      </w:r>
    </w:p>
    <w:p w14:paraId="27623630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Миостимулирующий метод: </w:t>
      </w:r>
      <w:r>
        <w:rPr>
          <w:color w:val="000000"/>
          <w:sz w:val="28"/>
          <w:szCs w:val="28"/>
        </w:rPr>
        <w:t>чрескожная злектростимуляция диафрагмы.</w:t>
      </w:r>
    </w:p>
    <w:p w14:paraId="7DC5A6E0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Гипосенсибилизирующие методы: </w:t>
      </w:r>
      <w:r>
        <w:rPr>
          <w:color w:val="000000"/>
          <w:sz w:val="28"/>
          <w:szCs w:val="28"/>
        </w:rPr>
        <w:t>аэрозольная галотерапия, биоуправляемая аэроионотерапия, спелеотерапия, колоногидротерапия.</w:t>
      </w:r>
    </w:p>
    <w:p w14:paraId="229FDE9B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Психорелаксирующие методы: </w:t>
      </w:r>
      <w:r>
        <w:rPr>
          <w:color w:val="000000"/>
          <w:sz w:val="28"/>
          <w:szCs w:val="28"/>
        </w:rPr>
        <w:t>селектив</w:t>
      </w:r>
      <w:r>
        <w:rPr>
          <w:color w:val="000000"/>
          <w:sz w:val="28"/>
          <w:szCs w:val="28"/>
        </w:rPr>
        <w:t>ная хромотерапия, аудиовизуальная релаксация.</w:t>
      </w:r>
    </w:p>
    <w:p w14:paraId="6A2BA444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Седативные методы: </w:t>
      </w:r>
      <w:r>
        <w:rPr>
          <w:color w:val="000000"/>
          <w:sz w:val="28"/>
          <w:szCs w:val="28"/>
        </w:rPr>
        <w:t>электросонтерапия, гальванизация головного мозга, лекарственный электрофорез седативных препаратов.</w:t>
      </w:r>
    </w:p>
    <w:p w14:paraId="2749BB3E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Кардиотонический метод: </w:t>
      </w:r>
      <w:r>
        <w:rPr>
          <w:color w:val="000000"/>
          <w:sz w:val="28"/>
          <w:szCs w:val="28"/>
        </w:rPr>
        <w:t>углекислые ванны.</w:t>
      </w:r>
    </w:p>
    <w:p w14:paraId="52A0FAA3" w14:textId="77777777" w:rsidR="00000000" w:rsidRDefault="008163A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атопическая бронхиальная астма сенсибилизация</w:t>
      </w:r>
    </w:p>
    <w:p w14:paraId="04BC1323" w14:textId="77777777" w:rsidR="00000000" w:rsidRDefault="008163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Фи</w:t>
      </w:r>
      <w:r>
        <w:rPr>
          <w:b/>
          <w:bCs/>
          <w:i/>
          <w:iCs/>
          <w:smallCaps/>
          <w:noProof/>
          <w:sz w:val="28"/>
          <w:szCs w:val="28"/>
        </w:rPr>
        <w:t>зические факторы, используемые в условиях поликлиники</w:t>
      </w:r>
    </w:p>
    <w:p w14:paraId="3E36E9FA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BAE181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механической природы, электро - магнитные факторы, факторы термической природы, климатические факторы и др.</w:t>
      </w:r>
    </w:p>
    <w:p w14:paraId="2B69E8D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механических волн в легких вызывает упругие (обратимые) и диссипативн</w:t>
      </w:r>
      <w:r>
        <w:rPr>
          <w:color w:val="000000"/>
          <w:sz w:val="28"/>
          <w:szCs w:val="28"/>
        </w:rPr>
        <w:t>ые (необратимые) внутренние напряжения. Последние обуславливают необратимое превращение механической энергии в тепловую (поглощение звука).</w:t>
      </w:r>
    </w:p>
    <w:p w14:paraId="1916EEF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термической природы изменяют жидкокристаллическую структуру клеточных мембран, скорость и направление метаб</w:t>
      </w:r>
      <w:r>
        <w:rPr>
          <w:color w:val="000000"/>
          <w:sz w:val="28"/>
          <w:szCs w:val="28"/>
        </w:rPr>
        <w:t>олических реакций клеток и тканей. Тем самым они способны существенно изменять их функцию.</w:t>
      </w:r>
    </w:p>
    <w:p w14:paraId="1FDAC95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Нагревательная активация симпатических волокон тепловым и холодовым факторами обуславливает одинаковую направленность начальных этапов сосудистых реакций при местном</w:t>
      </w:r>
      <w:r>
        <w:rPr>
          <w:color w:val="000000"/>
          <w:sz w:val="28"/>
          <w:szCs w:val="28"/>
        </w:rPr>
        <w:t xml:space="preserve"> воздействии тепла и холода. И тепловой и холодовой факторы вызывают сужение артериол в течение первых 20 - 30 минут воздействия.</w:t>
      </w:r>
    </w:p>
    <w:p w14:paraId="276B8E6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последующем под влиянием тепловых факторов спазм сосудов быстро сменяется их расширением, и под действием холодовых - он воз</w:t>
      </w:r>
      <w:r>
        <w:rPr>
          <w:color w:val="000000"/>
          <w:sz w:val="28"/>
          <w:szCs w:val="28"/>
        </w:rPr>
        <w:t>растает. Активизация теплообмена организма приводит к вовлечению дыхательной и выделительной систем в поддержание гомеостаза. Изменение легочного кровотока вызывает также выделяющиеся при локальном прогревании участков кожи биологически активные вещества (</w:t>
      </w:r>
      <w:r>
        <w:rPr>
          <w:color w:val="000000"/>
          <w:sz w:val="28"/>
          <w:szCs w:val="28"/>
        </w:rPr>
        <w:t>простогландины Е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вещество Р, оксид азота), медиаторы (допамин, аденозин, гистамин) и продукты активированного теплом метаболизма клеток.</w:t>
      </w:r>
    </w:p>
    <w:p w14:paraId="644330A1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Хронобиологическая оптимизация воздействия лечебных факторов должна учитывать циркадные и сезонные ритмы функцион</w:t>
      </w:r>
      <w:r>
        <w:rPr>
          <w:color w:val="000000"/>
          <w:sz w:val="28"/>
          <w:szCs w:val="28"/>
        </w:rPr>
        <w:t>ирования важнейших систем жизнеобеспечения организма.</w:t>
      </w:r>
    </w:p>
    <w:p w14:paraId="00AD6C34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основном методы физиотерапии обладают комплексным действием, способным влиять на звенья патогенеза бронхиальной астмы (электросон, голотерапия) и оказывать существенное влияние на характер течения бол</w:t>
      </w:r>
      <w:r>
        <w:rPr>
          <w:color w:val="000000"/>
          <w:sz w:val="28"/>
          <w:szCs w:val="28"/>
        </w:rPr>
        <w:t>езни.</w:t>
      </w:r>
    </w:p>
    <w:p w14:paraId="181CC6F5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поликлинике проводится лечение физическими методами в комплексе с гирудотерапией у больных бронхиальной астмой с нечастыми приступами и легкой, средней степени тяжести, легкой степени дыхательной недостаточности.</w:t>
      </w:r>
    </w:p>
    <w:p w14:paraId="23096419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бронхиальной астмы прим</w:t>
      </w:r>
      <w:r>
        <w:rPr>
          <w:color w:val="000000"/>
          <w:sz w:val="28"/>
          <w:szCs w:val="28"/>
        </w:rPr>
        <w:t>еняют ультразвук (УЗ).</w:t>
      </w:r>
    </w:p>
    <w:p w14:paraId="3A51CFD0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легкие не проникает значительная доза механической энергии вследствие заполненности их воздухом.</w:t>
      </w:r>
    </w:p>
    <w:p w14:paraId="6F9E2DA6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Бронхолитическое действие методики УЗ терапии связано с нейромодулирующим действием фактора и влияет на внелегочные факторы нарушения </w:t>
      </w:r>
      <w:r>
        <w:rPr>
          <w:color w:val="000000"/>
          <w:sz w:val="28"/>
          <w:szCs w:val="28"/>
        </w:rPr>
        <w:t>вентиляции, в частности на условия работы основных и дополнительных дыхательных мышц.</w:t>
      </w:r>
    </w:p>
    <w:p w14:paraId="224A1B9D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значительной мере, такое воздействие может быть усилено использованием в качестве контактной сферы гидрокортизоновой мази, эуфиллина, поскольку здесь присутствует и леч</w:t>
      </w:r>
      <w:r>
        <w:rPr>
          <w:color w:val="000000"/>
          <w:sz w:val="28"/>
          <w:szCs w:val="28"/>
        </w:rPr>
        <w:t>ебный эффект от препаратов.</w:t>
      </w:r>
    </w:p>
    <w:p w14:paraId="10121581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метаболизма клеток стимулирует репаративную регенерацию альвеолярной ткани.</w:t>
      </w:r>
    </w:p>
    <w:p w14:paraId="20CFA392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Вследствие повышения проводимости афферентных нервных проводников, УЗ повышает физиологическую лабильность нервных центров, ускоряет спазм глад</w:t>
      </w:r>
      <w:r>
        <w:rPr>
          <w:color w:val="000000"/>
          <w:sz w:val="28"/>
          <w:szCs w:val="28"/>
        </w:rPr>
        <w:t>комышечных элементов бронхов и сосудов легких.</w:t>
      </w:r>
    </w:p>
    <w:p w14:paraId="58C2EA3C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Происходящее восстановление метаболизма катехоламинов усиливает адаптационно - трофические процессы. В организме больного ультразвуковые колебания повреждают клеточные оболочки микроорганизмов.</w:t>
      </w:r>
    </w:p>
    <w:p w14:paraId="48A0E39A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воздей</w:t>
      </w:r>
      <w:r>
        <w:rPr>
          <w:b/>
          <w:bCs/>
          <w:color w:val="000000"/>
          <w:sz w:val="28"/>
          <w:szCs w:val="28"/>
        </w:rPr>
        <w:t>ствия.</w:t>
      </w:r>
    </w:p>
    <w:p w14:paraId="5F4862A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Воздействие УЗ на грудную клетку.</w:t>
      </w:r>
    </w:p>
    <w:p w14:paraId="76FEC84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Воздействуют на три пары полей:</w:t>
      </w:r>
    </w:p>
    <w:p w14:paraId="27577EC1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 xml:space="preserve">паравертебрально 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  <w:vertAlign w:val="subscript"/>
          <w:lang w:val="en-US"/>
        </w:rPr>
        <w:t xml:space="preserve">1 - 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  <w:vertAlign w:val="subscript"/>
          <w:lang w:val="en-US"/>
        </w:rPr>
        <w:t>12</w:t>
      </w:r>
      <w:r>
        <w:rPr>
          <w:color w:val="000000"/>
          <w:sz w:val="28"/>
          <w:szCs w:val="28"/>
        </w:rPr>
        <w:t>.</w:t>
      </w:r>
    </w:p>
    <w:p w14:paraId="62A675EC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 области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межреберий от паравертебральной до средней подмышечной линии с двух сторон.</w:t>
      </w:r>
    </w:p>
    <w:p w14:paraId="2706C756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подключичные зоны от угла грудины ключичног</w:t>
      </w:r>
      <w:r>
        <w:rPr>
          <w:color w:val="000000"/>
          <w:sz w:val="28"/>
          <w:szCs w:val="28"/>
        </w:rPr>
        <w:t>о сочленения до плечевого сустава.</w:t>
      </w:r>
    </w:p>
    <w:p w14:paraId="4A19F799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непрерывный. Методика подвижная 0,2 - 0,4 Вт/см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паравертебрально 0,2 Вт/см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контакт прямо, время - по 3 минуты паравертебрально, по 2 минуты на межреберья, по 30 секунд на подключичные зоны, в положении сидя № 8 </w:t>
      </w:r>
      <w:r>
        <w:rPr>
          <w:color w:val="000000"/>
          <w:sz w:val="28"/>
          <w:szCs w:val="28"/>
        </w:rPr>
        <w:t>раз.</w:t>
      </w:r>
    </w:p>
    <w:p w14:paraId="613C7BC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электромагнитной природы оказывают (однонаправленные или разнонаправленные) периодические движения токов и колебательные смещения диполей. Степень их поляризации пропорциональна электрической напряженности поля, избирательность определяется со</w:t>
      </w:r>
      <w:r>
        <w:rPr>
          <w:color w:val="000000"/>
          <w:sz w:val="28"/>
          <w:szCs w:val="28"/>
        </w:rPr>
        <w:t>отношением частоты электромагнитной волны и характеристической частоты релаксации биологических молекул. Под действием приложенного к легким ЭМП низкой частоты возникает как правило, обусловленный движением ионов. Перераспределение электромагнитных зарядов</w:t>
      </w:r>
      <w:r>
        <w:rPr>
          <w:color w:val="000000"/>
          <w:sz w:val="28"/>
          <w:szCs w:val="28"/>
        </w:rPr>
        <w:t xml:space="preserve"> на плазмолемме альвеолоцитов обуславливает изменение исходной поляризации. Токи проводимости вызывают изменение возбудимости первых ЭМ излучения высотой частоты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&gt; 10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 xml:space="preserve"> Гц) вызывают в организме, наряду с токами проводимости, значительные токи смещения.</w:t>
      </w:r>
    </w:p>
    <w:p w14:paraId="6864666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B9DF66" w14:textId="77777777" w:rsidR="00000000" w:rsidRDefault="008163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Использование импульсного переменного синусоидального модулированного тока (СМТ)</w:t>
      </w:r>
    </w:p>
    <w:p w14:paraId="6BBC45A9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C95D1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Амплипульс терапия.</w:t>
      </w:r>
    </w:p>
    <w:p w14:paraId="3805A04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Применяется разработанная </w:t>
      </w:r>
      <w:r>
        <w:rPr>
          <w:b/>
          <w:bCs/>
          <w:color w:val="000000"/>
          <w:sz w:val="28"/>
          <w:szCs w:val="28"/>
        </w:rPr>
        <w:t>методика транс краниального воздействия</w:t>
      </w:r>
      <w:r>
        <w:rPr>
          <w:color w:val="000000"/>
          <w:sz w:val="28"/>
          <w:szCs w:val="28"/>
        </w:rPr>
        <w:t xml:space="preserve"> синусоидальными модулированными токами. Аппарат Амплипульс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, глазнично - сосцевидное</w:t>
      </w:r>
      <w:r>
        <w:rPr>
          <w:color w:val="000000"/>
          <w:sz w:val="28"/>
          <w:szCs w:val="28"/>
        </w:rPr>
        <w:t xml:space="preserve"> наложение электродов. Режим переменный,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род </w:t>
      </w:r>
      <w:r>
        <w:rPr>
          <w:color w:val="000000"/>
          <w:sz w:val="28"/>
          <w:szCs w:val="28"/>
        </w:rPr>
        <w:lastRenderedPageBreak/>
        <w:t>работ, частота посылки - паузы 1: 1.5, частота модуляции 30 Гц, глубина модуляции 75 % № 7, ежедневно по 15 минут.</w:t>
      </w:r>
    </w:p>
    <w:p w14:paraId="4AE200C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задержке мокроты</w:t>
      </w:r>
      <w:r>
        <w:rPr>
          <w:color w:val="000000"/>
          <w:sz w:val="28"/>
          <w:szCs w:val="28"/>
        </w:rPr>
        <w:t xml:space="preserve"> с целью стимуляции ее эвакуации используют синусоидальные токи (СМТ). А</w:t>
      </w:r>
      <w:r>
        <w:rPr>
          <w:color w:val="000000"/>
          <w:sz w:val="28"/>
          <w:szCs w:val="28"/>
        </w:rPr>
        <w:t xml:space="preserve">ппарат Амплипульс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. Расположение электродов паравертебрально.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режим.</w:t>
      </w:r>
    </w:p>
    <w:p w14:paraId="5B45D03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Паравертебрально,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род работы, частота модуляции 60 - 80 Гц, глубина модуляции 50 - 75 % по 10 - 15 минут ежедневно на курс № 10 процедур.</w:t>
      </w:r>
    </w:p>
    <w:p w14:paraId="20512DE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Синусоидальные модулированные токи актив</w:t>
      </w:r>
      <w:r>
        <w:rPr>
          <w:color w:val="000000"/>
          <w:sz w:val="28"/>
          <w:szCs w:val="28"/>
        </w:rPr>
        <w:t>ируют микроциркулярное русло ишемиянизированных участков дыхательных путей и легких, уменьшают венозный застой и отек легочной паренхимы и активируют транспорт газов через АКМ. Происходит активизация сосудодвигательных и дыхательных центров, изменяется гем</w:t>
      </w:r>
      <w:r>
        <w:rPr>
          <w:color w:val="000000"/>
          <w:sz w:val="28"/>
          <w:szCs w:val="28"/>
        </w:rPr>
        <w:t>одинамика и функция внешнего дыхания (урежается ЧСС, частота дыхания, повышается тонус моговых сосудов). СМТ увеличивают артериальный приток и венозный отток в легких, повышается температура легочной паренхильмы до 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происходит уменьшение ФВД, нарастает</w:t>
      </w:r>
      <w:r>
        <w:rPr>
          <w:color w:val="000000"/>
          <w:sz w:val="28"/>
          <w:szCs w:val="28"/>
        </w:rPr>
        <w:t xml:space="preserve"> его глубина.</w:t>
      </w:r>
    </w:p>
    <w:p w14:paraId="655B275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Электромагнитные волны дециметрового диапазона. </w:t>
      </w:r>
      <w:r>
        <w:rPr>
          <w:color w:val="000000"/>
          <w:sz w:val="28"/>
          <w:szCs w:val="28"/>
        </w:rPr>
        <w:t>ДМВ применяются как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 на корн легких, а также путем воздействия на область проекции надпочечников для воздействия на главные патогенетические звенья заболевания, в частности нейроэндокринну</w:t>
      </w:r>
      <w:r>
        <w:rPr>
          <w:color w:val="000000"/>
          <w:sz w:val="28"/>
          <w:szCs w:val="28"/>
        </w:rPr>
        <w:t>ю регуляцию иммунного ответа.</w:t>
      </w:r>
    </w:p>
    <w:p w14:paraId="75025EA5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ДМВ на область проекции корней легких</w:t>
      </w:r>
      <w:r>
        <w:rPr>
          <w:color w:val="000000"/>
          <w:sz w:val="28"/>
          <w:szCs w:val="28"/>
        </w:rPr>
        <w:t xml:space="preserve"> и на область 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  <w:vertAlign w:val="subscript"/>
        </w:rPr>
        <w:t>10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b/>
          <w:bCs/>
          <w:color w:val="000000"/>
          <w:sz w:val="28"/>
          <w:szCs w:val="28"/>
        </w:rPr>
        <w:t>проекции надпочечников</w:t>
      </w:r>
      <w:r>
        <w:rPr>
          <w:color w:val="000000"/>
          <w:sz w:val="28"/>
          <w:szCs w:val="28"/>
        </w:rPr>
        <w:t xml:space="preserve"> аппаратом "Ранет" 5 - 10 Вт - суммарное воздействие до 15 минут на процедуру № 8 ежедневно или через день.</w:t>
      </w:r>
    </w:p>
    <w:p w14:paraId="76F5D8CC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комбинированного применен</w:t>
      </w:r>
      <w:r>
        <w:rPr>
          <w:b/>
          <w:bCs/>
          <w:color w:val="000000"/>
          <w:sz w:val="28"/>
          <w:szCs w:val="28"/>
        </w:rPr>
        <w:t>ия ЭМВ трансцеребрально и на область проекции селезенки</w:t>
      </w:r>
      <w:r>
        <w:rPr>
          <w:color w:val="000000"/>
          <w:sz w:val="28"/>
          <w:szCs w:val="28"/>
        </w:rPr>
        <w:t xml:space="preserve"> косо вдоль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</w:rPr>
        <w:t xml:space="preserve"> ребер между переднемышечной и заднеподмышечной линиями. Аппарат Ранет 5 - 10 Вт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до 10</w:t>
      </w:r>
      <w:r>
        <w:rPr>
          <w:color w:val="000000"/>
          <w:sz w:val="28"/>
          <w:szCs w:val="28"/>
          <w:vertAlign w:val="superscript"/>
        </w:rPr>
        <w:t xml:space="preserve">’ </w:t>
      </w:r>
      <w:r>
        <w:rPr>
          <w:color w:val="000000"/>
          <w:sz w:val="28"/>
          <w:szCs w:val="28"/>
        </w:rPr>
        <w:t>№5 ежедневно или через день.</w:t>
      </w:r>
    </w:p>
    <w:p w14:paraId="508B09DD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действием волн низкой интенсивности в тканях легких на глуб</w:t>
      </w:r>
      <w:r>
        <w:rPr>
          <w:color w:val="000000"/>
          <w:sz w:val="28"/>
          <w:szCs w:val="28"/>
        </w:rPr>
        <w:t xml:space="preserve">ину до </w:t>
      </w:r>
      <w:r>
        <w:rPr>
          <w:color w:val="000000"/>
          <w:sz w:val="28"/>
          <w:szCs w:val="28"/>
        </w:rPr>
        <w:lastRenderedPageBreak/>
        <w:t>9 - 11 см происходит избирательное поглощение энергии СВЧ - излучения дипольными молекулами связанной воды, а также боковых групп белков и гликолипидов плазмолеммы. Увеличивается продукция сурфактанта. При увеличении плотности потока энергии ДМВ - к</w:t>
      </w:r>
      <w:r>
        <w:rPr>
          <w:color w:val="000000"/>
          <w:sz w:val="28"/>
          <w:szCs w:val="28"/>
        </w:rPr>
        <w:t>олебаний более 0,01 Вт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энергия преобразуется в тепловую, что приводит к нагреванию тканей на 1,5 см, что приводит к расширению капилляров, усилению регионарного кровотока.</w:t>
      </w:r>
    </w:p>
    <w:p w14:paraId="01063197" w14:textId="77777777" w:rsidR="00000000" w:rsidRDefault="008163A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Дециметровые волны восстанавливают нарушенную функцию внешнего дыхания, уменьша</w:t>
      </w:r>
      <w:r>
        <w:rPr>
          <w:color w:val="000000"/>
          <w:sz w:val="28"/>
          <w:szCs w:val="28"/>
        </w:rPr>
        <w:t xml:space="preserve">ют отдышку, кашель и отделение мокроты, увеличивают дыхательный объем и скорость характеристики легких. Они повышают содержание Т лимфоцитов и снижают содержание В лимфоцитов и </w:t>
      </w:r>
      <w:r>
        <w:rPr>
          <w:color w:val="000000"/>
          <w:sz w:val="28"/>
          <w:szCs w:val="28"/>
          <w:lang w:val="en-US"/>
        </w:rPr>
        <w:t>JgA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у больных с иммунным дисбалансом.</w:t>
      </w:r>
    </w:p>
    <w:p w14:paraId="65A91A36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лечения больных бронхиальной астм</w:t>
      </w:r>
      <w:r>
        <w:rPr>
          <w:color w:val="000000"/>
          <w:sz w:val="28"/>
          <w:szCs w:val="28"/>
        </w:rPr>
        <w:t xml:space="preserve">ой широко применяется </w:t>
      </w:r>
      <w:r>
        <w:rPr>
          <w:b/>
          <w:bCs/>
          <w:color w:val="000000"/>
          <w:sz w:val="28"/>
          <w:szCs w:val="28"/>
        </w:rPr>
        <w:t>КВЧ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терапия. </w:t>
      </w:r>
      <w:r>
        <w:rPr>
          <w:color w:val="000000"/>
          <w:sz w:val="28"/>
          <w:szCs w:val="28"/>
        </w:rPr>
        <w:t>КВЧ излучения хорошо поглощаются молекулами воды, гидротированных белков и обладают низкой проникающей способностью в биологические ткани (0,2 - 0,6 мм). Миллиметровые волны индуцируют конформационную перестройку структ</w:t>
      </w:r>
      <w:r>
        <w:rPr>
          <w:color w:val="000000"/>
          <w:sz w:val="28"/>
          <w:szCs w:val="28"/>
        </w:rPr>
        <w:t>урных элементов кожи и модулируют спонтанную импульсную активность нервных проводников кожи, ее иммунные реакции, что приводит к активизации кожно-висцеральных рефлексов. В результате у больных на 25 % уменьшаются показатели функции внешнего дыхания (ОФМ и</w:t>
      </w:r>
      <w:r>
        <w:rPr>
          <w:color w:val="000000"/>
          <w:sz w:val="28"/>
          <w:szCs w:val="28"/>
        </w:rPr>
        <w:t xml:space="preserve"> мощность выдоха).</w:t>
      </w:r>
    </w:p>
    <w:p w14:paraId="235F77D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Возникающая при миллиметровом облучении нейрогуморальная активация антиоксидантной системы организма блокирует процессы перекисного окисления липидов, играющая существенную роль в патогенезе бронхиальной астмы.</w:t>
      </w:r>
    </w:p>
    <w:p w14:paraId="2085397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КВЧ излучения активируют и</w:t>
      </w:r>
      <w:r>
        <w:rPr>
          <w:color w:val="000000"/>
          <w:sz w:val="28"/>
          <w:szCs w:val="28"/>
        </w:rPr>
        <w:t>ммунную систему организма. Методики КВЧ - терапии основаны на методах рефлексотерапии. Осуществляют воздействие на рефлексогенные зоны и биологически активные точки.</w:t>
      </w:r>
    </w:p>
    <w:p w14:paraId="31FA5336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комплексном лечении физическими методами имеет место и </w:t>
      </w:r>
      <w:r>
        <w:rPr>
          <w:b/>
          <w:bCs/>
          <w:color w:val="000000"/>
          <w:sz w:val="28"/>
          <w:szCs w:val="28"/>
        </w:rPr>
        <w:lastRenderedPageBreak/>
        <w:t>применение лазерного излучения кр</w:t>
      </w:r>
      <w:r>
        <w:rPr>
          <w:b/>
          <w:bCs/>
          <w:color w:val="000000"/>
          <w:sz w:val="28"/>
          <w:szCs w:val="28"/>
        </w:rPr>
        <w:t>асного и инфракрасного диапазонов.</w:t>
      </w:r>
    </w:p>
    <w:p w14:paraId="6B57154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красным лазером на корпоральные акупунктурные точки, инфракрасным лазером на рефлексогенные зоны (грудная клетка).</w:t>
      </w:r>
    </w:p>
    <w:p w14:paraId="06D9579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 "Скаляр". Длина волны 0,85 - 0,95 мкм, поля воздействия поравертебрально по 3 - 4 поля</w:t>
      </w:r>
      <w:r>
        <w:rPr>
          <w:color w:val="000000"/>
          <w:sz w:val="28"/>
          <w:szCs w:val="28"/>
        </w:rPr>
        <w:t xml:space="preserve"> справа и слева на уровне 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</w:rPr>
        <w:t xml:space="preserve">. Область надплечий (поля Кренига) по средней линии грудины между ее рукояткой и телом. По средней линии в области средней трети тела грудины.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суммарное до 15’ - 20’ № 7.</w:t>
      </w:r>
    </w:p>
    <w:p w14:paraId="5B02C254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облученных инфракрасным лазерным излучением ал</w:t>
      </w:r>
      <w:r>
        <w:rPr>
          <w:color w:val="000000"/>
          <w:sz w:val="28"/>
          <w:szCs w:val="28"/>
        </w:rPr>
        <w:t>ьвеолах происходят фазовые изменения локального кровотока. Лазерное излучение усиливает деятельность иммунокомпетентных органов и активирует клеточный и гуморальный иммунитет.</w:t>
      </w:r>
    </w:p>
    <w:p w14:paraId="13E5F55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большое количество индивидуальных ингаляторов, ингаляционная терапия</w:t>
      </w:r>
      <w:r>
        <w:rPr>
          <w:color w:val="000000"/>
          <w:sz w:val="28"/>
          <w:szCs w:val="28"/>
        </w:rPr>
        <w:t xml:space="preserve"> остается одним из эффективных методов физиолечения. Применяются ультразвуковые ингаляторы. Используются аэрозоли высокой дисперсности с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- 30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ингаляции проводятся в течение 10 минут 1 - 2 раза в день, курс - 10 процедур.</w:t>
      </w:r>
    </w:p>
    <w:p w14:paraId="780303B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Применяют:</w:t>
      </w:r>
    </w:p>
    <w:p w14:paraId="26B28B41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2,4 % раствор эуфи</w:t>
      </w:r>
      <w:r>
        <w:rPr>
          <w:color w:val="000000"/>
          <w:sz w:val="28"/>
          <w:szCs w:val="28"/>
        </w:rPr>
        <w:t>ллина,</w:t>
      </w:r>
    </w:p>
    <w:p w14:paraId="2A94F530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3 % раствор эфедрина,</w:t>
      </w:r>
    </w:p>
    <w:p w14:paraId="2F8EEB3C" w14:textId="77777777" w:rsidR="00000000" w:rsidRDefault="008163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0,1 % раствор атропина,</w:t>
      </w:r>
    </w:p>
    <w:p w14:paraId="18E32A80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5 % раствор аскорбиновой кислоты,</w:t>
      </w:r>
    </w:p>
    <w:p w14:paraId="5DE231D6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1 % раствор димедрола,</w:t>
      </w:r>
    </w:p>
    <w:p w14:paraId="499EC791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b/>
          <w:bCs/>
          <w:color w:val="000000"/>
          <w:sz w:val="28"/>
          <w:szCs w:val="28"/>
        </w:rPr>
        <w:t>-</w:t>
      </w:r>
      <w:r>
        <w:rPr>
          <w:rFonts w:ascii="Symbol" w:hAnsi="Symbol" w:cs="Symbol"/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минеральные воды Боржоми, Ессентуки.</w:t>
      </w:r>
    </w:p>
    <w:p w14:paraId="6B5AE3E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Ингаляции вызывают положительное влияние на мукоциллиарный транспорт, уменьшает реактивность бронх</w:t>
      </w:r>
      <w:r>
        <w:rPr>
          <w:color w:val="000000"/>
          <w:sz w:val="28"/>
          <w:szCs w:val="28"/>
        </w:rPr>
        <w:t>ов за счет снижения чувствительности рецепторов, снижает интенсивность атопических реакций, увеличивает равномерность легочной вентиляции, нормализуют вентиляционно - перфузионные соотношения и увеличивают проходимость дыхательных путей. Снижается вязкость</w:t>
      </w:r>
      <w:r>
        <w:rPr>
          <w:color w:val="000000"/>
          <w:sz w:val="28"/>
          <w:szCs w:val="28"/>
        </w:rPr>
        <w:t xml:space="preserve"> мокроты и улучшается ее дренирование из дыхательных путей.</w:t>
      </w:r>
    </w:p>
    <w:p w14:paraId="18E734F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Электрические токи низкого напряжения</w:t>
      </w:r>
      <w:r>
        <w:rPr>
          <w:color w:val="000000"/>
          <w:sz w:val="28"/>
          <w:szCs w:val="28"/>
        </w:rPr>
        <w:t xml:space="preserve"> используют в стадии ремиссии между приступами. Для устранения бронхоспазма, снижения сенсибилизации, улучшения отделения мокроты применяют </w:t>
      </w:r>
      <w:r>
        <w:rPr>
          <w:b/>
          <w:bCs/>
          <w:color w:val="000000"/>
          <w:sz w:val="28"/>
          <w:szCs w:val="28"/>
        </w:rPr>
        <w:t>лекарственный элект</w:t>
      </w:r>
      <w:r>
        <w:rPr>
          <w:b/>
          <w:bCs/>
          <w:color w:val="000000"/>
          <w:sz w:val="28"/>
          <w:szCs w:val="28"/>
        </w:rPr>
        <w:t>рофорез</w:t>
      </w:r>
      <w:r>
        <w:rPr>
          <w:color w:val="000000"/>
          <w:sz w:val="28"/>
          <w:szCs w:val="28"/>
        </w:rPr>
        <w:t xml:space="preserve"> адреналина, экстракта алоэ, аскорбиновой кислоты, кальция, магния, никотиновой кислоты по эндоназальной методике. Аппарат Поток - 1.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до 1 - 2 мА,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до 10 минут, № до 10 раз.</w:t>
      </w:r>
    </w:p>
    <w:p w14:paraId="78E8E72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комплексном лечении акупунктура в рефлексотерапии занимает ведущее мес</w:t>
      </w:r>
      <w:r>
        <w:rPr>
          <w:color w:val="000000"/>
          <w:sz w:val="28"/>
          <w:szCs w:val="28"/>
        </w:rPr>
        <w:t xml:space="preserve">то в лечении бронхиальной астмы. В лечении используют точки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14, </w:t>
      </w:r>
      <w:r>
        <w:rPr>
          <w:color w:val="000000"/>
          <w:sz w:val="28"/>
          <w:szCs w:val="28"/>
          <w:lang w:val="en-US"/>
        </w:rPr>
        <w:t>GJ</w:t>
      </w:r>
      <w:r>
        <w:rPr>
          <w:color w:val="000000"/>
          <w:sz w:val="28"/>
          <w:szCs w:val="28"/>
        </w:rPr>
        <w:t xml:space="preserve"> 4, </w:t>
      </w:r>
      <w:r>
        <w:rPr>
          <w:color w:val="000000"/>
          <w:sz w:val="28"/>
          <w:szCs w:val="28"/>
          <w:lang w:val="en-US"/>
        </w:rPr>
        <w:t>VB</w:t>
      </w:r>
      <w:r>
        <w:rPr>
          <w:color w:val="000000"/>
          <w:sz w:val="28"/>
          <w:szCs w:val="28"/>
        </w:rPr>
        <w:t xml:space="preserve"> 20,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13,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60, </w:t>
      </w:r>
      <w:r>
        <w:rPr>
          <w:color w:val="000000"/>
          <w:sz w:val="28"/>
          <w:szCs w:val="28"/>
          <w:lang w:val="en-US"/>
        </w:rPr>
        <w:t>GJ</w:t>
      </w:r>
      <w:r>
        <w:rPr>
          <w:color w:val="000000"/>
          <w:sz w:val="28"/>
          <w:szCs w:val="28"/>
        </w:rPr>
        <w:t xml:space="preserve"> 11,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 7,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36 и другие.</w:t>
      </w:r>
    </w:p>
    <w:p w14:paraId="19F81504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Значительное место в лечении бронхиальной астмы занимает </w:t>
      </w:r>
      <w:r>
        <w:rPr>
          <w:b/>
          <w:bCs/>
          <w:color w:val="000000"/>
          <w:sz w:val="28"/>
          <w:szCs w:val="28"/>
        </w:rPr>
        <w:t>лечебный массаж.</w:t>
      </w:r>
    </w:p>
    <w:p w14:paraId="5D4AF22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ИМАЗ - интенсивный массаж ассиметричных зон по Кузнецов</w:t>
      </w:r>
      <w:r>
        <w:rPr>
          <w:color w:val="000000"/>
          <w:sz w:val="28"/>
          <w:szCs w:val="28"/>
        </w:rPr>
        <w:t>у - воздействует на зоны в области проекции верхней доли правого легкого и нижней доли язычкового сегмента левого легкого, то есть массируют противоположные поля. Длительность - 5 процедур с интервалом 3 дня. Выделяемые 4 зоны - две спереди и две со сторон</w:t>
      </w:r>
      <w:r>
        <w:rPr>
          <w:color w:val="000000"/>
          <w:sz w:val="28"/>
          <w:szCs w:val="28"/>
        </w:rPr>
        <w:t>ы спины. Массируют поочередно, дважды, начиная с низлежащей зоны.</w:t>
      </w:r>
    </w:p>
    <w:p w14:paraId="1F378DE5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Методика криомассажа. </w:t>
      </w:r>
      <w:r>
        <w:rPr>
          <w:color w:val="000000"/>
          <w:sz w:val="28"/>
          <w:szCs w:val="28"/>
        </w:rPr>
        <w:t>Поглаживание ассиметричных зон грудной клетки и живота. Спереди верхней части левой половины грудной клетки и правой половины живота, сзади правой половины грудной клет</w:t>
      </w:r>
      <w:r>
        <w:rPr>
          <w:color w:val="000000"/>
          <w:sz w:val="28"/>
          <w:szCs w:val="28"/>
        </w:rPr>
        <w:t xml:space="preserve">ки до угла лопатки и левого надплечья и левой лопатки. Пузырем со льдом по тонкой батистовой салфетке, покрывающей тело пациента, до достижения кожной гипоэстезии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vertAlign w:val="superscript"/>
        </w:rPr>
        <w:t>’</w:t>
      </w:r>
      <w:r>
        <w:rPr>
          <w:color w:val="000000"/>
          <w:sz w:val="28"/>
          <w:szCs w:val="28"/>
        </w:rPr>
        <w:t xml:space="preserve"> - 5</w:t>
      </w:r>
      <w:r>
        <w:rPr>
          <w:color w:val="000000"/>
          <w:sz w:val="28"/>
          <w:szCs w:val="28"/>
          <w:vertAlign w:val="superscript"/>
        </w:rPr>
        <w:t>’</w:t>
      </w:r>
      <w:r>
        <w:rPr>
          <w:color w:val="000000"/>
          <w:sz w:val="28"/>
          <w:szCs w:val="28"/>
        </w:rPr>
        <w:t>. Проводится четыре цикла: два спереди, два сзади с интервалом 1,5 - 2 минуты. Общая</w:t>
      </w:r>
      <w:r>
        <w:rPr>
          <w:color w:val="000000"/>
          <w:sz w:val="28"/>
          <w:szCs w:val="28"/>
        </w:rPr>
        <w:t xml:space="preserve"> продолжительность процедуры 17 - 25 минут.</w:t>
      </w:r>
    </w:p>
    <w:p w14:paraId="314B3C9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криомассажа связано со стрессовыми реакциями, изменением биомеханики дыхания согласованной с кожными сосудами, фазной реакции гладкой мускулатуры бронхов (спазм - расслабление) мобилизацией в кожу эозино</w:t>
      </w:r>
      <w:r>
        <w:rPr>
          <w:color w:val="000000"/>
          <w:sz w:val="28"/>
          <w:szCs w:val="28"/>
        </w:rPr>
        <w:t>фильных лейкоцитов и формированием альтернативной доминанты.</w:t>
      </w:r>
    </w:p>
    <w:p w14:paraId="2E615C9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же проводится массаж воротниковой зоны, </w:t>
      </w:r>
      <w:r>
        <w:rPr>
          <w:b/>
          <w:bCs/>
          <w:color w:val="000000"/>
          <w:sz w:val="28"/>
          <w:szCs w:val="28"/>
        </w:rPr>
        <w:t>лечебная гимнастика.</w:t>
      </w:r>
    </w:p>
    <w:p w14:paraId="682A6CA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поликлиники проводится </w:t>
      </w:r>
      <w:r>
        <w:rPr>
          <w:b/>
          <w:bCs/>
          <w:color w:val="000000"/>
          <w:sz w:val="28"/>
          <w:szCs w:val="28"/>
        </w:rPr>
        <w:t xml:space="preserve">гимнастика по системе йогов - </w:t>
      </w:r>
      <w:r>
        <w:rPr>
          <w:color w:val="000000"/>
          <w:sz w:val="28"/>
          <w:szCs w:val="28"/>
        </w:rPr>
        <w:t xml:space="preserve">это базисные упражнения, а так же </w:t>
      </w:r>
      <w:r>
        <w:rPr>
          <w:b/>
          <w:bCs/>
          <w:color w:val="000000"/>
          <w:sz w:val="28"/>
          <w:szCs w:val="28"/>
        </w:rPr>
        <w:t>классические упражнения по дых</w:t>
      </w:r>
      <w:r>
        <w:rPr>
          <w:b/>
          <w:bCs/>
          <w:color w:val="000000"/>
          <w:sz w:val="28"/>
          <w:szCs w:val="28"/>
        </w:rPr>
        <w:t>ательной гимнастике.</w:t>
      </w:r>
    </w:p>
    <w:p w14:paraId="3E97A51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ЛФК - снять бронхоспазм, нормализовать механику дыхания, увеличить силу дыхательной мускулатуры и подвижность грудной клетки, предупредить развитие эмфиземы легких, нормализовать функцию внешнего дыхания, снять патологические ко</w:t>
      </w:r>
      <w:r>
        <w:rPr>
          <w:color w:val="000000"/>
          <w:sz w:val="28"/>
          <w:szCs w:val="28"/>
        </w:rPr>
        <w:t>ртиковисцеральные рефлексы и укрепить вегетативную нервную систему.</w:t>
      </w:r>
    </w:p>
    <w:p w14:paraId="5AA5AD2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место занимает </w:t>
      </w:r>
      <w:r>
        <w:rPr>
          <w:b/>
          <w:bCs/>
          <w:color w:val="000000"/>
          <w:sz w:val="28"/>
          <w:szCs w:val="28"/>
        </w:rPr>
        <w:t>голосовая гимнастика</w:t>
      </w:r>
      <w:r>
        <w:rPr>
          <w:color w:val="000000"/>
          <w:sz w:val="28"/>
          <w:szCs w:val="28"/>
        </w:rPr>
        <w:t>, основанная на комплексе психофизических процессов. Дыхательная гимнастика (больные учатся поверхностно дышать не делая глубоких вдохов). Лечебна</w:t>
      </w:r>
      <w:r>
        <w:rPr>
          <w:color w:val="000000"/>
          <w:sz w:val="28"/>
          <w:szCs w:val="28"/>
        </w:rPr>
        <w:t>я гимнастика противопоказана при дыхательной и сердечной недостаточности с декомпенсацией функций этих систем.</w:t>
      </w:r>
    </w:p>
    <w:p w14:paraId="20EFF7A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Больные учатся проводить релаксацию в удобном положении (сидя). Снятие спазма мышц спины, плечевого пояса, живота, диафрагмы, что облегчает выдох</w:t>
      </w:r>
      <w:r>
        <w:rPr>
          <w:color w:val="000000"/>
          <w:sz w:val="28"/>
          <w:szCs w:val="28"/>
        </w:rPr>
        <w:t xml:space="preserve"> при приступах удушья, благодаря увеличению подвижности ребер, уменьшению избыточной вентиляции легких и улучшению бронхиальной проходимости.</w:t>
      </w:r>
    </w:p>
    <w:p w14:paraId="30FB7BC9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Проводится работа по комплексному лечению заболеваний физиотерапевтическими методами в сочетании с гирудотерапией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частности больных с бронхиальной астмой легкой и средней степени тяжести.</w:t>
      </w:r>
    </w:p>
    <w:p w14:paraId="3AC88C8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Пиявки ставятся на 20 - 30 минут начиная с 2 - 3 пиявок на грудную клетку и на область проекции копчика, на область печени до 5 - 8 пиявок на сеанс, № до 5 сеансов.</w:t>
      </w:r>
    </w:p>
    <w:p w14:paraId="3AC343C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укусе меди</w:t>
      </w:r>
      <w:r>
        <w:rPr>
          <w:color w:val="000000"/>
          <w:sz w:val="28"/>
          <w:szCs w:val="28"/>
        </w:rPr>
        <w:t>цинской пиявки механизм воздействия протекает по типу кожно-висцерального рефлекса. Раздражаются рецепторы кожи, возбуждение которых рефлекторно изменяет функциональное состояние центральной нервной системы внутренних органов.</w:t>
      </w:r>
    </w:p>
    <w:p w14:paraId="700CCA8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рассматривать медицинск</w:t>
      </w:r>
      <w:r>
        <w:rPr>
          <w:color w:val="000000"/>
          <w:sz w:val="28"/>
          <w:szCs w:val="28"/>
        </w:rPr>
        <w:t>ую пиявку как пример классической рефлексотерапии и воздействие биохимическими веществами, которые впрыскиваются в организм человека (принцип биопунктуры). Лечебный эффект наступает с третьего сеанса. Улучшается отхождение мокроты, уменьшается приступообра</w:t>
      </w:r>
      <w:r>
        <w:rPr>
          <w:color w:val="000000"/>
          <w:sz w:val="28"/>
          <w:szCs w:val="28"/>
        </w:rPr>
        <w:t>зный кашель. На фоне гирудотерапии уменьшается количество сухих и влажных хрипов, уменьшается жесткость дыхания, улучшились лабораторные показания крови. В результате проведения лечения пациенты отмечали улучшение общего состояния. Клинический эффект наблю</w:t>
      </w:r>
      <w:r>
        <w:rPr>
          <w:color w:val="000000"/>
          <w:sz w:val="28"/>
          <w:szCs w:val="28"/>
        </w:rPr>
        <w:t>дается в течение 8 - 9 месяцев.</w:t>
      </w:r>
    </w:p>
    <w:p w14:paraId="35C208E3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Сравнивались две группы больных по 30 человек. Каждая группа подразделялась на две подгруппы:</w:t>
      </w:r>
    </w:p>
    <w:p w14:paraId="6FDBCBB2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b/>
          <w:bCs/>
          <w:color w:val="000000"/>
          <w:sz w:val="28"/>
          <w:szCs w:val="28"/>
          <w:lang w:val="en-US"/>
        </w:rPr>
        <w:t>ь</w:t>
      </w:r>
      <w:r>
        <w:rPr>
          <w:rFonts w:ascii="Wingdings" w:hAnsi="Wingdings" w:cs="Wingdings"/>
          <w:b/>
          <w:bCs/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группа (основная) </w:t>
      </w:r>
      <w:r>
        <w:rPr>
          <w:color w:val="000000"/>
          <w:sz w:val="28"/>
          <w:szCs w:val="28"/>
        </w:rPr>
        <w:t>Больные с бронхиальной астмой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получающие лечение физическими методами в комплексе с гирудотерапией:</w:t>
      </w:r>
    </w:p>
    <w:p w14:paraId="5E2266B2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</w:t>
      </w:r>
      <w:r>
        <w:rPr>
          <w:color w:val="000000"/>
          <w:sz w:val="28"/>
          <w:szCs w:val="28"/>
        </w:rPr>
        <w:t>ые легкой степени тяжести,</w:t>
      </w:r>
    </w:p>
    <w:p w14:paraId="68CA9E64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 средней степени тяжести.</w:t>
      </w:r>
    </w:p>
    <w:p w14:paraId="402B597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b/>
          <w:bCs/>
          <w:color w:val="000000"/>
          <w:sz w:val="28"/>
          <w:szCs w:val="28"/>
          <w:lang w:val="en-US"/>
        </w:rPr>
        <w:t>ь</w:t>
      </w:r>
      <w:r>
        <w:rPr>
          <w:rFonts w:ascii="Wingdings" w:hAnsi="Wingdings" w:cs="Wingdings"/>
          <w:b/>
          <w:bCs/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 группа (сравнения) </w:t>
      </w:r>
      <w:r>
        <w:rPr>
          <w:color w:val="000000"/>
          <w:sz w:val="28"/>
          <w:szCs w:val="28"/>
        </w:rPr>
        <w:t>Больные с бронхиальной астмой, получающие лечение физическими методами:</w:t>
      </w:r>
    </w:p>
    <w:p w14:paraId="5A13FCB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 легкой степени тяжести,</w:t>
      </w:r>
    </w:p>
    <w:p w14:paraId="4BD344E2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больные средней степени тяжести.</w:t>
      </w:r>
    </w:p>
    <w:p w14:paraId="03067FB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группы получали физиотер</w:t>
      </w:r>
      <w:r>
        <w:rPr>
          <w:color w:val="000000"/>
          <w:sz w:val="28"/>
          <w:szCs w:val="28"/>
        </w:rPr>
        <w:t>апию в сочетании с медикаментозным лечением, проводимым соответственно рекомендациям Международного консенсуса по бронхиальной астме.</w:t>
      </w:r>
    </w:p>
    <w:p w14:paraId="2B5EAC15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были сопоставлены по полу, возрасту, длительности и тяжести течения заболевания.</w:t>
      </w:r>
    </w:p>
    <w:p w14:paraId="69FC6D3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гирудорефлексотерапи</w:t>
      </w:r>
      <w:r>
        <w:rPr>
          <w:color w:val="000000"/>
          <w:sz w:val="28"/>
          <w:szCs w:val="28"/>
        </w:rPr>
        <w:t>и в сочетании с медикаментозным лечением, физическими методами, дает хороший клинический эффект, снижая риск развития осложнений и увеличивается межприступный период, как в группе легкой степени тяжести, так и средней степени тяжести. После комплексного ле</w:t>
      </w:r>
      <w:r>
        <w:rPr>
          <w:color w:val="000000"/>
          <w:sz w:val="28"/>
          <w:szCs w:val="28"/>
        </w:rPr>
        <w:t>чения физиотерапевтическими методами и гирудотерапией, по сравнению с классической физиотерапией у больных отмечается эффект улучшения настроения, снятие раздражения, улучшение сна и аппетита, что положительным образом сказывается в лечении больных бронхиа</w:t>
      </w:r>
      <w:r>
        <w:rPr>
          <w:color w:val="000000"/>
          <w:sz w:val="28"/>
          <w:szCs w:val="28"/>
        </w:rPr>
        <w:t>льной астмой.</w:t>
      </w:r>
    </w:p>
    <w:p w14:paraId="13F76BD8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Пробы со стандартной физической нагрузкой так же дали лучшие показатели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группе. Период без обострения был в два раза дольше у больных, получивших комплексную терапию, уменьшилась тяжесть течения в основной группе.</w:t>
      </w:r>
    </w:p>
    <w:p w14:paraId="15F0F72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основной группе было о</w:t>
      </w:r>
      <w:r>
        <w:rPr>
          <w:color w:val="000000"/>
          <w:sz w:val="28"/>
          <w:szCs w:val="28"/>
        </w:rPr>
        <w:t>бъективно зарегистрировано улучшение общего состояния, уменьшение отдышки и количество приступов удушья, уменьшалось количество хрипов при аускультации легких.</w:t>
      </w:r>
    </w:p>
    <w:p w14:paraId="5846DADA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эффективности лечения был более высокий в в основной группе.</w:t>
      </w:r>
    </w:p>
    <w:p w14:paraId="3146B9CF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количественная </w:t>
      </w:r>
      <w:r>
        <w:rPr>
          <w:color w:val="000000"/>
          <w:sz w:val="28"/>
          <w:szCs w:val="28"/>
        </w:rPr>
        <w:t>оценка клинической симптоматики свидетельствует о значительном улучшении общего состояния больных обеих групп, но в основной группе эти показатели выше, что в итоге привело к более быстрому достижению стабильной ремиссии и сокращению сроков лечения.</w:t>
      </w:r>
    </w:p>
    <w:p w14:paraId="01530129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</w:t>
      </w:r>
      <w:r>
        <w:rPr>
          <w:color w:val="000000"/>
          <w:sz w:val="28"/>
          <w:szCs w:val="28"/>
        </w:rPr>
        <w:t>ных основной группы в период ремиссии были отмечены также снижение метеочувствительности, повышение неспецифической ризистентности к простудным заболеваниям и физической нагрузке, уменьшение числа дней нетрудоспособности, что не было характерно для групп с</w:t>
      </w:r>
      <w:r>
        <w:rPr>
          <w:color w:val="000000"/>
          <w:sz w:val="28"/>
          <w:szCs w:val="28"/>
        </w:rPr>
        <w:t>равнения.</w:t>
      </w:r>
    </w:p>
    <w:p w14:paraId="686035E5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Таким образом, сравнительный анализ показал, что введение гирудотерапии повышает эффективность лечения больных бронхиальной астмой.</w:t>
      </w:r>
    </w:p>
    <w:p w14:paraId="4E006E4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Существенно снижается потребность в В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- антагонистах, улучшается бронхиальная проходимость на уровне дистальных б</w:t>
      </w:r>
      <w:r>
        <w:rPr>
          <w:color w:val="000000"/>
          <w:sz w:val="28"/>
          <w:szCs w:val="28"/>
        </w:rPr>
        <w:t>ронхов. Лечение приводит к длительной и стабильной ремиссии.</w:t>
      </w:r>
    </w:p>
    <w:p w14:paraId="0193882B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Галотерапия. </w:t>
      </w:r>
      <w:r>
        <w:rPr>
          <w:color w:val="000000"/>
          <w:sz w:val="28"/>
          <w:szCs w:val="28"/>
        </w:rPr>
        <w:t xml:space="preserve">Режим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0.5 - 1.0 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. влажность воздуха 45 - 55 %,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- 18 - 20 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- 30 минут, № 12.</w:t>
      </w:r>
    </w:p>
    <w:p w14:paraId="13DB7C17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Наилучшие результаты лечения достигаются при бронхиальной астме с преобладанием инфекционн</w:t>
      </w:r>
      <w:r>
        <w:rPr>
          <w:color w:val="000000"/>
          <w:sz w:val="28"/>
          <w:szCs w:val="28"/>
        </w:rPr>
        <w:t>о зависимого компонента. С сопутствующим хроническим синуситом, ринитом, фарингитом.</w:t>
      </w:r>
    </w:p>
    <w:p w14:paraId="6634471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Бронхиальная астма относится к хроническим заболеваниям, требующим практически пожизненных профилактических или лечебных мероприятий.</w:t>
      </w:r>
    </w:p>
    <w:p w14:paraId="7E98F0D2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Важно, что при помощи физических мето</w:t>
      </w:r>
      <w:r>
        <w:rPr>
          <w:color w:val="000000"/>
          <w:sz w:val="28"/>
          <w:szCs w:val="28"/>
        </w:rPr>
        <w:t>дов можно обеспечить длительное отсутствие клинических проявлений болезни, получить устойчивую ремиссию.</w:t>
      </w:r>
    </w:p>
    <w:p w14:paraId="4C5BA32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сформирован подход к лечению ступенчатой базисной терапии, опирающейся на критерии тяжести заболевания. Но в национальный консенсус п</w:t>
      </w:r>
      <w:r>
        <w:rPr>
          <w:color w:val="000000"/>
          <w:sz w:val="28"/>
          <w:szCs w:val="28"/>
        </w:rPr>
        <w:t>о бронхиальной астме не включены физические методы.</w:t>
      </w:r>
    </w:p>
    <w:p w14:paraId="728FA4A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области физической терапии бронхиальной астмы проводятся научные работы и исследования для включения физиотерапии и физиопрофилактики в Национальный консенсус.</w:t>
      </w:r>
    </w:p>
    <w:p w14:paraId="0BAB7F92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показывает, что </w:t>
      </w:r>
      <w:r>
        <w:rPr>
          <w:color w:val="000000"/>
          <w:sz w:val="28"/>
          <w:szCs w:val="28"/>
        </w:rPr>
        <w:t>физические методы в лечении бронхиальной астмы занимают не последнее место в терапии.</w:t>
      </w:r>
    </w:p>
    <w:p w14:paraId="4D49B7D0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подобранная схема лечения и реабилитации больных бронхиальной астмой позволяет достичь определенных успехов в поликлиническом лечении бронхиальной астмы на фоне ме</w:t>
      </w:r>
      <w:r>
        <w:rPr>
          <w:color w:val="000000"/>
          <w:sz w:val="28"/>
          <w:szCs w:val="28"/>
        </w:rPr>
        <w:t>дикаментозной базисной терапии.</w:t>
      </w:r>
    </w:p>
    <w:p w14:paraId="201D941C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действия физических факторов позволяют дифференцированно подходить к их назначению, исходя из индивидуальных особенностей течения бронхиальной астмы у конкретного больного и наличия сопутствующей патологии. Комби</w:t>
      </w:r>
      <w:r>
        <w:rPr>
          <w:color w:val="000000"/>
          <w:sz w:val="28"/>
          <w:szCs w:val="28"/>
        </w:rPr>
        <w:t>нированное воздействие ЭМВ трансцеребрально и на область проекции надпочечников в большей степени показано больным бронхиальной астмой с относительной надпочечниковой недостаточностью и больным с простагландиновым механизмом формирования бронхоспазма; комб</w:t>
      </w:r>
      <w:r>
        <w:rPr>
          <w:color w:val="000000"/>
          <w:sz w:val="28"/>
          <w:szCs w:val="28"/>
        </w:rPr>
        <w:t>инированное воздействие ЭМВ трансцеребрально и на область проекции селезенки - больным экзогенной бронхиальной астмой с выраженным клеточным иммунодефицитом.</w:t>
      </w:r>
    </w:p>
    <w:p w14:paraId="29C7BF14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СМТ-электросон является методикой выбора у больных бронхиальной астмой с сопутствующим тиреоидитом</w:t>
      </w:r>
      <w:r>
        <w:rPr>
          <w:color w:val="000000"/>
          <w:sz w:val="28"/>
          <w:szCs w:val="28"/>
        </w:rPr>
        <w:t>; крио-массаж эффективен при адекватной терморегуляции и сопутствующих неиромышечных проявлениях остеохондроза позвоночника; ИГТ за счет мягкого симпатико-тоничеекого действия более эффективна при сопутствующих сердечно - сосудистых расстройствах, ограничи</w:t>
      </w:r>
      <w:r>
        <w:rPr>
          <w:color w:val="000000"/>
          <w:sz w:val="28"/>
          <w:szCs w:val="28"/>
        </w:rPr>
        <w:t>вающих прием адреномиметиков. Галотерапия, аэрононотерапия за счет отсутствия специфических противопоказаний, благоприятного влияния на течение ХОБЛ и аллергического ринита может рассматриваться как одно из универсальных средств лечения больных бронхиально</w:t>
      </w:r>
      <w:r>
        <w:rPr>
          <w:color w:val="000000"/>
          <w:sz w:val="28"/>
          <w:szCs w:val="28"/>
        </w:rPr>
        <w:t>й астмой и вторичной профилактики обострений.</w:t>
      </w:r>
    </w:p>
    <w:p w14:paraId="6EFA31FD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Методики, такие как УЗ, ингаляции, криомассаж, лазеротерапия, эндоназальный электрофорез, электростимуляция диафрагмы должны занимать определенное место в реабилитационной программе.</w:t>
      </w:r>
    </w:p>
    <w:p w14:paraId="0F5C9AF1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Методики, обладающие выраже</w:t>
      </w:r>
      <w:r>
        <w:rPr>
          <w:color w:val="000000"/>
          <w:sz w:val="28"/>
          <w:szCs w:val="28"/>
        </w:rPr>
        <w:t>нной профилактической направленностью, создающие благоприятный фон для больных бронхиальной астмой (души, ванны, аэроионизация, респираторная гимнастика). А так же базисные физиотерапевтические методики, затрагивающие основные звенья патогенеза заболевания</w:t>
      </w:r>
      <w:r>
        <w:rPr>
          <w:color w:val="000000"/>
          <w:sz w:val="28"/>
          <w:szCs w:val="28"/>
        </w:rPr>
        <w:t xml:space="preserve"> и системы обеспечения гомеостаза. Они способны обеспечивать и поддерживать длительные ремиссии бронхиальной астмы. Они могут рассматриваться как стратегическая терапия.</w:t>
      </w:r>
    </w:p>
    <w:p w14:paraId="6EB0D5E8" w14:textId="77777777" w:rsidR="00000000" w:rsidRDefault="008163A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 современном этапе происходит переосмысление сущности заболевания, а </w:t>
      </w:r>
      <w:r>
        <w:rPr>
          <w:color w:val="000000"/>
          <w:sz w:val="28"/>
          <w:szCs w:val="28"/>
        </w:rPr>
        <w:t>также рассматриваются новые подходы физиотерапевтического санаторно-курортного лечения бронхиальной астмы.</w:t>
      </w:r>
    </w:p>
    <w:p w14:paraId="110B14A1" w14:textId="77777777" w:rsidR="00000000" w:rsidRDefault="008163A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Литература</w:t>
      </w:r>
    </w:p>
    <w:p w14:paraId="712314F7" w14:textId="77777777" w:rsidR="00000000" w:rsidRDefault="008163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E83593" w14:textId="77777777" w:rsidR="00000000" w:rsidRDefault="008163A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Боголюбов В.М. Медицинская реабилитация. Пермь: ИПК "Звезда", 1998.</w:t>
      </w:r>
    </w:p>
    <w:p w14:paraId="0C5C2D56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Бронхиальная астма. Глобальные стратегии. Лечение и профилакт</w:t>
      </w:r>
      <w:r>
        <w:rPr>
          <w:sz w:val="28"/>
          <w:szCs w:val="28"/>
        </w:rPr>
        <w:t>ика бронхиальной астмы. // "Русский медицинский журнал". 1996. № 10.</w:t>
      </w:r>
    </w:p>
    <w:p w14:paraId="4743E30E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Карамуров Е.С., Карамурова Е.С. Электростимуляция диафрагмы у больных бронхиальной астмой. // Терапевтический архив. 1993, № 3, с.23 - 24.</w:t>
      </w:r>
    </w:p>
    <w:p w14:paraId="126A6D60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Клячкин Л.М. Медицинская реабилитация в пуль</w:t>
      </w:r>
      <w:r>
        <w:rPr>
          <w:sz w:val="28"/>
          <w:szCs w:val="28"/>
        </w:rPr>
        <w:t>монологии. // Журнал "Физиотерапия. Бальнеология и реабилитация". Изд - во "Медицина", 2003, № 1, с.42 - 46.</w:t>
      </w:r>
    </w:p>
    <w:p w14:paraId="17F2B4D3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Клячкин Л.М. Малявин А.Г., Пономаренко Г.Н. и др. Физические методы лечения в пульмонологии.С. - Пб., 1997.</w:t>
      </w:r>
    </w:p>
    <w:p w14:paraId="550FB7ED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Кокосов А.И., Череминов В.С. Астмат</w:t>
      </w:r>
      <w:r>
        <w:rPr>
          <w:sz w:val="28"/>
          <w:szCs w:val="28"/>
        </w:rPr>
        <w:t>ический бронхит и бронхиальная астма: физическая и медицинская реабилитация больных. Минск, 1995.</w:t>
      </w:r>
    </w:p>
    <w:p w14:paraId="570FDE8E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Куничев Л.А. Лечебный массаж. Л.: "Медицина", 1985.</w:t>
      </w:r>
    </w:p>
    <w:p w14:paraId="16D9D72A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Линклэйтер К. Освобождение голоса. М., 1993.</w:t>
      </w:r>
    </w:p>
    <w:p w14:paraId="3E20171D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Малявин А.Г. Физические факторы в комплексной терапии б</w:t>
      </w:r>
      <w:r>
        <w:rPr>
          <w:sz w:val="28"/>
          <w:szCs w:val="28"/>
        </w:rPr>
        <w:t>ольных бронхиальной астмой. // Журнал "Физиотерапия. Бальнеология и реабилитация". Изд - во "Медицина", 2005, № 1, с.8 - 15.</w:t>
      </w:r>
    </w:p>
    <w:p w14:paraId="7023777E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Малявин А.Г. Физиотерапия и реабилитация больных бронхиальной астмой. // Журнал "Физиотерапия. Бальнеология и реабилитация". Изд </w:t>
      </w:r>
      <w:r>
        <w:rPr>
          <w:sz w:val="28"/>
          <w:szCs w:val="28"/>
        </w:rPr>
        <w:t>- во "Медицина", 2004, № 1, с.12 - 19,Малявин А.Г. Ксенофонтова И.В. Бронхиальная астма: новые тенденции применения физических факторов. // Журнал "Вопросы курортологии, физиотерапии и лечебной физической культуры". 1998, № 4, с.17 - 20.</w:t>
      </w:r>
    </w:p>
    <w:p w14:paraId="1BAC1350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Медицинская реаб</w:t>
      </w:r>
      <w:r>
        <w:rPr>
          <w:sz w:val="28"/>
          <w:szCs w:val="28"/>
        </w:rPr>
        <w:t>илитация. Под ред.В.М. Боголюбова. Т.3.М., 1998.</w:t>
      </w:r>
    </w:p>
    <w:p w14:paraId="336DA553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Орехова, С.А. Турова. 1999.</w:t>
      </w:r>
    </w:p>
    <w:p w14:paraId="106C4303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Пономаренко Г.Н., Воробьев М.Г. Руководство по физиотерапии. С-Пб., "Балтика", 2005</w:t>
      </w:r>
    </w:p>
    <w:p w14:paraId="2453861C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Пономаренко Г.Н., Свистов А.С. Ингаляционная терапия хронических обструктивных болезней л</w:t>
      </w:r>
      <w:r>
        <w:rPr>
          <w:sz w:val="28"/>
          <w:szCs w:val="28"/>
        </w:rPr>
        <w:t>егких. С-Пб., ВМА, 2004.</w:t>
      </w:r>
    </w:p>
    <w:p w14:paraId="334CA69B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Ушаков А.А. Практическая физиотерапия. - 2-е изд., испр. и доп. - М.: ООО "Медицинское информационное агентство", 2009.</w:t>
      </w:r>
    </w:p>
    <w:p w14:paraId="1EA05842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Хронобиология и хрономедицина. Под ред. Комарова. М., "Медицина", 1989. С.236 - 248.</w:t>
      </w:r>
    </w:p>
    <w:p w14:paraId="0866AE8D" w14:textId="77777777" w:rsidR="00000000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Чернышевский Л.А., Х</w:t>
      </w:r>
      <w:r>
        <w:rPr>
          <w:sz w:val="28"/>
          <w:szCs w:val="28"/>
        </w:rPr>
        <w:t>ан М.А. Влияние низкоэнергетического лазерного излучения инфракрасного диапазона на состояние бронхиальной проходимости у детей, больных бронхиальной астмой. // Журнал "Вопросы курортологии", 1998, № 2, с.11 - 14.</w:t>
      </w:r>
    </w:p>
    <w:p w14:paraId="66431124" w14:textId="77777777" w:rsidR="008163AA" w:rsidRDefault="00816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Чучалин А.Г. Бронхиальная астма. Т.1.М.,</w:t>
      </w:r>
      <w:r>
        <w:rPr>
          <w:sz w:val="28"/>
          <w:szCs w:val="28"/>
        </w:rPr>
        <w:t xml:space="preserve"> 1997.</w:t>
      </w:r>
    </w:p>
    <w:sectPr w:rsidR="008163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F1"/>
    <w:rsid w:val="008163AA"/>
    <w:rsid w:val="00C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2AD04"/>
  <w14:defaultImageDpi w14:val="0"/>
  <w15:docId w15:val="{A6F57EBF-344A-4AF3-B77C-0CBFB7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4240</Words>
  <Characters>24170</Characters>
  <Application>Microsoft Office Word</Application>
  <DocSecurity>0</DocSecurity>
  <Lines>201</Lines>
  <Paragraphs>56</Paragraphs>
  <ScaleCrop>false</ScaleCrop>
  <Company/>
  <LinksUpToDate>false</LinksUpToDate>
  <CharactersWithSpaces>28354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2025-01-30T12:46:00Z</dcterms:created>
  <dcterms:modified xsi:type="dcterms:W3CDTF">2025-01-30T12:46:00Z</dcterms:modified>
</cp:coreProperties>
</file>