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CF08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МИНИСТЕРСТВО ЗДРАВООХРАНЕНИЯ РЕСПУБЛИКИ БЕЛАРУСЬ</w:t>
      </w:r>
    </w:p>
    <w:p w14:paraId="14F8291F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ВИТЕБСКИЙ ГОСУДАРСТВЕННЫЙ МЕДИЦИНСКИЙ УНИВЕРСИТЕТ</w:t>
      </w:r>
    </w:p>
    <w:p w14:paraId="0F4E3B1E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База интернатуры: УЗ «ЦГСП г. Гродно», филиал «Детская стоматологическая поликлиника г. Гродно»</w:t>
      </w:r>
    </w:p>
    <w:p w14:paraId="473EB1DC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B3A1518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E482133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02E4F17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B9CC341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7FB5A4D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0C3FAFB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9803090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5D3B713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6234349" w14:textId="77777777" w:rsidR="00000000" w:rsidRDefault="00A345B7">
      <w:pPr>
        <w:spacing w:line="360" w:lineRule="auto"/>
        <w:ind w:firstLine="709"/>
        <w:jc w:val="center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Научно-практическая работа</w:t>
      </w:r>
    </w:p>
    <w:p w14:paraId="11D90E8E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Тема: «Герпетическая инф</w:t>
      </w:r>
      <w:r>
        <w:rPr>
          <w:sz w:val="28"/>
          <w:szCs w:val="28"/>
          <w:lang w:val="ru-BY"/>
        </w:rPr>
        <w:t>екция у детей. Проявления. Методы лечения»</w:t>
      </w:r>
    </w:p>
    <w:p w14:paraId="4F10188E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78AD78D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47C1F80" w14:textId="77777777" w:rsidR="00000000" w:rsidRDefault="00A345B7">
      <w:pPr>
        <w:spacing w:line="360" w:lineRule="auto"/>
        <w:ind w:left="4962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Исполнитель: Пчелкина Екатерина Дмитриевна</w:t>
      </w:r>
    </w:p>
    <w:p w14:paraId="08D16531" w14:textId="77777777" w:rsidR="00000000" w:rsidRDefault="00A345B7">
      <w:pPr>
        <w:spacing w:line="360" w:lineRule="auto"/>
        <w:ind w:left="4962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Непосредственный руководитель: Паталета Лилия Викторовна</w:t>
      </w:r>
    </w:p>
    <w:p w14:paraId="6423CDA8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C95A376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3ACC241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5A51008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864C346" w14:textId="77777777" w:rsidR="00000000" w:rsidRDefault="00A345B7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Гродно, 2011</w:t>
      </w:r>
    </w:p>
    <w:p w14:paraId="6CA40907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BFB3F03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СОДЕРЖАНИЕ</w:t>
      </w:r>
    </w:p>
    <w:p w14:paraId="20AD3E78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</w:p>
    <w:p w14:paraId="3142361F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ВВЕДЕНИЕ. ОБЗОР ЛИТЕРАТУРЫ</w:t>
      </w:r>
    </w:p>
    <w:p w14:paraId="54230366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Этиология и патоморфология</w:t>
      </w:r>
    </w:p>
    <w:p w14:paraId="5E464C79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Эпидемиология</w:t>
      </w:r>
    </w:p>
    <w:p w14:paraId="49F0B7CA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Патогенез</w:t>
      </w:r>
    </w:p>
    <w:p w14:paraId="32C7A78F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</w:t>
      </w:r>
      <w:r>
        <w:rPr>
          <w:sz w:val="28"/>
          <w:szCs w:val="28"/>
          <w:lang w:val="ru-BY"/>
        </w:rPr>
        <w:t>линическая картина</w:t>
      </w:r>
    </w:p>
    <w:p w14:paraId="3073F75C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Дополнительные методы обследования</w:t>
      </w:r>
    </w:p>
    <w:p w14:paraId="6BE5592A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Острый герпетический стоматит у детей группы риска</w:t>
      </w:r>
    </w:p>
    <w:p w14:paraId="589A8ACE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Хронический рецидивирующий герпетический стоматит</w:t>
      </w:r>
    </w:p>
    <w:p w14:paraId="3BCBE611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Лечение и профилактика. СОБСТВЕННЫЕ НАБЛЮДЕНИЯ</w:t>
      </w:r>
    </w:p>
    <w:p w14:paraId="1845DCDD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Материалы и методы</w:t>
      </w:r>
    </w:p>
    <w:p w14:paraId="4B36D716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Ход работы. РЕЗУЛЬТАТЫ ИССЛЕДОВАНИЯ</w:t>
      </w:r>
    </w:p>
    <w:p w14:paraId="11E647CD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ВЫВОДЫ</w:t>
      </w:r>
    </w:p>
    <w:p w14:paraId="4A5D5106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ИСПОЛЬЗУЕМЫХ ИСТОЧНИКОВ</w:t>
      </w:r>
    </w:p>
    <w:p w14:paraId="78FA2CF1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ПРИЛОЖЕНИЯ</w:t>
      </w:r>
    </w:p>
    <w:p w14:paraId="309B0A9E" w14:textId="77777777" w:rsidR="00000000" w:rsidRDefault="00A345B7">
      <w:pPr>
        <w:spacing w:line="360" w:lineRule="auto"/>
        <w:jc w:val="both"/>
        <w:rPr>
          <w:sz w:val="28"/>
          <w:szCs w:val="28"/>
          <w:lang w:val="ru-BY"/>
        </w:rPr>
      </w:pPr>
    </w:p>
    <w:p w14:paraId="46F32CFC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ВВЕДЕНИЕ</w:t>
      </w:r>
    </w:p>
    <w:p w14:paraId="7A11945D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F75A54E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Актуальность проблемы.</w:t>
      </w:r>
    </w:p>
    <w:p w14:paraId="2F535C0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второй половине XX века увеличились вес и абсолютное количество заболеваний вирусной природы, в результате чего эта группа заболеваний стала доминирующей в инфекционной</w:t>
      </w:r>
      <w:r>
        <w:rPr>
          <w:sz w:val="28"/>
          <w:szCs w:val="28"/>
          <w:lang w:val="ru-BY"/>
        </w:rPr>
        <w:t xml:space="preserve"> патологии человека.</w:t>
      </w:r>
    </w:p>
    <w:p w14:paraId="2BFD74D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Среди вирусных заболеваний полости рта ведущая роль принадлежит патологии герпетической природы. Представители семейства герпесвирусов человека распространены в самых различных районах мира, поражая 60 - 95% населения как в развитых, т</w:t>
      </w:r>
      <w:r>
        <w:rPr>
          <w:sz w:val="28"/>
          <w:szCs w:val="28"/>
          <w:lang w:val="ru-BY"/>
        </w:rPr>
        <w:t>ак и в развивающихся странах. Герпетическая инфекция буквально захлестнула всю планету. Болезни, вызванные вирусом простого герпеса, уступают первенство лишь сердечно-сосудистым и онкологическим заболеваниям. Имеются неутешительные данные, что к пятилетнем</w:t>
      </w:r>
      <w:r>
        <w:rPr>
          <w:sz w:val="28"/>
          <w:szCs w:val="28"/>
          <w:lang w:val="ru-BY"/>
        </w:rPr>
        <w:t>у возрасту вирусом герпеса инфицировано около 60% детей, а к 15 годам - почти 90 % детей и подростков.</w:t>
      </w:r>
    </w:p>
    <w:p w14:paraId="357769B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Острый герпетический стоматит (ОГС) в настоящее время составляет 80-85 % всех заболеваний слизистой оболочки полости рта у детей и занимает одно из ведущ</w:t>
      </w:r>
      <w:r>
        <w:rPr>
          <w:sz w:val="28"/>
          <w:szCs w:val="28"/>
          <w:lang w:val="ru-BY"/>
        </w:rPr>
        <w:t xml:space="preserve">их мест в детской инфекционной патологии. Формирование хронических форм герпетической инфекции является одним из неблагоприятных исходов ОГС. От </w:t>
      </w:r>
      <w:r>
        <w:rPr>
          <w:rFonts w:ascii="Times New Roman" w:hAnsi="Times New Roman" w:cs="Times New Roman"/>
          <w:sz w:val="28"/>
          <w:szCs w:val="28"/>
          <w:lang w:val="ru-BY"/>
        </w:rPr>
        <w:t>⅓</w:t>
      </w:r>
      <w:r>
        <w:rPr>
          <w:sz w:val="28"/>
          <w:szCs w:val="28"/>
          <w:lang w:val="ru-BY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BY"/>
        </w:rPr>
        <w:t xml:space="preserve">½ </w:t>
      </w:r>
      <w:r>
        <w:rPr>
          <w:sz w:val="28"/>
          <w:szCs w:val="28"/>
          <w:lang w:val="ru-BY"/>
        </w:rPr>
        <w:t>населения мира поражено хроническим герпесом и более половины подобного рода больных за год переносят не</w:t>
      </w:r>
      <w:r>
        <w:rPr>
          <w:sz w:val="28"/>
          <w:szCs w:val="28"/>
          <w:lang w:val="ru-BY"/>
        </w:rPr>
        <w:t>сколько атак инфекции, в том числе с проявлениями в полости рта у детей. Частота перехода ОГС в хронический рецидивирующий герпетический стоматит (ХРГС) и заболеваемость детей ХРГС в последние годы имеют выраженную тенденцию к увеличению.</w:t>
      </w:r>
    </w:p>
    <w:p w14:paraId="411E772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Несмотря на возро</w:t>
      </w:r>
      <w:r>
        <w:rPr>
          <w:sz w:val="28"/>
          <w:szCs w:val="28"/>
          <w:lang w:val="ru-BY"/>
        </w:rPr>
        <w:t xml:space="preserve">сшую актуальность проявлений герпетической инфекции в полости рта у детей, применяемые стоматологами медикаментозные средства и методы лечения остаются прежними. На сегодняшний день даже </w:t>
      </w:r>
      <w:r>
        <w:rPr>
          <w:sz w:val="28"/>
          <w:szCs w:val="28"/>
          <w:lang w:val="ru-BY"/>
        </w:rPr>
        <w:lastRenderedPageBreak/>
        <w:t>высокоэффективные антивирусные препараты, показывая выраженный терапе</w:t>
      </w:r>
      <w:r>
        <w:rPr>
          <w:sz w:val="28"/>
          <w:szCs w:val="28"/>
          <w:lang w:val="ru-BY"/>
        </w:rPr>
        <w:t>втический эффект, практически не обладают профилактическим, противорецидивным действием, а также предотвращающим или устраняющим латенцию вируса.</w:t>
      </w:r>
    </w:p>
    <w:p w14:paraId="48CCFFE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Большинство людей являются пожизненными вирусоносителями. Изменить этого мы не можем, но профилактику частых п</w:t>
      </w:r>
      <w:r>
        <w:rPr>
          <w:sz w:val="28"/>
          <w:szCs w:val="28"/>
          <w:lang w:val="ru-BY"/>
        </w:rPr>
        <w:t xml:space="preserve">роявлений изменить мы в силах. </w:t>
      </w:r>
    </w:p>
    <w:p w14:paraId="7B83509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связи с этим стоматологу необходимо не только диагностировать и лечить первичные проявления герпетической инфекции у ребенка (ОГС), но и проводить разъяснительные беседы с родителями (об укреплении иммунитета ребенка, след</w:t>
      </w:r>
      <w:r>
        <w:rPr>
          <w:sz w:val="28"/>
          <w:szCs w:val="28"/>
          <w:lang w:val="ru-BY"/>
        </w:rPr>
        <w:t>ить за личной гигиеной, оберегать организм детей от переохлаждения и перегревания на солнце, в зимне-весенний и осенне-зимний периоды обострений ограждать ребенка от контактов с заболевшими детьми и взрослыми). В результате профилактических бесед и меропри</w:t>
      </w:r>
      <w:r>
        <w:rPr>
          <w:sz w:val="28"/>
          <w:szCs w:val="28"/>
          <w:lang w:val="ru-BY"/>
        </w:rPr>
        <w:t>ятий можно достигнуть снижения проявлений повторной герпетической инфекции в среднем на 45 %.</w:t>
      </w:r>
    </w:p>
    <w:p w14:paraId="77B75F6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Цель работы:</w:t>
      </w:r>
      <w:r>
        <w:rPr>
          <w:sz w:val="28"/>
          <w:szCs w:val="28"/>
          <w:lang w:val="ru-BY"/>
        </w:rPr>
        <w:t xml:space="preserve"> изучить заболеваемость герпетическими стоматитами у детей на базе детской стоматологической поликлиники г. Гродно за период с 01.08.2010 г. по 01.04.</w:t>
      </w:r>
      <w:r>
        <w:rPr>
          <w:sz w:val="28"/>
          <w:szCs w:val="28"/>
          <w:lang w:val="ru-BY"/>
        </w:rPr>
        <w:t>2011 г. и установить используемые методы их лечения.</w:t>
      </w:r>
    </w:p>
    <w:p w14:paraId="50D32B29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Задачи:</w:t>
      </w:r>
    </w:p>
    <w:p w14:paraId="502BA7C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</w:t>
      </w:r>
      <w:r>
        <w:rPr>
          <w:sz w:val="28"/>
          <w:szCs w:val="28"/>
          <w:lang w:val="ru-BY"/>
        </w:rPr>
        <w:tab/>
        <w:t>Изучить заболеваемость ОГС и ХРГС за период с 08.2010 г. по 04.2011 г.</w:t>
      </w:r>
    </w:p>
    <w:p w14:paraId="35D035A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Установить возрастной показатель заболеваемости герпетической инфекцией у детей.</w:t>
      </w:r>
    </w:p>
    <w:p w14:paraId="0FA69ED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Определить сезонность заболеваемост</w:t>
      </w:r>
      <w:r>
        <w:rPr>
          <w:sz w:val="28"/>
          <w:szCs w:val="28"/>
          <w:lang w:val="ru-BY"/>
        </w:rPr>
        <w:t>и ОГС и ХРГС по обращаемости.</w:t>
      </w:r>
    </w:p>
    <w:p w14:paraId="06282B7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Определить соотношение мальчиков и девочек (М/Ж) с заболеванием ОГС и ХРГС.</w:t>
      </w:r>
    </w:p>
    <w:p w14:paraId="4E1774A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.</w:t>
      </w:r>
      <w:r>
        <w:rPr>
          <w:sz w:val="28"/>
          <w:szCs w:val="28"/>
          <w:lang w:val="ru-BY"/>
        </w:rPr>
        <w:tab/>
        <w:t>Определить наиболее часто встречаемую форму тяжести заболевания ОГС и ХРГС.</w:t>
      </w:r>
    </w:p>
    <w:p w14:paraId="74E2118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Определить, были ли предшественниками герпетической инфекции какие-л</w:t>
      </w:r>
      <w:r>
        <w:rPr>
          <w:sz w:val="28"/>
          <w:szCs w:val="28"/>
          <w:lang w:val="ru-BY"/>
        </w:rPr>
        <w:t>ибо хронические или респираторно-вирусные заболевания.</w:t>
      </w:r>
    </w:p>
    <w:p w14:paraId="1FC6C44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Установить, какие препараты применялись для лечения проявлений герпетической инфекции у детей.</w:t>
      </w:r>
    </w:p>
    <w:p w14:paraId="2765A59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</w:t>
      </w:r>
      <w:r>
        <w:rPr>
          <w:sz w:val="28"/>
          <w:szCs w:val="28"/>
          <w:lang w:val="ru-BY"/>
        </w:rPr>
        <w:tab/>
        <w:t>Определить, применялись ли для лечения больных герпесом физиотерапевтические мероприятия.</w:t>
      </w:r>
    </w:p>
    <w:p w14:paraId="018EC07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C796B11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I. ОБЗОР Л</w:t>
      </w:r>
      <w:r>
        <w:rPr>
          <w:b/>
          <w:bCs/>
          <w:sz w:val="28"/>
          <w:szCs w:val="28"/>
          <w:lang w:val="ru-BY"/>
        </w:rPr>
        <w:t>ИТЕРАТУРЫ</w:t>
      </w:r>
    </w:p>
    <w:p w14:paraId="390D57F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FF4C6D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Термин «герпес» (от греч. «</w:t>
      </w:r>
      <w:r>
        <w:rPr>
          <w:sz w:val="28"/>
          <w:szCs w:val="28"/>
          <w:lang w:val="en-US"/>
        </w:rPr>
        <w:t>herpo</w:t>
      </w:r>
      <w:r>
        <w:rPr>
          <w:sz w:val="28"/>
          <w:szCs w:val="28"/>
        </w:rPr>
        <w:t>» - ползти) известен в медицине почти 25 веков. Впервые в истории медицины герпес как инфекционное заболевание описан римским врачом Геродотом еще в 100 г. до н. э. Упоминания о нем встречаются в трактатах Гиппокр</w:t>
      </w:r>
      <w:r>
        <w:rPr>
          <w:sz w:val="28"/>
          <w:szCs w:val="28"/>
        </w:rPr>
        <w:t>ата, Авиценны и Парацельса. Первое и наиболее полное описание клинической картины герпеса появилось в 1646 г. в трудах Мортона.</w:t>
      </w:r>
    </w:p>
    <w:p w14:paraId="7C7E239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274141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Этиология и патоморфология</w:t>
      </w:r>
    </w:p>
    <w:p w14:paraId="12FF0A7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5D42603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Герпесвирусы относятся к семейству </w:t>
      </w:r>
      <w:r>
        <w:rPr>
          <w:sz w:val="28"/>
          <w:szCs w:val="28"/>
          <w:lang w:val="en-US"/>
        </w:rPr>
        <w:t>Herpesviridas</w:t>
      </w:r>
      <w:r>
        <w:rPr>
          <w:sz w:val="28"/>
          <w:szCs w:val="28"/>
        </w:rPr>
        <w:t xml:space="preserve"> и на основании биологических и физических свойств </w:t>
      </w:r>
      <w:r>
        <w:rPr>
          <w:sz w:val="28"/>
          <w:szCs w:val="28"/>
        </w:rPr>
        <w:t>подразделяется на 3 подсемейства. Альфа-герпесвирус включает вирусы простого герпеса (ВПГ) антигенных типов 1 и 2, опоясывающий лишай (герпес Зостер), которые в патологии человека встречаются чаще, по сравнению с подсемейством бета-герпесвирусов (цитомегал</w:t>
      </w:r>
      <w:r>
        <w:rPr>
          <w:sz w:val="28"/>
          <w:szCs w:val="28"/>
        </w:rPr>
        <w:t>овирусы) и гамма-герпесвирусов (вирус Эпштейна-Барр).</w:t>
      </w:r>
    </w:p>
    <w:p w14:paraId="5672BD2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Зрелая вирусная частица ВПГ - вирион - состоит из нуклеиновой кислоты, несущей всю генетическую информацию для репликации, и защитного покрова (капсида). Вирион имеет диаметр 120 - 200 нм и сложное стро</w:t>
      </w:r>
      <w:r>
        <w:rPr>
          <w:sz w:val="28"/>
          <w:szCs w:val="28"/>
        </w:rPr>
        <w:t>ение. Внутренний компонент вириона представлен сердцевиной, которая содержит линейную двунитчатую молекулу ДНК. Сердцевина заключена в белковый капсид, окруженный липопротеидной мембраной. Капсид стабилизирует вирус вне клетки и помогает его адсорбции на к</w:t>
      </w:r>
      <w:r>
        <w:rPr>
          <w:sz w:val="28"/>
          <w:szCs w:val="28"/>
        </w:rPr>
        <w:t>летке хозяина. Вирус не способен к размножению вне живой клетки. Процесс размножения состоит из: распознавания вирусом восприимчивой клетки и прилипания к ней, проникновения в клетку хозяина, удаления липопротеидной мембраны вириона и транспортировки белко</w:t>
      </w:r>
      <w:r>
        <w:rPr>
          <w:sz w:val="28"/>
          <w:szCs w:val="28"/>
        </w:rPr>
        <w:t xml:space="preserve">вого капсида к ядру, встраивания ДНК вируса в ДНК </w:t>
      </w:r>
      <w:r>
        <w:rPr>
          <w:sz w:val="28"/>
          <w:szCs w:val="28"/>
        </w:rPr>
        <w:lastRenderedPageBreak/>
        <w:t>инфицированной клетки, синтеза вирусных белков, репликации вирусной ДНК, выхода сформированного вируса из клетки. После завершения размножения вируса инфицированные клетки становятся гигантскими многокамерн</w:t>
      </w:r>
      <w:r>
        <w:rPr>
          <w:sz w:val="28"/>
          <w:szCs w:val="28"/>
        </w:rPr>
        <w:t>ыми, теряя при этом свою жизнеспособность. Это в свою очередь ведет к развитию баллонирующей дистрофии верхних слоев эпидермиса, исходом которой является образование многокамерных пузырьков. Также к типичному морфологическому признаку герпес-вирусного пора</w:t>
      </w:r>
      <w:r>
        <w:rPr>
          <w:sz w:val="28"/>
          <w:szCs w:val="28"/>
        </w:rPr>
        <w:t>жения относится наличие в баллонирующих клетках внутриядерных включений - эозинофильных телец, или телец Липшюца.</w:t>
      </w:r>
    </w:p>
    <w:p w14:paraId="0AD0705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2 типа ВПГ: ВПГ-1 и ВПГ-2. Имея общий группоспецифический нуклеокапсидный антиген, они отличаются типоспецифическими антигенами, котор</w:t>
      </w:r>
      <w:r>
        <w:rPr>
          <w:sz w:val="28"/>
          <w:szCs w:val="28"/>
        </w:rPr>
        <w:t>ые связаны как с нуклеокапсидом, так и с липопротеиновой оболочкой. В связи с этим ВПГ-1 и ВПГ-2 несколько различаются вирулентностью и патогенностью. Однако цитопатический эффект инфекции, являющийся итогом размножения возбудителя, морфологически и клинич</w:t>
      </w:r>
      <w:r>
        <w:rPr>
          <w:sz w:val="28"/>
          <w:szCs w:val="28"/>
        </w:rPr>
        <w:t>ески неразличим при обоих типах вируса.</w:t>
      </w:r>
    </w:p>
    <w:p w14:paraId="7971AEC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194A58CB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Эпидемиология</w:t>
      </w:r>
    </w:p>
    <w:p w14:paraId="543D113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45CAC1B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ВПГ обладает избирательной способностью к начальной инвазии в клетки эпидермиса и наружных слизистых оболочек, которые наименее защищены от него иммунной системой, что обеспечивает высокую вирулентнос</w:t>
      </w:r>
      <w:r>
        <w:rPr>
          <w:sz w:val="28"/>
          <w:szCs w:val="28"/>
        </w:rPr>
        <w:t xml:space="preserve">ть инфекции. Повсеместная распространенность вируса, разнообразие путей его передачи (воздушно-капельный, контактно-бытовой, половой, трансплацентарный), а также способность к пожизненной персистенции инфекции после первичного заражения обусловливает одно </w:t>
      </w:r>
      <w:r>
        <w:rPr>
          <w:sz w:val="28"/>
          <w:szCs w:val="28"/>
        </w:rPr>
        <w:t>из ведущих мест ВПГ среди вирусных заболеваний человека.</w:t>
      </w:r>
    </w:p>
    <w:p w14:paraId="0E76C66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Инфицированность населения ВПГ приближается к 100%. Это </w:t>
      </w:r>
      <w:r>
        <w:rPr>
          <w:sz w:val="28"/>
          <w:szCs w:val="28"/>
        </w:rPr>
        <w:lastRenderedPageBreak/>
        <w:t xml:space="preserve">подтверждается современными сероэпидемическими исследованиями. Они показали, что сегодня свыше 90% взрослого населения имеют антитела к вирусу </w:t>
      </w:r>
      <w:r>
        <w:rPr>
          <w:sz w:val="28"/>
          <w:szCs w:val="28"/>
        </w:rPr>
        <w:t>того или иного типа. Также выявлена стойкая тенденция к росту числа инфицированных: количество носителей только ВПГ-2 за последние 10 лет увеличилось на 30%. Такая же картина наблюдается по заболеваемости ПГ. По частоте встречаемости клинических проявлений</w:t>
      </w:r>
      <w:r>
        <w:rPr>
          <w:sz w:val="28"/>
          <w:szCs w:val="28"/>
        </w:rPr>
        <w:t xml:space="preserve"> инфекции ПГ занимает второе место среди вирусных поражений человека, уступая лишь гриппу. По одним данным, в 20-25%, а по другим - в 60-70% случаев герпетическая инфекция проявляется клинически.</w:t>
      </w:r>
    </w:p>
    <w:p w14:paraId="7DA5277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существовало мнение об избирательном поражении ВПГ-1 и</w:t>
      </w:r>
      <w:r>
        <w:rPr>
          <w:sz w:val="28"/>
          <w:szCs w:val="28"/>
        </w:rPr>
        <w:t>сключительно области лица, а ВПГ-2 - области гениталий. Современные данные опровергают эту точку зрения. Более того, роль ВПГ-1 в развитии герпеса гениталий во всем мире постепенно увеличивается, достигая по некоторым оценкам 50%. Вместе с тем отмечено, чт</w:t>
      </w:r>
      <w:r>
        <w:rPr>
          <w:sz w:val="28"/>
          <w:szCs w:val="28"/>
        </w:rPr>
        <w:t>о ПГ, ассоциированный с ВПГ-1, рецидивирует значительно реже, и более 95% случаев его обострений связано с инфицированностью ВПГ-2. Участились случаи лабиального герпеса, вызванного ВПГ-2.</w:t>
      </w:r>
    </w:p>
    <w:p w14:paraId="43E8E5B7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58C16855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Патогенез</w:t>
      </w:r>
    </w:p>
    <w:p w14:paraId="0ECC705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53FE0C2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Первичное инфицирование ВПГ обычно наблюдается в возра</w:t>
      </w:r>
      <w:r>
        <w:rPr>
          <w:sz w:val="28"/>
          <w:szCs w:val="28"/>
        </w:rPr>
        <w:t>сте от 6 месяцев до 5 лет, что объясняется тем, что в этом возрасте у детей исчезают антитела, полученные от матери интерплацентарно, а также отсутствием зрелых систем специфического иммунитета и ведущей роли неспецифической защиты. Среди детей старшего во</w:t>
      </w:r>
      <w:r>
        <w:rPr>
          <w:sz w:val="28"/>
          <w:szCs w:val="28"/>
        </w:rPr>
        <w:t>зраста заболеваемость значительно ниже вследствие приобретенного иммунитета после перенесенной герпетической инфекции в ее разнообразных клинических проявлениях. В развитии герпетической инфекции, проявляющейся преимущественно в полости рта, большое значен</w:t>
      </w:r>
      <w:r>
        <w:rPr>
          <w:sz w:val="28"/>
          <w:szCs w:val="28"/>
        </w:rPr>
        <w:t xml:space="preserve">ие имеет </w:t>
      </w:r>
      <w:r>
        <w:rPr>
          <w:sz w:val="28"/>
          <w:szCs w:val="28"/>
        </w:rPr>
        <w:lastRenderedPageBreak/>
        <w:t>структура слизистой оболочки полости рта у детей в разном возрасте и активность местного тканевого иммунитета. Наибольшая распространенность острого герпетического стоматита в период до 3 лет может быть обусловлена возрастно-морфологическими показ</w:t>
      </w:r>
      <w:r>
        <w:rPr>
          <w:sz w:val="28"/>
          <w:szCs w:val="28"/>
        </w:rPr>
        <w:t>ателями, свидетельствующими о высокой проницаемости в этот период гистогематических барьеров и понижении морфологических реакций иммунитета: тонким эпителиальным покровом с низким уровнем гликогена и рибонуклеиновых кислот, рыхлостью и низкой дифференциров</w:t>
      </w:r>
      <w:r>
        <w:rPr>
          <w:sz w:val="28"/>
          <w:szCs w:val="28"/>
        </w:rPr>
        <w:t>кой базальной мембраны и волокнистых структур соединительной ткани (обильной васкуляризацией, высоким уровнем содержания тучных клеток с их низкой функциональной активностью и т. д.).</w:t>
      </w:r>
    </w:p>
    <w:p w14:paraId="5423F7A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первичное инфицирование ребенка протекает без клин</w:t>
      </w:r>
      <w:r>
        <w:rPr>
          <w:sz w:val="28"/>
          <w:szCs w:val="28"/>
        </w:rPr>
        <w:t>ической симптоматики. Лишь у 10-15% детей наблюдаются выраженные проявления болезни - острый герпетический стоматит. В редких случаях он развивается у взрослых, не имевших в прошлом контакта с вирусом герпеса.</w:t>
      </w:r>
    </w:p>
    <w:p w14:paraId="02E074D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инокуляции возбудителя в кожу или слизис</w:t>
      </w:r>
      <w:r>
        <w:rPr>
          <w:sz w:val="28"/>
          <w:szCs w:val="28"/>
        </w:rPr>
        <w:t>тые независимо от клинического исхода развивается вирусемия. Распространение ВПГ в организме происходит гематогенным, лимфогенным и\или нейрогенным путями. В конечном счете, вирус достигает сенсорных паравертебральных ганглиев, где, перейдя в латентное сос</w:t>
      </w:r>
      <w:r>
        <w:rPr>
          <w:sz w:val="28"/>
          <w:szCs w:val="28"/>
        </w:rPr>
        <w:t>тояние, он и персистирует пожизненно.</w:t>
      </w:r>
    </w:p>
    <w:p w14:paraId="77EF5EA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первичного инфицирования - появление в сыворотке крови вируснейтрализующих и комплементсвязывающих антител к ВПГ. Появляясь уже к 4 - 7 дню после заражения, они достигают своих максимальных показателей через </w:t>
      </w:r>
      <w:r>
        <w:rPr>
          <w:sz w:val="28"/>
          <w:szCs w:val="28"/>
        </w:rPr>
        <w:t>2-3 недели и сохраняются на достаточно высоком уровне в дальнейшем.</w:t>
      </w:r>
    </w:p>
    <w:p w14:paraId="350E305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Последующее течение вирусного процесса может иметь несколько вариантов. Определяющим фактором является активность ВПГ в организме. Если контроль со стороны системы иммунитета за латентным </w:t>
      </w:r>
      <w:r>
        <w:rPr>
          <w:sz w:val="28"/>
          <w:szCs w:val="28"/>
        </w:rPr>
        <w:t xml:space="preserve">состоянием вируса достаточен, клинические проявления инфекции отсутствуют; если же </w:t>
      </w:r>
      <w:r>
        <w:rPr>
          <w:sz w:val="28"/>
          <w:szCs w:val="28"/>
        </w:rPr>
        <w:lastRenderedPageBreak/>
        <w:t xml:space="preserve">возникает сбой иммунной защиты, возбудитель получает возможность к активации и репликации, развивается обострение заболевания - рецидивирующий герпетический стоматит (РГС). </w:t>
      </w:r>
      <w:r>
        <w:rPr>
          <w:sz w:val="28"/>
          <w:szCs w:val="28"/>
        </w:rPr>
        <w:t>У некоторых больных при отсутствии клинических проявлений герпеса происходит активное выделение ВПГ с биологическими секретами - асимптомный герпес, которому принадлежит важная роль в инфицировании контактных лиц.</w:t>
      </w:r>
    </w:p>
    <w:p w14:paraId="7C62438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ВПГ обладает свойствами как</w:t>
      </w:r>
      <w:r>
        <w:rPr>
          <w:sz w:val="28"/>
          <w:szCs w:val="28"/>
        </w:rPr>
        <w:t xml:space="preserve"> острой инфекции, так и возбудителя с хроническим персистирующим течением. Это, в свою очередь, диктует необходимость дифференцированного подхода к ведению больных.</w:t>
      </w:r>
    </w:p>
    <w:p w14:paraId="60C4EFB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7E2D8536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Клиническая картина</w:t>
      </w:r>
    </w:p>
    <w:p w14:paraId="335C763C" w14:textId="77777777" w:rsidR="00000000" w:rsidRDefault="00A345B7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герпетический стоматит инфекция лечение</w:t>
      </w:r>
    </w:p>
    <w:p w14:paraId="7D309AF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герпетический стоматит,</w:t>
      </w:r>
      <w:r>
        <w:rPr>
          <w:sz w:val="28"/>
          <w:szCs w:val="28"/>
        </w:rPr>
        <w:t xml:space="preserve"> как и многие другие детские инфекционные заболевания, протекает в легкой, среднетяжелой и тяжелой формах. Инкубационный период длится от 2 до 17 дней, а у новорожденных он может продолжаться и до 30 дней. Развитие болезни проходит пять периодов:</w:t>
      </w:r>
    </w:p>
    <w:p w14:paraId="4CB5ADE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инкубац</w:t>
      </w:r>
      <w:r>
        <w:rPr>
          <w:sz w:val="28"/>
          <w:szCs w:val="28"/>
        </w:rPr>
        <w:t>ионный;</w:t>
      </w:r>
    </w:p>
    <w:p w14:paraId="70DE3FE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продромальный;</w:t>
      </w:r>
    </w:p>
    <w:p w14:paraId="1947575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период разгара болезни;</w:t>
      </w:r>
    </w:p>
    <w:p w14:paraId="60EE8257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период угасания;</w:t>
      </w:r>
    </w:p>
    <w:p w14:paraId="390B265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период выздоровления.</w:t>
      </w:r>
    </w:p>
    <w:p w14:paraId="7BCB80B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периоде развития болезни можно выделить две фазы - катаральную и высыпания элементов поражения. Симптомы поражения слизистой оболочки полости рта появляются в т</w:t>
      </w:r>
      <w:r>
        <w:rPr>
          <w:sz w:val="28"/>
          <w:szCs w:val="28"/>
        </w:rPr>
        <w:t>ретьем периоде развития болезни. Появляется интенсивная гиперемия всей слизистой оболочки полости рта, через сутки, реже двое, в полости рта, как правило, обнаруживаются элементы поражения. Тяжесть острого герпетического стоматита оценивается по выраженнос</w:t>
      </w:r>
      <w:r>
        <w:rPr>
          <w:sz w:val="28"/>
          <w:szCs w:val="28"/>
        </w:rPr>
        <w:t xml:space="preserve">ти и характеру симптома токсикоза и симптома поражения слизистой оболочки </w:t>
      </w:r>
      <w:r>
        <w:rPr>
          <w:sz w:val="28"/>
          <w:szCs w:val="28"/>
        </w:rPr>
        <w:lastRenderedPageBreak/>
        <w:t>полости рта.</w:t>
      </w:r>
    </w:p>
    <w:p w14:paraId="49150E5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Легкая форма</w:t>
      </w:r>
      <w:r>
        <w:rPr>
          <w:sz w:val="28"/>
          <w:szCs w:val="28"/>
        </w:rPr>
        <w:t xml:space="preserve"> острого герпетического стоматита характеризуется внешним отсутствием симптомов интоксикации организма, продромальный период клинически отсутствует. Болезнь </w:t>
      </w:r>
      <w:r>
        <w:rPr>
          <w:sz w:val="28"/>
          <w:szCs w:val="28"/>
        </w:rPr>
        <w:t>начинается как бы внезапно повышением температуры тела до 37 - 37,5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С. Общее состояние ребенка удовлетворительное. У ребенка иногда обнаруживаются незначительные явления воспаления слизистой оболочки носа, верхних дыхательных путей. В полости рта возникают</w:t>
      </w:r>
      <w:r>
        <w:rPr>
          <w:sz w:val="28"/>
          <w:szCs w:val="28"/>
        </w:rPr>
        <w:t xml:space="preserve"> явления гиперемии, небольшого отека, главным образом в области десневого края (катаральный гингивит). Длительность периода 1 - 2 дня. Стадия везикулы обычно не просматривается родителями и врачом, т. к. пузырек быстро лопается и переходит в эрозию-афту. А</w:t>
      </w:r>
      <w:r>
        <w:rPr>
          <w:sz w:val="28"/>
          <w:szCs w:val="28"/>
        </w:rPr>
        <w:t>фта - это эрозия округлой или овальной формы с ровными краями и гладким дном с ободком гиперемии вокруг. В большинстве случаев на фоне усиливающейся гиперемии в полости рта появляются одиночные или сгруппированные элементы поражения, количество которых обы</w:t>
      </w:r>
      <w:r>
        <w:rPr>
          <w:sz w:val="28"/>
          <w:szCs w:val="28"/>
        </w:rPr>
        <w:t>чно не превышает 6. Высыпания одноразовые. Длительность периода развития болезни - 1 - 2 дня. Период угасания болезни более длительный. В течение 1 - 2 дней элементы приобретают как бы мраморную окраску, края и центр их размываются. Они уже менее болезненн</w:t>
      </w:r>
      <w:r>
        <w:rPr>
          <w:sz w:val="28"/>
          <w:szCs w:val="28"/>
        </w:rPr>
        <w:t>ы. После эпителизации элементов 2 - 3 дня сохраняются явления катарального гингивита, особенно в области фронтальных зубов верхней и нижней челюсти.</w:t>
      </w:r>
    </w:p>
    <w:p w14:paraId="47D526F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этой формой заболевания, как правило, отсутствуют изменения в крови, иногда только к концу болезн</w:t>
      </w:r>
      <w:r>
        <w:rPr>
          <w:sz w:val="28"/>
          <w:szCs w:val="28"/>
        </w:rPr>
        <w:t>и появляется незначительный лимфоцитоз. При этой форме болезни хорошо выражены защитные механизмы слюны: рН 7,4+0,04, что соответствует оптимальному состоянию. В периоде разгара болезни в слюне появляется противовирусный фактор интерферон от 8 до 12 ед./мл</w:t>
      </w:r>
      <w:r>
        <w:rPr>
          <w:sz w:val="28"/>
          <w:szCs w:val="28"/>
        </w:rPr>
        <w:t xml:space="preserve">. Снижение лизоцима в слюне не выражено. Естественный иммунитет при легкой форме стоматита страдает незначительно, а в период клинического выздоровления защитные силы организма ребенка находятся </w:t>
      </w:r>
      <w:r>
        <w:rPr>
          <w:sz w:val="28"/>
          <w:szCs w:val="28"/>
        </w:rPr>
        <w:lastRenderedPageBreak/>
        <w:t>почти на уровне здоровых детей, т.е. при легкой форме острого</w:t>
      </w:r>
      <w:r>
        <w:rPr>
          <w:sz w:val="28"/>
          <w:szCs w:val="28"/>
        </w:rPr>
        <w:t xml:space="preserve"> герпетического стоматита клиническое выздоровление означает полное восстановление нарушенных защитных сил организма.</w:t>
      </w:r>
    </w:p>
    <w:p w14:paraId="574453A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Среднетяжелая форма</w:t>
      </w:r>
      <w:r>
        <w:rPr>
          <w:sz w:val="28"/>
          <w:szCs w:val="28"/>
        </w:rPr>
        <w:t xml:space="preserve"> острого герпетического стоматита характеризуется достаточно четко выраженными симптомами токсикоза и поражения слизист</w:t>
      </w:r>
      <w:r>
        <w:rPr>
          <w:sz w:val="28"/>
          <w:szCs w:val="28"/>
        </w:rPr>
        <w:t>ой оболочки рта во все периоды болезни. Уже в продромальном периоде ухудшается самочувствие ребенка, появляется слабость, капризы, ухудшение аппетита, может быть катаральная ангина или симптомы острого респираторного заболевания. Подчелюстные лимфатические</w:t>
      </w:r>
      <w:r>
        <w:rPr>
          <w:sz w:val="28"/>
          <w:szCs w:val="28"/>
        </w:rPr>
        <w:t xml:space="preserve"> узлы увеличиваются, становятся болезненными. Температура тела поднимается до 37 - 37,5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С. По мере нарастания болезни - в период разгара (фаза катарального воспаления) температура тела достигает 38 - 39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С, появляются головная боль, тошнота, бледность кожны</w:t>
      </w:r>
      <w:r>
        <w:rPr>
          <w:sz w:val="28"/>
          <w:szCs w:val="28"/>
        </w:rPr>
        <w:t>х покровов. На пике подъема температуры, усиленной гиперемии и выраженной отечности слизистой оболочки высыпают элементы поражения как в полости рта, так и нередко на коже лица приротовой области. В полоти рта обычно от 10 до 20 - 25 элементов поражения. В</w:t>
      </w:r>
      <w:r>
        <w:rPr>
          <w:sz w:val="28"/>
          <w:szCs w:val="28"/>
        </w:rPr>
        <w:t xml:space="preserve"> этот период усиливается саливация, слюна становится вязкая, тягучая. Отмечаются ярко выраженное воспаление и кровоточивость десен. Высыпания нередко рецидивируют, из-за чего при осмотре полости рта можно видеть элементы поражения, находящиеся на разных ст</w:t>
      </w:r>
      <w:r>
        <w:rPr>
          <w:sz w:val="28"/>
          <w:szCs w:val="28"/>
        </w:rPr>
        <w:t>адиях клинического и цитологического развития. После первого высыпания элементов поражения температура тела обычно снижается до 37 - 37,5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С. Однако последующие высыпания, как правило, сопровождаются подъемом температуры до прежних цифр. Ребенок не ест, пло</w:t>
      </w:r>
      <w:r>
        <w:rPr>
          <w:sz w:val="28"/>
          <w:szCs w:val="28"/>
        </w:rPr>
        <w:t>хо спит, нарастают симптомы вторичного токсикоза.</w:t>
      </w:r>
    </w:p>
    <w:p w14:paraId="734B096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крови отмечается СОЭ до 20 мм/час, чаще лейкопения, иногда незначительный лейкоцитоз. Палочкоядерные и моноциты в пределах высших границ нормы, лимфоцитоз и плазмоцитоз. Нарастание титра герпетических ком</w:t>
      </w:r>
      <w:r>
        <w:rPr>
          <w:sz w:val="28"/>
          <w:szCs w:val="28"/>
        </w:rPr>
        <w:t xml:space="preserve">плементсвязывающих антител обнаруживается более часто, чем после </w:t>
      </w:r>
      <w:r>
        <w:rPr>
          <w:sz w:val="28"/>
          <w:szCs w:val="28"/>
        </w:rPr>
        <w:lastRenderedPageBreak/>
        <w:t>перенесения легкой формы стоматита.</w:t>
      </w:r>
    </w:p>
    <w:p w14:paraId="20B4DAC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периода угасания болезни зависит от сопротивляемости организма ребенка, наличия в полости рта кариозных и разрушенных зубов, нерациональн</w:t>
      </w:r>
      <w:r>
        <w:rPr>
          <w:sz w:val="28"/>
          <w:szCs w:val="28"/>
        </w:rPr>
        <w:t>ой терапии. Последние факторы способствуют слиянию элементов поражения, их последующему изъязвлению, появлению язвенного гингивита. Эпителизация элементов поражения затягивается до 4 - 5 дней. Дольше всего сохраняется гингивит, резкая кровоточивость и лимф</w:t>
      </w:r>
      <w:r>
        <w:rPr>
          <w:sz w:val="28"/>
          <w:szCs w:val="28"/>
        </w:rPr>
        <w:t xml:space="preserve">аденит. При среднетяжелом течении заболевания рН слюны становится более кислой, достигая во время высыпаний 6,96+0,07, количество интерферона меньше, чем у детей с легким течением заболевания, однако не превышает 8 ед./мл и обнаруживается не у всех детей. </w:t>
      </w:r>
      <w:r>
        <w:rPr>
          <w:sz w:val="28"/>
          <w:szCs w:val="28"/>
        </w:rPr>
        <w:t>Содержание лизоцима в слюне снижается больше, чем при легкой форме стоматита. Температура видимо неизмененной слизистой рта находится в соответствии с температурой тела ребенка, в то время как температура элементов поражения в стадии дегенерации на 1,0 - 1</w:t>
      </w:r>
      <w:r>
        <w:rPr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 ниже температуры неизмененной слизистой. С началом регенерации и в период эпителизации температура элементов поражения повышается до 1,8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 и держится более высокой до полной эпителизации пораженной слизистой.</w:t>
      </w:r>
    </w:p>
    <w:p w14:paraId="5539279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Тяжелая форма</w:t>
      </w:r>
      <w:r>
        <w:rPr>
          <w:sz w:val="28"/>
          <w:szCs w:val="28"/>
        </w:rPr>
        <w:t xml:space="preserve"> острого герпетического стома</w:t>
      </w:r>
      <w:r>
        <w:rPr>
          <w:sz w:val="28"/>
          <w:szCs w:val="28"/>
        </w:rPr>
        <w:t xml:space="preserve">тита встречается значительно реже, чем среднетяжелая и легкая. В продромальный период у ребенка имеют место все признаки начинающегося острого инфекционного заболевания: апатия, адинамия, головная боль, кожно-мышечная гиперстезия и артралгия и др. Нередко </w:t>
      </w:r>
      <w:r>
        <w:rPr>
          <w:sz w:val="28"/>
          <w:szCs w:val="28"/>
        </w:rPr>
        <w:t>наблюдаются симптомы поражения сердечнососудистой системы: бради-тахикардия, приглушение тонов сердца, артериальная гипотония. У некоторых детей отмечаются носовые кровотечения, тошнота, рвота, отчетливо выраженный лимфаденит не только подчелюстных, но и ш</w:t>
      </w:r>
      <w:r>
        <w:rPr>
          <w:sz w:val="28"/>
          <w:szCs w:val="28"/>
        </w:rPr>
        <w:t>ейных лимфоузлов.</w:t>
      </w:r>
    </w:p>
    <w:p w14:paraId="0CB14B1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развития болезни температура тела поднимается до 39 - 40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 xml:space="preserve">С. У </w:t>
      </w:r>
      <w:r>
        <w:rPr>
          <w:sz w:val="28"/>
          <w:szCs w:val="28"/>
        </w:rPr>
        <w:lastRenderedPageBreak/>
        <w:t>ребенка появляется скорбное выражение губ, страдальчески запавшие глаза. Может быть не резко выраженный насморк, покашливание, несколько отечны и гиперемированы конъюн</w:t>
      </w:r>
      <w:r>
        <w:rPr>
          <w:sz w:val="28"/>
          <w:szCs w:val="28"/>
        </w:rPr>
        <w:t>ктивы глаз. Губы сухие, яркие, запекшиеся. В полости рта слизистая отечна, ярко гиперемирована, резко выраженный гингивит. Через 1 - 2 суток в полости рта начинают появляться элементы поражения до 20 - 25. Часто высыпания в виде типичных герпетических пузы</w:t>
      </w:r>
      <w:r>
        <w:rPr>
          <w:sz w:val="28"/>
          <w:szCs w:val="28"/>
        </w:rPr>
        <w:t>рьков появляются на коже приротовой области, коже век и конъюнктиве глаз, мочке ушей, на пальцах рук по типу панариция. Высыпания в полости рта рецидивируют, и поэтому разгар болезни у тяжелобольного ребенка их насчитывают около 100. Элементы сливаются, об</w:t>
      </w:r>
      <w:r>
        <w:rPr>
          <w:sz w:val="28"/>
          <w:szCs w:val="28"/>
        </w:rPr>
        <w:t>разуя обширные участки некроза слизистой. Поражаются не только губы, щеки, язык, мягкое и твердое небо, но и десневой край. Катаральный гингивит переходит в язвенно-некротический. Резкий гнилостный запах изо рта, обильное слюнотечение с примесью крови. Усу</w:t>
      </w:r>
      <w:r>
        <w:rPr>
          <w:sz w:val="28"/>
          <w:szCs w:val="28"/>
        </w:rPr>
        <w:t>губляются воспалительные явления на слизистой носа, дыхательных путей, глаз. В секрете из носа и гортани обнаруживаются также прожилки крови, а иногда отмечаются носовые кровотечения. В таком состоянии дети нуждаются в активном лечении у педиатра и стомато</w:t>
      </w:r>
      <w:r>
        <w:rPr>
          <w:sz w:val="28"/>
          <w:szCs w:val="28"/>
        </w:rPr>
        <w:t>лога, в связи с чем целесообразным является госпитализация ребенка в изолятор педиатрической или инфекционной больницы.</w:t>
      </w:r>
    </w:p>
    <w:p w14:paraId="089971E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крови детей с тяжелой формой стоматита обнаруживается лейкопения, палочкоядерный сдвиг влево, эозинофилия, единичные плазматические к</w:t>
      </w:r>
      <w:r>
        <w:rPr>
          <w:sz w:val="28"/>
          <w:szCs w:val="28"/>
        </w:rPr>
        <w:t xml:space="preserve">летки, юные формы нейтрофилов. У последних очень редко наблюдается токсическая зернистость. Герпетические комплементсвязывающие антитела в период реконвалесценции определяются, как правило, всегда. В слюне - кислая среда (рН 6,55+0,2), которая затем может </w:t>
      </w:r>
      <w:r>
        <w:rPr>
          <w:sz w:val="28"/>
          <w:szCs w:val="28"/>
        </w:rPr>
        <w:t xml:space="preserve">сменяться более выраженной щелочностью (8,1 - 8,4). Интерферон обычно отсутствует, содержание лизоцима резко снижено. Период угасания болезни зависит от своевременного и правильного назначения лечения и от наличия в анамнезе ребенка сопутствующих </w:t>
      </w:r>
      <w:r>
        <w:rPr>
          <w:sz w:val="28"/>
          <w:szCs w:val="28"/>
        </w:rPr>
        <w:lastRenderedPageBreak/>
        <w:t>заболеван</w:t>
      </w:r>
      <w:r>
        <w:rPr>
          <w:sz w:val="28"/>
          <w:szCs w:val="28"/>
        </w:rPr>
        <w:t>ий. Возможные осложнения этого периода - развитие гипертермического синдрома и герпетического энцефалита. Несмотря на клиническое выздоровление больного тяжелой формой острого герпетического стоматита, в период реконвалесценции имеются глубокие изменения г</w:t>
      </w:r>
      <w:r>
        <w:rPr>
          <w:sz w:val="28"/>
          <w:szCs w:val="28"/>
        </w:rPr>
        <w:t>омеостаза.</w:t>
      </w:r>
    </w:p>
    <w:p w14:paraId="01B3F45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6FB0F794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Дополнительные методы обследования</w:t>
      </w:r>
    </w:p>
    <w:p w14:paraId="7316EA64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2AF86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Общий анализ крови:</w:t>
      </w:r>
      <w:r>
        <w:rPr>
          <w:sz w:val="28"/>
          <w:szCs w:val="28"/>
        </w:rPr>
        <w:t xml:space="preserve"> лейкопения, увеличение количества палочкоядерных нейтрофилов, повышенная СОЭ в зависимости от тяжести заболевания. Патогенетическое обоснование: угнетение лейкопоэза токсинами вируса, ост</w:t>
      </w:r>
      <w:r>
        <w:rPr>
          <w:sz w:val="28"/>
          <w:szCs w:val="28"/>
        </w:rPr>
        <w:t>рое воспаление и интоксикация организма.</w:t>
      </w:r>
    </w:p>
    <w:p w14:paraId="7887C3C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Цитологическое исследование:</w:t>
      </w:r>
      <w:r>
        <w:rPr>
          <w:sz w:val="28"/>
          <w:szCs w:val="28"/>
        </w:rPr>
        <w:t xml:space="preserve"> полиморфноядерные нейтрофилы в различной степени некробиоза и лимфоциты разной степени дистрофии, спонгиоз, акантолиз, баллонирующая дистрофия в шиповидном слое эпителия, ярко выраженные</w:t>
      </w:r>
      <w:r>
        <w:rPr>
          <w:sz w:val="28"/>
          <w:szCs w:val="28"/>
        </w:rPr>
        <w:t xml:space="preserve"> гигантские многоядерные клетки, характерные только для герпеса. Патогенетическое обоснование: результат первичного контакта с ВПГ и первичный иммунный ответ организма на внедрение вируса.</w:t>
      </w:r>
    </w:p>
    <w:p w14:paraId="0B6DC27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Полимеразная цепная реакция (ПЦР):</w:t>
      </w:r>
      <w:r>
        <w:rPr>
          <w:sz w:val="28"/>
          <w:szCs w:val="28"/>
        </w:rPr>
        <w:t xml:space="preserve"> исследование содержимого пузырьк</w:t>
      </w:r>
      <w:r>
        <w:rPr>
          <w:sz w:val="28"/>
          <w:szCs w:val="28"/>
        </w:rPr>
        <w:t>а тканевых культур для определения природы вируса. Патогенетическое обоснование: обнаруживается непосредственно фрагмент ДНК герпеса.</w:t>
      </w:r>
    </w:p>
    <w:p w14:paraId="0CCB2D8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Иммуно-флюоресцентный анализ (ИФА):</w:t>
      </w:r>
      <w:r>
        <w:rPr>
          <w:sz w:val="28"/>
          <w:szCs w:val="28"/>
        </w:rPr>
        <w:t xml:space="preserve"> обнаруживается специфическое свечение клеток плоского эпителия, полученных с элементов</w:t>
      </w:r>
      <w:r>
        <w:rPr>
          <w:sz w:val="28"/>
          <w:szCs w:val="28"/>
        </w:rPr>
        <w:t xml:space="preserve"> поражения методом соскоба и окрашенных флюоресцирующей противогерпетической сывороткой. Возможность получить ответь в течение 2,5 - 3 часов с момента забора материала свидетельствует о перспективности данного метода этиологической экспресс-диагностики сто</w:t>
      </w:r>
      <w:r>
        <w:rPr>
          <w:sz w:val="28"/>
          <w:szCs w:val="28"/>
        </w:rPr>
        <w:t>матита. Процент положительных результатов увеличивается, если материал для иммуно-флюоресцентного исследования получают в первые дни высыпания элементов поражения в полости рта.</w:t>
      </w:r>
    </w:p>
    <w:p w14:paraId="699E27A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7364E1F3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Острый герпетический стоматит у детей группы риска</w:t>
      </w:r>
    </w:p>
    <w:p w14:paraId="003D19C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4312630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ОГС у детей, сос</w:t>
      </w:r>
      <w:r>
        <w:rPr>
          <w:sz w:val="28"/>
          <w:szCs w:val="28"/>
        </w:rPr>
        <w:t>тавляющих «группу риска» перехода заболевания в хроническую форму по типу РГС, имеет следующие клинические особенности.</w:t>
      </w:r>
    </w:p>
    <w:p w14:paraId="336DA97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относящиеся к группе риска, дольше болеют ОГС и переносят его тяжелее, чем дети, не имеющие риска перехода заболевания в хроническ</w:t>
      </w:r>
      <w:r>
        <w:rPr>
          <w:sz w:val="28"/>
          <w:szCs w:val="28"/>
        </w:rPr>
        <w:t>ую форму. В зависимости от совокупности проявлений общего и местного характера ОГС у них протекает только среднетяжелой и тяжелой формах. Болезнь характеризуется более высокими показателями температурной реакции (38,6-38,9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С) и длительными сроками гипертер</w:t>
      </w:r>
      <w:r>
        <w:rPr>
          <w:sz w:val="28"/>
          <w:szCs w:val="28"/>
        </w:rPr>
        <w:t>мии (5 - 6 суток), сочетанным поражением СОПР и кожи, множественными слившимися элементами поражения полости рта.</w:t>
      </w:r>
    </w:p>
    <w:p w14:paraId="110AD24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«группы риска» выявлено иммунодефицитное состояние, характеризующееся снижением концентрации иммуноглобулинов классов А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 xml:space="preserve"> А в слю</w:t>
      </w:r>
      <w:r>
        <w:rPr>
          <w:sz w:val="28"/>
          <w:szCs w:val="28"/>
        </w:rPr>
        <w:t>не. Для этих детей характерно более низкое содержание противогерпетических антител в слюне, чаще выявляются антигены вируса простого герпеса в лейкоцитах периферической крови.</w:t>
      </w:r>
    </w:p>
    <w:p w14:paraId="6731F9C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комплексные этиологические и патогенетические методы лечения больных</w:t>
      </w:r>
      <w:r>
        <w:rPr>
          <w:sz w:val="28"/>
          <w:szCs w:val="28"/>
        </w:rPr>
        <w:t xml:space="preserve"> ОГС «группы риска».</w:t>
      </w:r>
    </w:p>
    <w:p w14:paraId="03476D0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установлено, что у каждого 7 - 8 ребенка ОГС переходит в РГС. В связи с этим, необходимо своевременное выявление детей так называемой «группы риска» перехода ОГС в РГС еще в остром периоде заболевания с целью проведен</w:t>
      </w:r>
      <w:r>
        <w:rPr>
          <w:sz w:val="28"/>
          <w:szCs w:val="28"/>
        </w:rPr>
        <w:t>ия эффективного лечения и ранней профилактики РГС. Для этого используют систему прогнозирования РГС, основанную на современных методах математического моделирования. Можно использовать табличный вариант этой схемы. Эта таблица доступна, проста, позволяет с</w:t>
      </w:r>
      <w:r>
        <w:rPr>
          <w:sz w:val="28"/>
          <w:szCs w:val="28"/>
        </w:rPr>
        <w:t xml:space="preserve">воевременно выявить детей «группы риска». Прогностическая таблица </w:t>
      </w:r>
      <w:r>
        <w:rPr>
          <w:sz w:val="28"/>
          <w:szCs w:val="28"/>
        </w:rPr>
        <w:lastRenderedPageBreak/>
        <w:t>содержит пять наиболее достоверных признаков, каждый из которых имеет цифровую оценку. На возможность возникновения рецидивирующего герпетического стоматита указывает порог суммы оценок, рав</w:t>
      </w:r>
      <w:r>
        <w:rPr>
          <w:sz w:val="28"/>
          <w:szCs w:val="28"/>
        </w:rPr>
        <w:t>ный 6 баллам и более.</w:t>
      </w:r>
    </w:p>
    <w:p w14:paraId="662D9DE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960"/>
        <w:gridCol w:w="1143"/>
      </w:tblGrid>
      <w:tr w:rsidR="00000000" w14:paraId="64BB2AB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496A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60D1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ВЫРАЖЕНОСТЬ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0EC2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000000" w14:paraId="20D39DF0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098A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Отягощенная наследственность в отношении герпесвирусной инфекции.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DE47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Никто из ближайших родственников (отец, мать, сестры, братья) не страдает хроническим рецидивирующим герпесом. Болел или болеет один и</w:t>
            </w:r>
            <w:r>
              <w:rPr>
                <w:sz w:val="20"/>
                <w:szCs w:val="20"/>
              </w:rPr>
              <w:t>з ближайших родственников. Болели или болеют два и более ближайших родственника.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4067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0    2 3</w:t>
            </w:r>
          </w:p>
        </w:tc>
      </w:tr>
      <w:tr w:rsidR="00000000" w14:paraId="27EBFD4C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D6F4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Часто болеет (болел) «простудными» заболеваниями (ОРВИ, ангина, бронхиты).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3584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раза в год. 2 - 4 раза в год. Чаще 4 раз в год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F1EE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0 1 3</w:t>
            </w:r>
          </w:p>
        </w:tc>
      </w:tr>
      <w:tr w:rsidR="00000000" w14:paraId="5163CA0A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0B2D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Страдает хронически</w:t>
            </w:r>
            <w:r>
              <w:rPr>
                <w:sz w:val="20"/>
                <w:szCs w:val="20"/>
              </w:rPr>
              <w:t>ми заболеваниями респироторного тракта (бронхит, воспаление легких, тонзиллит, гайморит).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A86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 Есть, с обострениями 1 - 2 раза в год. Есть с частыми обострениями.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13F6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0 1  3</w:t>
            </w:r>
          </w:p>
        </w:tc>
      </w:tr>
      <w:tr w:rsidR="00000000" w14:paraId="2601B19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BD44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Имеет место заболевание глаз по типу конъюнктивита, блефарита, кератоконъюнктивита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DF86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 Есть.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0168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0 2</w:t>
            </w:r>
          </w:p>
        </w:tc>
      </w:tr>
      <w:tr w:rsidR="00000000" w14:paraId="53B0A14C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101F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Наличие травмирующего фактора в полости рта (острые части коронок или корней зубов, аномалии прикуса, вредные привычки, способствующие травмированию слизистой).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462F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Нет. Есть.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5981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0 3</w:t>
            </w:r>
          </w:p>
        </w:tc>
      </w:tr>
    </w:tbl>
    <w:p w14:paraId="3A28CF21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9EFBC1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Хронический рецидивирующий герпетический стоматит</w:t>
      </w:r>
    </w:p>
    <w:p w14:paraId="502D01F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69B22FC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перенесенной первичной герпетической инфекции вирус остается в организме человека, очевидно, на протяжении всей жизни. Заболевание переходит в латентную фазу длительного вирусоносительства, которая часто сопровождается рецидивами - рецидивирующая форма. В</w:t>
      </w:r>
      <w:r>
        <w:rPr>
          <w:sz w:val="28"/>
          <w:szCs w:val="28"/>
        </w:rPr>
        <w:t xml:space="preserve"> полости рта - это хронический рецидивирующий герпетический стоматит, гингивостоматит, рецидивирующий герпес губ и герпетические рецидивирующие ганглионевриты.</w:t>
      </w:r>
    </w:p>
    <w:p w14:paraId="73E0FD6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у 30-50% детей, больных герпесом, наблюдается рецидивирование герпетической инф</w:t>
      </w:r>
      <w:r>
        <w:rPr>
          <w:sz w:val="28"/>
          <w:szCs w:val="28"/>
        </w:rPr>
        <w:t xml:space="preserve">екции в течение первых 2-3 лет. Это обусловлено, прежде всего, несвоевременным включением в терапию острого </w:t>
      </w:r>
      <w:r>
        <w:rPr>
          <w:sz w:val="28"/>
          <w:szCs w:val="28"/>
        </w:rPr>
        <w:lastRenderedPageBreak/>
        <w:t xml:space="preserve">герпетического стоматита противовирусных средств, в связи с чем не вырабатывается стойкий иммунитет. Заболевание развивается как следствие снижения </w:t>
      </w:r>
      <w:r>
        <w:rPr>
          <w:sz w:val="28"/>
          <w:szCs w:val="28"/>
        </w:rPr>
        <w:t xml:space="preserve">иммунной защиты и реактивности организма и может проявляться на коже (Herpes simplex </w:t>
      </w:r>
      <w:r>
        <w:rPr>
          <w:sz w:val="28"/>
          <w:szCs w:val="28"/>
          <w:lang w:val="en-US"/>
        </w:rPr>
        <w:t>labialis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recidiva</w:t>
      </w:r>
      <w:r>
        <w:rPr>
          <w:sz w:val="28"/>
          <w:szCs w:val="28"/>
        </w:rPr>
        <w:t>) и слизистых оболочках (</w:t>
      </w:r>
      <w:r>
        <w:rPr>
          <w:sz w:val="28"/>
          <w:szCs w:val="28"/>
          <w:lang w:val="en-US"/>
        </w:rPr>
        <w:t>Stomatitis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herpetica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recidiva</w:t>
      </w:r>
      <w:r>
        <w:rPr>
          <w:sz w:val="28"/>
          <w:szCs w:val="28"/>
        </w:rPr>
        <w:t>). Довольно часто, независимо от поры года, времени, прошедшего после предыдущего высыпания, рецидив</w:t>
      </w:r>
      <w:r>
        <w:rPr>
          <w:sz w:val="28"/>
          <w:szCs w:val="28"/>
        </w:rPr>
        <w:t xml:space="preserve"> появляется после травм (инъекция, наложение матрицы, прикусывание, сепарация и обработка зубов для ортопедических целей), переохлаждения, ОРЗ, ОРВИ, или устанавливается четкая связь с менструальным циклом, обострением хронических заболеваний ЖКТ.</w:t>
      </w:r>
    </w:p>
    <w:p w14:paraId="196727A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Активаци</w:t>
      </w:r>
      <w:r>
        <w:rPr>
          <w:sz w:val="28"/>
          <w:szCs w:val="28"/>
        </w:rPr>
        <w:t>я ВПГ начинается с субъективных ощущений - предвестников рецидива. Они возникают за сутки до появления сыпи на соответствующем участке слизистой в виде зуда, жжения. Их интенсивность обычно невелика. Вслед за субъективной симптоматикой появляется слегка от</w:t>
      </w:r>
      <w:r>
        <w:rPr>
          <w:sz w:val="28"/>
          <w:szCs w:val="28"/>
        </w:rPr>
        <w:t>ечное эритематозное пятно небольших размеров. Вскоре на этом фоне начинают формироваться сгруппированные округлые пузырьки полушаровидной формы величиной не более горошины. На слизистой пузыри быстро вскрываются, превращаясь в эрозии цвета «сырого мяса». Н</w:t>
      </w:r>
      <w:r>
        <w:rPr>
          <w:sz w:val="28"/>
          <w:szCs w:val="28"/>
        </w:rPr>
        <w:t xml:space="preserve">а губах эрозии покрываются корками, под которыми идет эпителизация. Корки отторгаются через 7 - 9 дней. В первые сутки существования эрозии очень болезненны и сопровождаются болевой реакцией лимфатических узлов. Лимфаденит развивается обычно на 3 - 5 день </w:t>
      </w:r>
      <w:r>
        <w:rPr>
          <w:sz w:val="28"/>
          <w:szCs w:val="28"/>
        </w:rPr>
        <w:t>рецидива и регрессирует через 10 - 25 дней после исчезновения сыпи. Общее состояние больных рецидивирующим герпесом СОПР и губ, как правило, не нарушено.</w:t>
      </w:r>
    </w:p>
    <w:p w14:paraId="2568D84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Манифестации вирусного процесса возникают в одних и тех же «традиционных» местах, однако может наблюда</w:t>
      </w:r>
      <w:r>
        <w:rPr>
          <w:sz w:val="28"/>
          <w:szCs w:val="28"/>
        </w:rPr>
        <w:t xml:space="preserve">ться одновременное появление герпетической сыпи на различных, часто отдаленных друг от друга участках (диссеминированная форма), или возникает ее новая локализация при </w:t>
      </w:r>
      <w:r>
        <w:rPr>
          <w:sz w:val="28"/>
          <w:szCs w:val="28"/>
        </w:rPr>
        <w:lastRenderedPageBreak/>
        <w:t>очередном рецидиве (мигрирующая форма).</w:t>
      </w:r>
    </w:p>
    <w:p w14:paraId="423D245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учитывать только количество повторных эпизо</w:t>
      </w:r>
      <w:r>
        <w:rPr>
          <w:sz w:val="28"/>
          <w:szCs w:val="28"/>
        </w:rPr>
        <w:t>дов инфекции в год, можно выделить легкую (1 - 2 раза в 3 года), среднюю (1 - 2 раза в год) и тяжелую (4 и более раза в год) формы ХРГС.</w:t>
      </w:r>
    </w:p>
    <w:p w14:paraId="3EA8A2B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 шкалу градаций принять колебания между периодичностью ремиссий и обострений, то можно выделить аритмичный, моно</w:t>
      </w:r>
      <w:r>
        <w:rPr>
          <w:sz w:val="28"/>
          <w:szCs w:val="28"/>
        </w:rPr>
        <w:t>тонный, нарастающий и стихающий характер манифестаций инфекции. Для аритмичного свойственно колебание ремиссий в широких пределах (от нескольких недель до нескольких месяцев). Монотонный тип отличается регулярностью развития рецидивов. При стихающем течени</w:t>
      </w:r>
      <w:r>
        <w:rPr>
          <w:sz w:val="28"/>
          <w:szCs w:val="28"/>
        </w:rPr>
        <w:t>и наблюдается увеличение со временем продолжительности ремиссий и уменьшение интенсивности клинических проявлений. Постепенное увеличение частоты обострений свидетельствует о нарастающем характере проявлений заболевания.</w:t>
      </w:r>
    </w:p>
    <w:p w14:paraId="6677BA7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1A389171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 и профилактика</w:t>
      </w:r>
    </w:p>
    <w:p w14:paraId="0730505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63875E4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</w:t>
      </w:r>
      <w:r>
        <w:rPr>
          <w:sz w:val="28"/>
          <w:szCs w:val="28"/>
        </w:rPr>
        <w:t xml:space="preserve">ть, интенсивность и требуемый объем лечения больных в первую очередь базируется на определении стадии, клинической формы и тяжести течения герпетического процесса. В связи с этим выбор наиболее оптимального метода терапии, препарата и схемы его назначения </w:t>
      </w:r>
      <w:r>
        <w:rPr>
          <w:sz w:val="28"/>
          <w:szCs w:val="28"/>
        </w:rPr>
        <w:t>должен основываться на тщательном сборе анамнеза и клинико-лабораторном обследовании пациента. Главной задачей при развитии клиники первичных герпетических поражений является максимально быстрое его купирование.</w:t>
      </w:r>
    </w:p>
    <w:p w14:paraId="5B3935A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герпесвирусной инфекции предполагает</w:t>
      </w:r>
      <w:r>
        <w:rPr>
          <w:sz w:val="28"/>
          <w:szCs w:val="28"/>
        </w:rPr>
        <w:t xml:space="preserve"> комплексное воздействие как на причину, так и на звенья патогенеза и симптомы заболевания. Как и всякая этиотропная терапия, противовирусная имеет целью приостановить или снизить активность вируса. Современные противовирусные препараты могут воздействоват</w:t>
      </w:r>
      <w:r>
        <w:rPr>
          <w:sz w:val="28"/>
          <w:szCs w:val="28"/>
        </w:rPr>
        <w:t xml:space="preserve">ь на ВПГ либо на стадии адгезии к клеточной </w:t>
      </w:r>
      <w:r>
        <w:rPr>
          <w:sz w:val="28"/>
          <w:szCs w:val="28"/>
        </w:rPr>
        <w:lastRenderedPageBreak/>
        <w:t>мембране, либо на стадии проникновения в клетку, или на репликацию вирусных частиц, но не влияют на вирус, находящийся в латентном состоянии, и не могут предотвратить начало его активизации, т.е. рецидив заболева</w:t>
      </w:r>
      <w:r>
        <w:rPr>
          <w:sz w:val="28"/>
          <w:szCs w:val="28"/>
        </w:rPr>
        <w:t>ния.</w:t>
      </w:r>
    </w:p>
    <w:p w14:paraId="3CCCB37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оптимальной стратегии и тактики терапии герпесвирусной инфекции у детей представляет определенные трудности.</w:t>
      </w:r>
    </w:p>
    <w:p w14:paraId="140DCDF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две принципиально различные точки зрения на лечение больных, страдающих герпесвирусной инфекцией. Большинство ученых-медиков </w:t>
      </w:r>
      <w:r>
        <w:rPr>
          <w:sz w:val="28"/>
          <w:szCs w:val="28"/>
        </w:rPr>
        <w:t>на Западе считают нецелесообразным применение иммуномодулирующих препаратов, а наиболее перспективным методом лечения признают использование только вирусоспецифических препаратов. Представители отечественных школ рекомендуют применять как противовирусные п</w:t>
      </w:r>
      <w:r>
        <w:rPr>
          <w:sz w:val="28"/>
          <w:szCs w:val="28"/>
        </w:rPr>
        <w:t>репараты, так и различные способы воздействия на иммунную систему.</w:t>
      </w:r>
    </w:p>
    <w:p w14:paraId="70A398F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Следует отметить, что ни один из известных сегодня противовирусных препаратов не способен полностью элиминировать ВПГ из организма и, таким образом, существенно влиять на латентное течение </w:t>
      </w:r>
      <w:r>
        <w:rPr>
          <w:sz w:val="28"/>
          <w:szCs w:val="28"/>
        </w:rPr>
        <w:t>заболевания.</w:t>
      </w:r>
    </w:p>
    <w:p w14:paraId="4F2FBE2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Комплексная терапия при остром и хроническом рецидивирующем герпетическом стоматите включает в себя общее и местное лечение. При среднетяжелом и тяжелом течении болезни общее лечение желательно проводить вместе с врачом-педиатром.</w:t>
      </w:r>
    </w:p>
    <w:p w14:paraId="759DCAA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</w:t>
      </w:r>
      <w:r>
        <w:rPr>
          <w:sz w:val="28"/>
          <w:szCs w:val="28"/>
        </w:rPr>
        <w:t>обенностями клинического течения острого герпетического стоматита рациональное питание и правильная организация кормления больного занимают немаловажное место в комплексе лечебных мероприятий. Пища должна быть полноценной, т.е. содержать все необходимые пи</w:t>
      </w:r>
      <w:r>
        <w:rPr>
          <w:sz w:val="28"/>
          <w:szCs w:val="28"/>
        </w:rPr>
        <w:t>тательные вещества, а также витамины. Учитывая, что болевой фактор часто заставляет ребенка отказываться от пищи, прежде всего, перед кормлением необходимо обезболить слизистую оболочку полости рта гелем «Беби-гель», который обеспечивает быстрое длительное</w:t>
      </w:r>
      <w:r>
        <w:rPr>
          <w:sz w:val="28"/>
          <w:szCs w:val="28"/>
        </w:rPr>
        <w:t xml:space="preserve"> развитие хорошего обезболивающего </w:t>
      </w:r>
      <w:r>
        <w:rPr>
          <w:sz w:val="28"/>
          <w:szCs w:val="28"/>
        </w:rPr>
        <w:lastRenderedPageBreak/>
        <w:t>эффекта, топик-анестетиками, калгелем или лидохлор гелем. Ребенка кормят преимущественно жидкой или полужидкой пищей, не раздражающей воспаленную слизистую оболочку. Большое внимание необходимо уделять введению достаточно</w:t>
      </w:r>
      <w:r>
        <w:rPr>
          <w:sz w:val="28"/>
          <w:szCs w:val="28"/>
        </w:rPr>
        <w:t>го количества жидкости. Это особенно важно при интоксикации.</w:t>
      </w:r>
    </w:p>
    <w:p w14:paraId="4173901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Местная терапия при остром и хроническом рецидивирующем герпетическом стоматите ставит перед собой следующие задачи:</w:t>
      </w:r>
    </w:p>
    <w:p w14:paraId="096C1AF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снять или ослабить болезненные симптомы в полости рта;</w:t>
      </w:r>
    </w:p>
    <w:p w14:paraId="1353A10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предупредить повт</w:t>
      </w:r>
      <w:r>
        <w:rPr>
          <w:sz w:val="28"/>
          <w:szCs w:val="28"/>
        </w:rPr>
        <w:t>орные высыпания элементов поражения (реинфекция);</w:t>
      </w:r>
    </w:p>
    <w:p w14:paraId="0A54F92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способствовать ускорению эпителизации элементов поражения.</w:t>
      </w:r>
    </w:p>
    <w:p w14:paraId="78E66FA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первых дней периода развития заболевания, учитывая этиологию в местном лечении, серьезное внимание должно уделяться противовирусной терапии. С</w:t>
      </w:r>
      <w:r>
        <w:rPr>
          <w:sz w:val="28"/>
          <w:szCs w:val="28"/>
        </w:rPr>
        <w:t xml:space="preserve"> этой целью рекомендуется применять бутаминофеновую, теброфеновую мазь, мазь ацикловир, оксолиновую мазь, мазь «нуклеавир», раствор лейкоцитарного интерферона. Названные лекарственные препараты рекомендуется применять многократно (5-6 раз в день) не только</w:t>
      </w:r>
      <w:r>
        <w:rPr>
          <w:sz w:val="28"/>
          <w:szCs w:val="28"/>
        </w:rPr>
        <w:t xml:space="preserve"> при посещении врача-стоматолога, но и дома. Следует иметь в виду, что противовирусными средствами рекомендуется воздействовать и на пораженные участки слизистой, и на области без наличия элементов поражения, так как они в большей степени обладают профилак</w:t>
      </w:r>
      <w:r>
        <w:rPr>
          <w:sz w:val="28"/>
          <w:szCs w:val="28"/>
        </w:rPr>
        <w:t>тическим эффектом, чем лечебным. Интерферон снижает или полностью подавляет репродукцию вируса в клетке. Интерферон является продуктом клеток и возникает в них в результате особой перестройки под действием вируса. Эндогенный интерферон является фактором не</w:t>
      </w:r>
      <w:r>
        <w:rPr>
          <w:sz w:val="28"/>
          <w:szCs w:val="28"/>
        </w:rPr>
        <w:t xml:space="preserve">специфического противовирусного иммунитета и способствует выздоровлению при вирусных заболеваниях. У детей с острым герпетическим стоматитом содержание интерферона в слюне резко снижено, особенно при тяжелом течении заболевания. Противовирусные препараты, </w:t>
      </w:r>
      <w:r>
        <w:rPr>
          <w:sz w:val="28"/>
          <w:szCs w:val="28"/>
        </w:rPr>
        <w:t xml:space="preserve">мази - мази </w:t>
      </w:r>
      <w:r>
        <w:rPr>
          <w:sz w:val="28"/>
          <w:szCs w:val="28"/>
        </w:rPr>
        <w:lastRenderedPageBreak/>
        <w:t>бутаминофен, теброфен, оксолин; действие этих препаратов основано на их химическом воздействии с гуаниновыми остатками нуклеиновых кислот вирусов. Бутаминофен, теброфен, оксолин воздействуют с вирусной частицей в фазе ее внеклеточного существов</w:t>
      </w:r>
      <w:r>
        <w:rPr>
          <w:sz w:val="28"/>
          <w:szCs w:val="28"/>
        </w:rPr>
        <w:t>ания. Гуаниновые остатки содержатся во всех нуклеиновых кислотах и не являются специфической составной частью вирусов. Ацикловир - современный противовирусный препарат. Активен в отношении вируса простого герпеса типа 1 и 2. Белок тимидин-киназа инфицирова</w:t>
      </w:r>
      <w:r>
        <w:rPr>
          <w:sz w:val="28"/>
          <w:szCs w:val="28"/>
        </w:rPr>
        <w:t>нных вирусом клеток активно преобразует ацикловир через ряд последовательных реакций в трифосфат ацикловира, который замедляет репликацию вирусной ДНК, тем самым подавляя размножение вирусов. Ацикловир проникает только в пораженную клетку, но не затрагивае</w:t>
      </w:r>
      <w:r>
        <w:rPr>
          <w:sz w:val="28"/>
          <w:szCs w:val="28"/>
        </w:rPr>
        <w:t>т здоровую. Благодаря выраженному сходству по химической структуре с естественным компонентом клетки, который вирус использует для воспроизведения себе подобных, ацикловир встраивается в ДНК вируса, тем самым нарушая процесс его размножения. На основе ацик</w:t>
      </w:r>
      <w:r>
        <w:rPr>
          <w:sz w:val="28"/>
          <w:szCs w:val="28"/>
        </w:rPr>
        <w:t>ловира получен препарат Зовиракс, создатели которого были удостоены Нобелевской премии.</w:t>
      </w:r>
    </w:p>
    <w:p w14:paraId="3B5665D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два метода лечения рецидивирующего герпетического стоматита (РГС):</w:t>
      </w:r>
    </w:p>
    <w:p w14:paraId="7C8E7D1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Эпизодическое лечение каждого обострения целесообразно проводить в продромальном периоде</w:t>
      </w:r>
      <w:r>
        <w:rPr>
          <w:sz w:val="28"/>
          <w:szCs w:val="28"/>
        </w:rPr>
        <w:t xml:space="preserve"> - по 200 мг ацикловира 5 раз в день в течение 5 дней. Детям младшего возраста - по 40 мг/кг в сутки.</w:t>
      </w:r>
    </w:p>
    <w:p w14:paraId="0160CE5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Супрессивная терапия с целью предотвращения рецидивов назначается больным при наличии 6 и более обострений в год. Она предусматривает прием ацикловира п</w:t>
      </w:r>
      <w:r>
        <w:rPr>
          <w:sz w:val="28"/>
          <w:szCs w:val="28"/>
        </w:rPr>
        <w:t>о 200 мг 4 раза в день или по 400 мг 2 раза в день непрерывно в течение 8-12 мес. Детям младшего возраста препарат назначают внутрь в дозе 30 мг/кг в сутки внутрь. При такой терапии АЦ хорошо переносится на протяжении 5 лет.</w:t>
      </w:r>
    </w:p>
    <w:p w14:paraId="79D8BF7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посещении врача полость рт</w:t>
      </w:r>
      <w:r>
        <w:rPr>
          <w:sz w:val="28"/>
          <w:szCs w:val="28"/>
        </w:rPr>
        <w:t xml:space="preserve">а ребенка рекомендуется обработать </w:t>
      </w:r>
      <w:r>
        <w:rPr>
          <w:sz w:val="28"/>
          <w:szCs w:val="28"/>
        </w:rPr>
        <w:lastRenderedPageBreak/>
        <w:t xml:space="preserve">1-2% раствором протеолитических ферментов (трипсин, химотрипсин и др.), которые способствуют растворению некротизированных тканей. После этого обрабатывают слизистую оболочку полости рта, носа и кожу околоротовой области </w:t>
      </w:r>
      <w:r>
        <w:rPr>
          <w:sz w:val="28"/>
          <w:szCs w:val="28"/>
        </w:rPr>
        <w:t>одним из противовирусных препаратов. В клинике с лечебной целью наиболее широко применяются протеолитические ферменты животного происхождения - трипсин и химотрипсин. Они находятся в каждой клетке, в биологических жидкостях, секрете желез и играют важную р</w:t>
      </w:r>
      <w:r>
        <w:rPr>
          <w:sz w:val="28"/>
          <w:szCs w:val="28"/>
        </w:rPr>
        <w:t>оль в таких жизненных процессах, как пищеварение, свертывание крови, регуляция кровяного давления, в аллергических и воспалительных реакциях. Помимо основного лечебного свойства - некролитического, ферменты усиливают и восстанавливают фагоцитарное действие</w:t>
      </w:r>
      <w:r>
        <w:rPr>
          <w:sz w:val="28"/>
          <w:szCs w:val="28"/>
        </w:rPr>
        <w:t xml:space="preserve"> нейтрофильных лейкоцитов и фибробластов и поэтому способствуют быстрому течению регенераторного процесса.</w:t>
      </w:r>
    </w:p>
    <w:p w14:paraId="0B3511B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 в период высыпаний элементов поражения рекомендуется смазывать противовирусными мазями и орошать соответствующими растворами полость рта через 1</w:t>
      </w:r>
      <w:r>
        <w:rPr>
          <w:sz w:val="28"/>
          <w:szCs w:val="28"/>
        </w:rPr>
        <w:t>5-20 минут после еды, предварительно очистив ротовую полость от остатков пищи однократным прополаскиванием лизоцимом (один белок куриного яйца на полстакана 0,5% раствора новокаина или раствора поваренной соли) или крепким чаем. Ребенку после обработки рта</w:t>
      </w:r>
      <w:r>
        <w:rPr>
          <w:sz w:val="28"/>
          <w:szCs w:val="28"/>
        </w:rPr>
        <w:t xml:space="preserve"> не рекомендуется есть 1-2 часа. Интерферон и интерфероногены закапывают в нос, глаза и полость рта от 3 до 7 раз в сутки. В период угасания болезни противовирусные средства и их индукторы можно отменить или сократить их применение до однократного в первые</w:t>
      </w:r>
      <w:r>
        <w:rPr>
          <w:sz w:val="28"/>
          <w:szCs w:val="28"/>
        </w:rPr>
        <w:t xml:space="preserve"> дни угасания болезни.</w:t>
      </w:r>
    </w:p>
    <w:p w14:paraId="0DF6742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эффективных препаратов для лечения острого герпетического стоматита является гель Холисал, сочетающий в себе как противовирусную, антибактериальную и противогрибковую активность, так и противовоспалительный эффект; кроме тог</w:t>
      </w:r>
      <w:r>
        <w:rPr>
          <w:sz w:val="28"/>
          <w:szCs w:val="28"/>
        </w:rPr>
        <w:t xml:space="preserve">о, он хорошо обезболивает. Производит гель Холисал Фармзавод Ельфа А.О. (Польша). Препарат </w:t>
      </w:r>
      <w:r>
        <w:rPr>
          <w:sz w:val="28"/>
          <w:szCs w:val="28"/>
        </w:rPr>
        <w:lastRenderedPageBreak/>
        <w:t>представляет собой бесцветную, прозрачную гелеобразную массу с запахом анисового масла. Действующие вещества: холина салицилат и цеталкония хлорид, а также вспомогат</w:t>
      </w:r>
      <w:r>
        <w:rPr>
          <w:sz w:val="28"/>
          <w:szCs w:val="28"/>
        </w:rPr>
        <w:t xml:space="preserve">ельные вещества - глицерин, метилоксибензоат, гидрооксиэтилцеллюлоза, анисовое масло, очищенная вода. При местном применении главное действующее вещество холина салицилат быстро всасывается слизистой оболочкой полости рта, оказывая местное обезболивающее, </w:t>
      </w:r>
      <w:r>
        <w:rPr>
          <w:sz w:val="28"/>
          <w:szCs w:val="28"/>
        </w:rPr>
        <w:t>противовоспалительное и жаропонижающее действия. Тормозит активность циклооксигеназы, функции макрофагов и нейтрофилов, продукцию интерлейкина-1 и угнетает синтез простагландинов. Обладает также противомикробным и противогрибковым действием (в кислой и щел</w:t>
      </w:r>
      <w:r>
        <w:rPr>
          <w:sz w:val="28"/>
          <w:szCs w:val="28"/>
        </w:rPr>
        <w:t>очной среде). Цеталкония хлорид антисептик, действует на бактерии, а также грибы и вирусы. Гелевая этанолсодержащая адгезивная основа обеспечивает быстрое развитие эффекта и длительно удерживает на слизистой оболочке действующие вещества. Очень важным явля</w:t>
      </w:r>
      <w:r>
        <w:rPr>
          <w:sz w:val="28"/>
          <w:szCs w:val="28"/>
        </w:rPr>
        <w:t>ется тот факт, что «Холисал» не содержит сахара и может быть использован у детей с сахарным диабетом, для которых герпетические поражения слизистой полости рта - одна из значимых проблем. Обезболивающее действие наступает через 2-3 минуты, при этом его про</w:t>
      </w:r>
      <w:r>
        <w:rPr>
          <w:sz w:val="28"/>
          <w:szCs w:val="28"/>
        </w:rPr>
        <w:t>должительность составляет 2-8 часов. Холисал не содержит сахара, не обладает местно-раздражающим действием и хорошо переносится больными. Препарат показан для местного применения на слизистые оболочки полости рта в качестве обезболивающего и противовоспали</w:t>
      </w:r>
      <w:r>
        <w:rPr>
          <w:sz w:val="28"/>
          <w:szCs w:val="28"/>
        </w:rPr>
        <w:t>тельного средства при лечении заболеваний пародонта, повреждений слизистой оболочки, заболеваний, протекающих с воспалительной реакцией и болью, в том числе:</w:t>
      </w:r>
    </w:p>
    <w:p w14:paraId="42D3A72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стоматиты различной этиологии,</w:t>
      </w:r>
    </w:p>
    <w:p w14:paraId="4CBF937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гингивиты,</w:t>
      </w:r>
    </w:p>
    <w:p w14:paraId="6C88834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пародонтиты, повреждения слизистой при ношении зуб</w:t>
      </w:r>
      <w:r>
        <w:rPr>
          <w:sz w:val="28"/>
          <w:szCs w:val="28"/>
        </w:rPr>
        <w:t>ных протезов,</w:t>
      </w:r>
    </w:p>
    <w:p w14:paraId="4C215F8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травмы слизистой оболочки полости рта,</w:t>
      </w:r>
    </w:p>
    <w:p w14:paraId="375BDB4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боль при прорезывании зубов у детей,</w:t>
      </w:r>
    </w:p>
    <w:p w14:paraId="59F7DC9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хейлиты,</w:t>
      </w:r>
    </w:p>
    <w:p w14:paraId="14D6E76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молочница,</w:t>
      </w:r>
    </w:p>
    <w:p w14:paraId="1378EE2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небольшие оперативные вмешательства,</w:t>
      </w:r>
    </w:p>
    <w:p w14:paraId="215538C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красный плоский лишай, многоформная экссудативная эритема (в т.ч. синдром Стивена-Джонсона) - в с</w:t>
      </w:r>
      <w:r>
        <w:rPr>
          <w:sz w:val="28"/>
          <w:szCs w:val="28"/>
        </w:rPr>
        <w:t>оставе комплексной терапии.</w:t>
      </w:r>
    </w:p>
    <w:p w14:paraId="5D70896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Холисал применяют 2-3 раза в день до еды (с целью обезболивания) или после еды и перед сном. Гель в количестве 1 см для взрослых и 0,5 см для детей выдавливают на чистый палец и втирают легкими массирующими движениями в пораженн</w:t>
      </w:r>
      <w:r>
        <w:rPr>
          <w:sz w:val="28"/>
          <w:szCs w:val="28"/>
        </w:rPr>
        <w:t>ый участок слизистой оболочки полости рта. При заболеваниях пародонта гель вводится в карманы или применяется в виде компрессов, или осторожно втирается в десны 1- 2 раза в день. Возможно кратковременное легкое жжение в местах нанесения препарата, проходящ</w:t>
      </w:r>
      <w:r>
        <w:rPr>
          <w:sz w:val="28"/>
          <w:szCs w:val="28"/>
        </w:rPr>
        <w:t>ее самостоятельно.</w:t>
      </w:r>
    </w:p>
    <w:p w14:paraId="415517F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Ведущее значение в период угасания болезни следует придавать слабым антисептикам и кератопластическим средствам. Это масляные растворы витаминов А, облепиховое масло, солкосерил мазь 5%, гель 10% или дентальная паста, масло шиповника, ма</w:t>
      </w:r>
      <w:r>
        <w:rPr>
          <w:sz w:val="28"/>
          <w:szCs w:val="28"/>
        </w:rPr>
        <w:t>зь календула. Солкосерил - дентальная адгезивная паста (СДАП) содержит солкосерил (сухое вещество), алифатический анестетик для наружного применения полидоканол, консерванты (метиловый и пропиловый эфиры пара-оксибензойной кислоты и свободная бензойная кис</w:t>
      </w:r>
      <w:r>
        <w:rPr>
          <w:sz w:val="28"/>
          <w:szCs w:val="28"/>
        </w:rPr>
        <w:t>лота), ароматизирующие вещества (мятное масло, ментол). Основу пасты составляет желатин, пектин, карбоксиметил целлюлоза, парафиновое масло. Препарат отвечает всем принципам местного лечения при ОГС, то есть оказывает обезболивающее, антисептическое и кера</w:t>
      </w:r>
      <w:r>
        <w:rPr>
          <w:sz w:val="28"/>
          <w:szCs w:val="28"/>
        </w:rPr>
        <w:t xml:space="preserve">топластическое действие. Нанесение СДАП необходимо проводить тонким слоем на предварительно очищенную и высушенную ватным тампоном пораженную слизистую. Последующее смачивание водой приводит к образованию желеобразной адгезивной пленки. Сохранение СДАП на </w:t>
      </w:r>
      <w:r>
        <w:rPr>
          <w:sz w:val="28"/>
          <w:szCs w:val="28"/>
        </w:rPr>
        <w:t xml:space="preserve">раневой поверхности длительное время (2-3 часа) приводит к тому, что безводная основа пасты поглощает слюну </w:t>
      </w:r>
      <w:r>
        <w:rPr>
          <w:sz w:val="28"/>
          <w:szCs w:val="28"/>
        </w:rPr>
        <w:lastRenderedPageBreak/>
        <w:t>и раневое отделяемое. Входящие в основу пасты компоненты набухают, образуя адгезивную пленку на раневой поверхности, защищают ее во время приема пищ</w:t>
      </w:r>
      <w:r>
        <w:rPr>
          <w:sz w:val="28"/>
          <w:szCs w:val="28"/>
        </w:rPr>
        <w:t xml:space="preserve">и и питья. Длительная адгезия способствует всасыванию активных компонентов препарата. Исследование состояния местного иммунитета у детей, больных ОГС, позволило уточнить характерную динамику разных факторов местного иммунитета при данном заболевании. Так, </w:t>
      </w:r>
      <w:r>
        <w:rPr>
          <w:sz w:val="28"/>
          <w:szCs w:val="28"/>
        </w:rPr>
        <w:t xml:space="preserve">содержание иммуноглобулинов класса А, играющих основную роль в защите слизистой оболочки полости рта, коррелирует с тяжестью и характером течения патологического процесса. </w:t>
      </w:r>
    </w:p>
    <w:p w14:paraId="7884C10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лизоцима в слюне у больных ОГС зависит от степени выраженности стоматита</w:t>
      </w:r>
      <w:r>
        <w:rPr>
          <w:sz w:val="28"/>
          <w:szCs w:val="28"/>
        </w:rPr>
        <w:t xml:space="preserve"> и гингивита. Выявленные закономерности динамики показателей местного иммунитета полости рта позволяют считать патогенетически обоснованным включение в комплексную схему терапии ОГС препаратов, направленных на их корректировку.</w:t>
      </w:r>
    </w:p>
    <w:p w14:paraId="17EF38F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герпесвирусной и</w:t>
      </w:r>
      <w:r>
        <w:rPr>
          <w:sz w:val="28"/>
          <w:szCs w:val="28"/>
        </w:rPr>
        <w:t>нфекции у детей применяют следующие иммунотропные средства:</w:t>
      </w:r>
    </w:p>
    <w:p w14:paraId="4F6A01F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средства, замещающие дефицит факторов иммунитета, - интерфероны, иммуноглобулины, лизоцим;</w:t>
      </w:r>
    </w:p>
    <w:p w14:paraId="30DA92E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средства, стимулирующие выработку интерферонов и повышающие активность других факторов противовирусно</w:t>
      </w:r>
      <w:r>
        <w:rPr>
          <w:sz w:val="28"/>
          <w:szCs w:val="28"/>
        </w:rPr>
        <w:t>го иммунитета - интерфероногены - циклоферон, виферон и многие другие.</w:t>
      </w:r>
    </w:p>
    <w:p w14:paraId="4C42CC3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иммуностимуляторы, адаптогены - это природные и синтетические препараты, способные не только повышать уровень синтеза интерферонов, но и значительно повышать активность фагоцитоза, а </w:t>
      </w:r>
      <w:r>
        <w:rPr>
          <w:sz w:val="28"/>
          <w:szCs w:val="28"/>
        </w:rPr>
        <w:t>также стимулировать функцию Т и В-систем лимфоцитов - имудон, капли иммунал, метилурацил и др.</w:t>
      </w:r>
    </w:p>
    <w:p w14:paraId="39A2009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иммуномодуляторы, изменяющие соотношения различных звеньев иммунитета, - иммунокорректоры (левамизол (декарис), ликопид).</w:t>
      </w:r>
    </w:p>
    <w:p w14:paraId="16FDCF8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Виферон - интерферон человеческий рек</w:t>
      </w:r>
      <w:r>
        <w:rPr>
          <w:sz w:val="28"/>
          <w:szCs w:val="28"/>
        </w:rPr>
        <w:t xml:space="preserve">омбинантный альфа-2 обладает </w:t>
      </w:r>
      <w:r>
        <w:rPr>
          <w:sz w:val="28"/>
          <w:szCs w:val="28"/>
        </w:rPr>
        <w:lastRenderedPageBreak/>
        <w:t>выраженными противовирусными, антипролиферативными и иммуномодулирующими свойствами. Комплексный состав виферона обусловливает ряд новых эффектов:</w:t>
      </w:r>
    </w:p>
    <w:p w14:paraId="220EBDF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присутствии аскорбиновой кислоты и токоферола ацетата возрастает специфическ</w:t>
      </w:r>
      <w:r>
        <w:rPr>
          <w:sz w:val="28"/>
          <w:szCs w:val="28"/>
        </w:rPr>
        <w:t>ая противовирусная активность интерферона человеческого рекомбинантного альфа-2;</w:t>
      </w:r>
    </w:p>
    <w:p w14:paraId="2A9988D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усиливается его иммуномодулирующее действие на Т- и В-лимфоциты;</w:t>
      </w:r>
    </w:p>
    <w:p w14:paraId="5F24569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нормализуется уровень иммуноглобулина Е;</w:t>
      </w:r>
    </w:p>
    <w:p w14:paraId="101B6DB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происходит восстановление функционирования эндогенной системы и</w:t>
      </w:r>
      <w:r>
        <w:rPr>
          <w:sz w:val="28"/>
          <w:szCs w:val="28"/>
        </w:rPr>
        <w:t>нтерферона;</w:t>
      </w:r>
    </w:p>
    <w:p w14:paraId="074D1DE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отсутствуют побочные эффекты, возникающие при парентеральном введении препаратов интерферона.</w:t>
      </w:r>
    </w:p>
    <w:p w14:paraId="3480527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при применении препарата в течение двух лет не образуются антитела, нейтрализующие противовирусную активность интерферона, нормализ</w:t>
      </w:r>
      <w:r>
        <w:rPr>
          <w:sz w:val="28"/>
          <w:szCs w:val="28"/>
        </w:rPr>
        <w:t>уется функционирование эндогенной системы интерферона.</w:t>
      </w:r>
    </w:p>
    <w:p w14:paraId="39E8D0F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Имудон представляет собой поливалентный антигенный комплекс, состав которого соответствует возбудителям, наиболее часто вызывающим патогенные процессы в полости рта. Имудон усиливает фагоцитарную актив</w:t>
      </w:r>
      <w:r>
        <w:rPr>
          <w:sz w:val="28"/>
          <w:szCs w:val="28"/>
        </w:rPr>
        <w:t>ность за счет повышения качественного и количественного уровня фагоцитоза, увеличивает содержание в слюне лизоцима, известного своей бактерицидной активностью, способствует увеличению количества иммунокомпетентных клеток, ответственных за выработку антител</w:t>
      </w:r>
      <w:r>
        <w:rPr>
          <w:sz w:val="28"/>
          <w:szCs w:val="28"/>
        </w:rPr>
        <w:t>; стимулирует и увеличивает количество slgA, играющих главную роль в системе защиты ротовой полости; замедляет окислительный метаболизм полиморфноядерных лейкоцитов; оказывает двойной терапевтический эффект: лечебный и профилактический. Имудон удобен в при</w:t>
      </w:r>
      <w:r>
        <w:rPr>
          <w:sz w:val="28"/>
          <w:szCs w:val="28"/>
        </w:rPr>
        <w:t xml:space="preserve">менении (таблетки для рассасывания) и обладает приятным </w:t>
      </w:r>
      <w:r>
        <w:rPr>
          <w:sz w:val="28"/>
          <w:szCs w:val="28"/>
        </w:rPr>
        <w:lastRenderedPageBreak/>
        <w:t xml:space="preserve">вкусом; Имудон легко сочетается с любым видом терапии; не содержит сахара; безопасен, поскольку оказывает только местное действие. В связи с высокой эффективностью Имудон рекомендован при лечении ОГС </w:t>
      </w:r>
      <w:r>
        <w:rPr>
          <w:sz w:val="28"/>
          <w:szCs w:val="28"/>
        </w:rPr>
        <w:t>у детей как в виде стимулирующего, так и заместительного средства для коррекции местного иммунитета. Рассасывание таблетки Имудона необходимо проводить не ранее, чем через 30-40 минут после обработки полости рта антисептическими и противовирусными препарат</w:t>
      </w:r>
      <w:r>
        <w:rPr>
          <w:sz w:val="28"/>
          <w:szCs w:val="28"/>
        </w:rPr>
        <w:t>ами. Данный препарат не обладает адгезивными свойствами, поэтому после рассасывания таблетки в течение 1 часа нельзя принимать пищу, полоскать рот.</w:t>
      </w:r>
    </w:p>
    <w:p w14:paraId="33A5418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Ликопид. Среди иммунокорректоров для врачей существенный интерес представляет новый отечественный иммуномод</w:t>
      </w:r>
      <w:r>
        <w:rPr>
          <w:sz w:val="28"/>
          <w:szCs w:val="28"/>
        </w:rPr>
        <w:t>улятор Ликопид. Он представляет собой синтезированный активный фрагмент бактериальных клеточных стенок, N-ацетилглюкозаминил-1-4-N-ацетилмурамил-аланил-D-изоглутамин (ГМДП), обладающий иммуномодулирующим эффектом. Ликопид обладает способностью воздействова</w:t>
      </w:r>
      <w:r>
        <w:rPr>
          <w:sz w:val="28"/>
          <w:szCs w:val="28"/>
        </w:rPr>
        <w:t>ть практически на все основные популяции клеток иммунной системы (на макрофаги, Т- и В лимфоциты). Ликопид безопасен в применении, хорошо переносится больными детьми. На фоне приема препарата положительная динамика достигается быстрее, чем при использовани</w:t>
      </w:r>
      <w:r>
        <w:rPr>
          <w:sz w:val="28"/>
          <w:szCs w:val="28"/>
        </w:rPr>
        <w:t>и только традиционных методов лечения. После проведения курса иммуномодулирующей терапии Ликопидом снижается частота обострений гнойных инфекций кожи и уменьшается потребность в назначении антибактериальных средств. Ликопид является истинным иммуномодулято</w:t>
      </w:r>
      <w:r>
        <w:rPr>
          <w:sz w:val="28"/>
          <w:szCs w:val="28"/>
        </w:rPr>
        <w:t>ром, поскольку его воздействие на иммунную систему ребенка зависит от исходного состояния иммунной системы. Он оказывает корригирующее действие лишь на исходно измененные показатели иммунитета и не влияет на параметры, находящиеся в пределах возрастной нор</w:t>
      </w:r>
      <w:r>
        <w:rPr>
          <w:sz w:val="28"/>
          <w:szCs w:val="28"/>
        </w:rPr>
        <w:t>мы.</w:t>
      </w:r>
    </w:p>
    <w:p w14:paraId="65CF17C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высыпаний на коже смазывают салицилово-цинковой пастой </w:t>
      </w:r>
      <w:r>
        <w:rPr>
          <w:sz w:val="28"/>
          <w:szCs w:val="28"/>
        </w:rPr>
        <w:lastRenderedPageBreak/>
        <w:t xml:space="preserve">для образования тонкой корочки с целью предупреждения осложнений (стрептостафилококковые пиодермии). Кроме того, необходимо помнить и о симптоматической терапии: назначение жаропонижающих </w:t>
      </w:r>
      <w:r>
        <w:rPr>
          <w:sz w:val="28"/>
          <w:szCs w:val="28"/>
        </w:rPr>
        <w:t>средств при температуре тела более 38°С, гипосенсибилизирующих средств, дезинтоксикационных, обезболивающих, антисептических и средств, ускоряющих регенерацию тканей.</w:t>
      </w:r>
    </w:p>
    <w:p w14:paraId="54CF26C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трудности медикаментозной обработки полости рта, особенно у детей раннего возрас</w:t>
      </w:r>
      <w:r>
        <w:rPr>
          <w:sz w:val="28"/>
          <w:szCs w:val="28"/>
        </w:rPr>
        <w:t>та, формирование резистентности возбудителей к медикаментозным препаратам, широкое распространение лекарственной аллергии, повсеместный рост числа аллергических болезней, в том числе индуцированных вирусным вторжением, нарастание тяжести их течения и прояв</w:t>
      </w:r>
      <w:r>
        <w:rPr>
          <w:sz w:val="28"/>
          <w:szCs w:val="28"/>
        </w:rPr>
        <w:t xml:space="preserve">ление в более раннем возрасте, на кафедре стоматологии детского возраста БГМУ разработан безмедикаментозный, противорецидивный метод лечения герпетических поражений полости рта у детей излучением гелий-неонового лазера (ГНЛ). Параметры лазерного излучения </w:t>
      </w:r>
      <w:r>
        <w:rPr>
          <w:sz w:val="28"/>
          <w:szCs w:val="28"/>
        </w:rPr>
        <w:t>определены экспериментально с использованием культуры фибробластов кожно-мышечной ткани эмбриона человека. В качестве критериев эффективности использованы клинические и лабораторные методы исследований, в том числе иммунологические и цитологические.</w:t>
      </w:r>
    </w:p>
    <w:p w14:paraId="2A10383A" w14:textId="77777777" w:rsidR="00000000" w:rsidRDefault="00A345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Методи</w:t>
      </w:r>
      <w:r>
        <w:rPr>
          <w:sz w:val="28"/>
          <w:szCs w:val="28"/>
        </w:rPr>
        <w:t>ка лазерной терапии герпетических поражений в полости рта детей. Для проведения лечения необходимо использовать гелий-неоновые лазерные аппараты, генерирующие непрерывное лазерное излучение с длиной волны 0,63 мкм. Экспериментально установлено, что оптимал</w:t>
      </w:r>
      <w:r>
        <w:rPr>
          <w:sz w:val="28"/>
          <w:szCs w:val="28"/>
        </w:rPr>
        <w:t>ьной плотностью мощности в точке воздействия является плотность мощности, равная 100 мВт\см</w:t>
      </w:r>
      <w:r>
        <w:rPr>
          <w:rFonts w:ascii="Times New Roman" w:hAnsi="Times New Roman" w:cs="Times New Roman"/>
          <w:sz w:val="28"/>
          <w:szCs w:val="28"/>
        </w:rPr>
        <w:t>².</w:t>
      </w:r>
    </w:p>
    <w:p w14:paraId="4B49D3E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Сеансы лазерного воздействия проводят ежедневно, предварительно защитив глаза пациента или медперсонала очками со светофильтром, поглощающим свет длиной волны 0,6</w:t>
      </w:r>
      <w:r>
        <w:rPr>
          <w:sz w:val="28"/>
          <w:szCs w:val="28"/>
        </w:rPr>
        <w:t>3 мкм.</w:t>
      </w:r>
    </w:p>
    <w:p w14:paraId="6A53F02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 острого герпетического стоматита (ОГС). Для успешного лечения ОГС в зависимости от тяжести течения заболевания, оптимальный курс лазерной терапии должен состоять из 5 - 7 ежедневных сеансов облучения. В течение одного сеанса необходимо облуч</w:t>
      </w:r>
      <w:r>
        <w:rPr>
          <w:sz w:val="28"/>
          <w:szCs w:val="28"/>
        </w:rPr>
        <w:t>ать не более 5 очагов поражения (патологических элементов). Экспозиция луча лазера на одно поле облучения - 1 мин. При обширных и множественных очагах поражений целесообразно в течение 1 мин. проводить сканирующий метод воздействия, облучая всю слизистую о</w:t>
      </w:r>
      <w:r>
        <w:rPr>
          <w:sz w:val="28"/>
          <w:szCs w:val="28"/>
        </w:rPr>
        <w:t>болочку полости рта. Учитывая анатомо-топографические особенности полости рта, возможность разнообразной локализации элементов поражений и для успешного проведения сканирования слизистой оболочки подведение луча лазера к полям воздействия необходимо осущес</w:t>
      </w:r>
      <w:r>
        <w:rPr>
          <w:sz w:val="28"/>
          <w:szCs w:val="28"/>
        </w:rPr>
        <w:t>твлять с помощью мобильного зеркально-линзового световода.</w:t>
      </w:r>
    </w:p>
    <w:p w14:paraId="313200A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хронического рецидивирующего герпетического стоматита (ХРГС). При лечении ХРГС тяжелой и перманентной форм курс лазерной терапии должен включать 7 или 10 сеансов соответственно.</w:t>
      </w:r>
    </w:p>
    <w:p w14:paraId="6651099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соответ</w:t>
      </w:r>
      <w:r>
        <w:rPr>
          <w:sz w:val="28"/>
          <w:szCs w:val="28"/>
        </w:rPr>
        <w:t>ствующих показаниях повторные курсы лечения лазерным излучением можно проводить не раньше, чем через 3 месяца, с учетом длительности безрецидивного течения хронического рецидивирующего герпетического стоматита у каждого конкретного пациента.</w:t>
      </w:r>
    </w:p>
    <w:p w14:paraId="4DEA0C1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мето</w:t>
      </w:r>
      <w:r>
        <w:rPr>
          <w:sz w:val="28"/>
          <w:szCs w:val="28"/>
        </w:rPr>
        <w:t>дика лазерной терапии может быть использована как самостоятельный и единственный метод лечения герпетических стоматитов у детей. В данном случае общее традиционное лечение не проводится, наряду с лазерным воздействием на очаги поражения осуществляются анти</w:t>
      </w:r>
      <w:r>
        <w:rPr>
          <w:sz w:val="28"/>
          <w:szCs w:val="28"/>
        </w:rPr>
        <w:t>септические полоскания или ирригации полости рта отварами лекарственных трав (ромашка, шалфей, зверобой, календула, эвкалипт) при посещении врача до сеанса лазерной терапии и 3-4 раза, в зависимости от кратности приема пищи, в домашних условиях.</w:t>
      </w:r>
    </w:p>
    <w:p w14:paraId="26DFDD6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</w:t>
      </w:r>
      <w:r>
        <w:rPr>
          <w:sz w:val="28"/>
          <w:szCs w:val="28"/>
        </w:rPr>
        <w:t xml:space="preserve">твии у ребенка изменений аллергореактивности и хорошей </w:t>
      </w:r>
      <w:r>
        <w:rPr>
          <w:sz w:val="28"/>
          <w:szCs w:val="28"/>
        </w:rPr>
        <w:lastRenderedPageBreak/>
        <w:t>переносимости адекватных заболеванию и состоянию медикаментозных препаратов возможно сочетание лазерной терапии с традиционным общим и местным лечением герпетических стоматитов.</w:t>
      </w:r>
    </w:p>
    <w:p w14:paraId="753E621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прекращения рас</w:t>
      </w:r>
      <w:r>
        <w:rPr>
          <w:sz w:val="28"/>
          <w:szCs w:val="28"/>
        </w:rPr>
        <w:t>пространения инфекции в детских учреждениях необходимо проведение дезинфекции помещений, предметов обихода, игрушек 3% раствором хлорамина, кварцевание помещений. Всем детям, находившимся в контакте с заболевшими, смазывают слизистую оболочку носа и рта 0,</w:t>
      </w:r>
      <w:r>
        <w:rPr>
          <w:sz w:val="28"/>
          <w:szCs w:val="28"/>
        </w:rPr>
        <w:t>25% оксолиновой мазью или закапывают в нос раствор лейкоцитарного интерферона, а также дают внутрь витамин С (аскорбиновую кислоту) в течение 5 дней.</w:t>
      </w:r>
    </w:p>
    <w:p w14:paraId="754698E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периоды ремиссии очень важным является общее оздоровление ребенка, санация инфекционных очагов, хроничес</w:t>
      </w:r>
      <w:r>
        <w:rPr>
          <w:sz w:val="28"/>
          <w:szCs w:val="28"/>
        </w:rPr>
        <w:t>ких заболеваний верхних дыхательных путей и ЛОР-органов, устранение вредных привычек, способствующих травмированию СОПР.</w:t>
      </w:r>
    </w:p>
    <w:p w14:paraId="3064896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наиболее перспективный подход к терапии герпетической инфекции - комплексная терапия, базирующаяся на сочетанном примене</w:t>
      </w:r>
      <w:r>
        <w:rPr>
          <w:sz w:val="28"/>
          <w:szCs w:val="28"/>
        </w:rPr>
        <w:t>нии антигерпетических химиопрепаратов с иммунобиологическими препаратами и физиолечением, воздействующими на определенные механизмы патогенеза инфекции.</w:t>
      </w:r>
    </w:p>
    <w:p w14:paraId="1BF7B97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0991DE0D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1. </w:t>
      </w:r>
      <w:r>
        <w:rPr>
          <w:sz w:val="28"/>
          <w:szCs w:val="28"/>
        </w:rPr>
        <w:t>Лечение острого и хронического рецидивирующего герпетического стоматита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971"/>
        <w:gridCol w:w="2330"/>
      </w:tblGrid>
      <w:tr w:rsidR="00000000" w14:paraId="332D3DB8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3C77" w14:textId="77777777" w:rsidR="00000000" w:rsidRDefault="00A345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6D5B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2AE2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Среднетяжел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C617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Тяжелая</w:t>
            </w:r>
          </w:p>
        </w:tc>
      </w:tr>
      <w:tr w:rsidR="00000000" w14:paraId="15BF281C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7BC1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Обезболивающие средства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98FF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Холисал, лидохлор-гель, беби-гель, дентинокс гель, топик-анестетики</w:t>
            </w:r>
          </w:p>
        </w:tc>
      </w:tr>
      <w:tr w:rsidR="00000000" w14:paraId="647C20E4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79DC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Противовирусные средства внутрь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D5E5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показаны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9E64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Ацикловир, циклоферон в возрастной дозировке внутрь в течение 5 дней</w:t>
            </w:r>
          </w:p>
        </w:tc>
      </w:tr>
      <w:tr w:rsidR="00000000" w14:paraId="468AF6A2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BE5F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Противовирусные местные препараты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F96F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основе ацикловира: Виролекс 3% мазь глазная, Герпевир 2,5% мазь, Зовиракс 3% мазь глазная. На основе циклоцитидинмонофосфата: мазь «Нуклеавир» глазная. На основе оксолина: Оксолиновая мазь 0,25%. На основе теброфена: Теброфеновая мазь 0,5%. На основе бута</w:t>
            </w:r>
            <w:r>
              <w:rPr>
                <w:sz w:val="20"/>
                <w:szCs w:val="20"/>
              </w:rPr>
              <w:t>минофена: Бутаминофен мазь 2% Раствор интерферона, гель «Холисал»</w:t>
            </w:r>
          </w:p>
        </w:tc>
      </w:tr>
      <w:tr w:rsidR="00000000" w14:paraId="71ADA038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807D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Гипосенсибилизирующие препараты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1ADE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Диазолин 0,02 - 0,05 г. 2 раза в день, фенкарол 0,02 - 0,05 г. 2 р. в сутки, тавегил, кларитин в возрастной дозировке</w:t>
            </w:r>
          </w:p>
        </w:tc>
      </w:tr>
      <w:tr w:rsidR="00000000" w14:paraId="70EC8EA6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8200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Жаропонижающие </w:t>
            </w:r>
            <w:r>
              <w:rPr>
                <w:sz w:val="20"/>
                <w:szCs w:val="20"/>
              </w:rPr>
              <w:lastRenderedPageBreak/>
              <w:t>препараты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0500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показаны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CA62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 показаны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F555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Ацетилсалициловая </w:t>
            </w:r>
            <w:r>
              <w:rPr>
                <w:sz w:val="20"/>
                <w:szCs w:val="20"/>
              </w:rPr>
              <w:lastRenderedPageBreak/>
              <w:t>кислота, панадол, парацетамол, ибуклин в возрастной дозировке при температуре 38°С и выше</w:t>
            </w:r>
          </w:p>
        </w:tc>
      </w:tr>
      <w:tr w:rsidR="00000000" w14:paraId="49D63AF2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6F2A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Дезинтоксикационная терапия, обеспечение парентерального питания и плазмозамещения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A5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показана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E987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показана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D228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усиленное введение жидкости</w:t>
            </w:r>
            <w:r>
              <w:rPr>
                <w:sz w:val="20"/>
                <w:szCs w:val="20"/>
              </w:rPr>
              <w:t>, витаминотерапия. В/в капельно растворы глюкозы 5 - 25%, полиглюкина, реополиглюкина, гемодеза.</w:t>
            </w:r>
          </w:p>
        </w:tc>
      </w:tr>
      <w:tr w:rsidR="00000000" w14:paraId="1449E1F7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3DC4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Иммуномодулирующие, иммуностимулирующие и иммунокоррегирующие средства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589A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Имудон 1 т. 6 раз в день до полного рассасывания в течение 10 дней, ликопид по 1мг (1 т</w:t>
            </w:r>
            <w:r>
              <w:rPr>
                <w:sz w:val="20"/>
                <w:szCs w:val="20"/>
              </w:rPr>
              <w:t>аблетка) 3 раза в день в течение 10 дней, таблетки декариса по 150 мг в сутки в течение 3 дней подряд с последующими 2-недельными интервалами или по 150 мг в сутки 1 раз в неделю. Виферон - 2 по 2 свечи в сутки с 12-часовым интервалом ежедневно в течение 5</w:t>
            </w:r>
            <w:r>
              <w:rPr>
                <w:sz w:val="20"/>
                <w:szCs w:val="20"/>
              </w:rPr>
              <w:t xml:space="preserve"> дней.</w:t>
            </w:r>
          </w:p>
        </w:tc>
      </w:tr>
      <w:tr w:rsidR="00000000" w14:paraId="1F9AC656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8849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Антисептические средства для орошения полости рта и аппликаций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4444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Р-р йодинола 1% Фурацилин (нитрофурал) 1:5000 Р-р септомирин 0,01% Водный р-р хлоргексидина биглюконата 0,05% Отвары лекарственных трав (шалфей, ромашка) Р-р настойки эвкалипта, календу</w:t>
            </w:r>
            <w:r>
              <w:rPr>
                <w:sz w:val="20"/>
                <w:szCs w:val="20"/>
              </w:rPr>
              <w:t>лы, ротокана, 1% раствора хлорофилипта (10 - 15 кап. на стакан воды)</w:t>
            </w:r>
          </w:p>
        </w:tc>
      </w:tr>
      <w:tr w:rsidR="00000000" w14:paraId="008B498F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9EB9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Протеолитические ферменты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CBA5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показано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2167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раствор трипсина, химотрипсина, химопсина, 0,5% р-р панкреатина, 1% р-р лизоцима, террилитина, 1% р-р ДНК-азы в вде аппликаций на слизистую об</w:t>
            </w:r>
            <w:r>
              <w:rPr>
                <w:sz w:val="20"/>
                <w:szCs w:val="20"/>
              </w:rPr>
              <w:t>олочку полости рта</w:t>
            </w:r>
          </w:p>
        </w:tc>
      </w:tr>
      <w:tr w:rsidR="00000000" w14:paraId="394CFF6D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9DF4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Кератопластические средства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A3E3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Солкосерил (мазь, желе), солкосерил дентальная адгезивная паста, актовегин, масло шиповника, масло облепихи, масляный раствор витамина А, мазь календула</w:t>
            </w:r>
          </w:p>
        </w:tc>
      </w:tr>
      <w:tr w:rsidR="00000000" w14:paraId="21921AEB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C8C5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Вяжущие средства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150A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отвар коры дуба, чая</w:t>
            </w:r>
          </w:p>
        </w:tc>
      </w:tr>
      <w:tr w:rsidR="00000000" w14:paraId="3B844FE9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6DA1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Физиотерапевтич</w:t>
            </w:r>
            <w:r>
              <w:rPr>
                <w:sz w:val="20"/>
                <w:szCs w:val="20"/>
              </w:rPr>
              <w:t>еское лечение</w:t>
            </w:r>
          </w:p>
        </w:tc>
        <w:tc>
          <w:tcPr>
            <w:tcW w:w="6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A589" w14:textId="77777777" w:rsidR="00000000" w:rsidRDefault="00A34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УФО-терапия №5, Гелий-неоновый лазер № 5-7</w:t>
            </w:r>
          </w:p>
        </w:tc>
      </w:tr>
    </w:tbl>
    <w:p w14:paraId="5DFA80F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6E33B14B" w14:textId="77777777" w:rsidR="00000000" w:rsidRDefault="00A345B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II. СОБСТВЕННЫЕ НАБЛЮДЕНИЯ</w:t>
      </w:r>
    </w:p>
    <w:p w14:paraId="5025715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477A3AC6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Материалы и методы</w:t>
      </w:r>
    </w:p>
    <w:p w14:paraId="372D96C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6AFED3E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разработана анкета, состоящая из 15-ти вопросов, в количестве экземпляров 100 штук.</w:t>
      </w:r>
    </w:p>
    <w:p w14:paraId="4D14C6F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Анкеты были представлены врачам-стоматологам, работающим в</w:t>
      </w:r>
      <w:r>
        <w:rPr>
          <w:sz w:val="28"/>
          <w:szCs w:val="28"/>
        </w:rPr>
        <w:t xml:space="preserve"> детской стоматологической поликлинике г. Гродно. Анкетирование проводилось в течение трех месяцев (январь, февраль, март 2011 года). Врачи раздавали анкету для заполнения родителям детей, которые пришли в поликлинику с диагнозом: Острый герпетический стом</w:t>
      </w:r>
      <w:r>
        <w:rPr>
          <w:sz w:val="28"/>
          <w:szCs w:val="28"/>
        </w:rPr>
        <w:t>атит или хронический рецидивирующий герпетический стоматит.</w:t>
      </w:r>
    </w:p>
    <w:p w14:paraId="312207D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был проведен анализ анкеты по всем вопросам.</w:t>
      </w:r>
    </w:p>
    <w:p w14:paraId="019289B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анкеты прилагается.</w:t>
      </w:r>
    </w:p>
    <w:p w14:paraId="6DBABC9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написания работы было использовано 5 источников информации:</w:t>
      </w:r>
    </w:p>
    <w:p w14:paraId="2FE2287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Дневник ежедневного учета работы врача-стоматолога (ф</w:t>
      </w:r>
      <w:r>
        <w:rPr>
          <w:sz w:val="28"/>
          <w:szCs w:val="28"/>
        </w:rPr>
        <w:t>орма 037\У) за период с 08.2010 по 04.2011 (врачей-терапевтов).</w:t>
      </w:r>
    </w:p>
    <w:p w14:paraId="1237AF1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Амбулаторные карты стоматологического здоровья (форма 025\У) в количестве 100 штук больных за период с 08.2010 по 01.2011.</w:t>
      </w:r>
    </w:p>
    <w:p w14:paraId="7D457007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Собственные клинические наблюдения (группа из 30 человек) за пери</w:t>
      </w:r>
      <w:r>
        <w:rPr>
          <w:sz w:val="28"/>
          <w:szCs w:val="28"/>
        </w:rPr>
        <w:t>од с 08.2010 по 04.2011.</w:t>
      </w:r>
    </w:p>
    <w:p w14:paraId="6BE7B8D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33AB43DC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Ход работы</w:t>
      </w:r>
    </w:p>
    <w:p w14:paraId="4C571F7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455F228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дневнику ежедневного учета работы врача-стоматолога (форма 037\У) определялся процент больных с ОГС и ХРГС от всех регистрируемых заболеваний СОПР, возрастной показатель заболеваемости, сезонность заболеваемости ОГС</w:t>
      </w:r>
      <w:r>
        <w:rPr>
          <w:sz w:val="28"/>
          <w:szCs w:val="28"/>
        </w:rPr>
        <w:t xml:space="preserve"> и ХРГС, а также соотношение мальчиков и девочек (м\ж) с </w:t>
      </w:r>
      <w:r>
        <w:rPr>
          <w:sz w:val="28"/>
          <w:szCs w:val="28"/>
        </w:rPr>
        <w:lastRenderedPageBreak/>
        <w:t xml:space="preserve">заболеванием ОГС и ХРГС. Учитывая данные анкетирования, клинического обследования из амбулаторных карт и собственных наблюдений определялась наиболее часто встречаемая форма тяжести заболевания ОГС, </w:t>
      </w:r>
      <w:r>
        <w:rPr>
          <w:sz w:val="28"/>
          <w:szCs w:val="28"/>
        </w:rPr>
        <w:t>частота встречаемости заболеваний-предшественников герпетической инфекции и сравнительная характеристика назначения УФО и гелий-неонового лазера.</w:t>
      </w:r>
    </w:p>
    <w:p w14:paraId="6DBD3A8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0F7B8645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III. РЕЗУЛЬТАТЫ ИССЛЕДОВАНИЯ</w:t>
      </w:r>
    </w:p>
    <w:p w14:paraId="10DAB92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31FD7D2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Герпетическому стоматиту подвержены дети разных возрастов: от 1 года до 15 лет</w:t>
      </w:r>
      <w:r>
        <w:rPr>
          <w:sz w:val="28"/>
          <w:szCs w:val="28"/>
        </w:rPr>
        <w:t>. Дети от 1 года до 3 лет составляют 64,7%. От 4 лет до 7 - 28,2%. От 8 лет до 15 - 7,1%.</w:t>
      </w:r>
    </w:p>
    <w:p w14:paraId="64B6602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исследования герпетическим стоматитом одинаково болеют девочки и мальчики.</w:t>
      </w:r>
    </w:p>
    <w:p w14:paraId="4392EFF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стоматологической практике как у детей, так и у взрослых встречаются две основн</w:t>
      </w:r>
      <w:r>
        <w:rPr>
          <w:sz w:val="28"/>
          <w:szCs w:val="28"/>
        </w:rPr>
        <w:t xml:space="preserve">ые формы герпетической инфекции: первичная, протекающая по типу острого герпетического стоматита (ОГС), и возвратная в виде хронического рецидивирующего герпетического стоматита (ХРГС). В результате исследования было выявлено, что в поликлинику обращаются </w:t>
      </w:r>
      <w:r>
        <w:rPr>
          <w:sz w:val="28"/>
          <w:szCs w:val="28"/>
        </w:rPr>
        <w:t>чаще с острыми проявлениями заболевания, чем с хроническими. Соответственно - 75% и 25%.</w:t>
      </w:r>
    </w:p>
    <w:p w14:paraId="770BA02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выраженности и характера общей интоксикации и местных проявления поражения слизистой оболочки полости рта выделяют легкую, среднетяжелую и тяжелую фор</w:t>
      </w:r>
      <w:r>
        <w:rPr>
          <w:sz w:val="28"/>
          <w:szCs w:val="28"/>
        </w:rPr>
        <w:t>мы заболевания. Анкетирование показало, что встречаемость тяжелой формы герпетической инфекции незначительно - 3 случая, что составляет 3% от общего числа. Частота встречаемости средней формы - 69 случаев (69%), а легкая форма составляет 28% от общего числ</w:t>
      </w:r>
      <w:r>
        <w:rPr>
          <w:sz w:val="28"/>
          <w:szCs w:val="28"/>
        </w:rPr>
        <w:t>а.</w:t>
      </w:r>
    </w:p>
    <w:p w14:paraId="140AF8F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периодичность возникновения герпетической инфекции, отмечено, что сезонность больше выражена у ХРГС и чаще всего он проявляется в зимнее-весенний период - 49%; осеннее-зимний период составляет 27%; летний - 14%. 4% оппонентов отмечали перви</w:t>
      </w:r>
      <w:r>
        <w:rPr>
          <w:sz w:val="28"/>
          <w:szCs w:val="28"/>
        </w:rPr>
        <w:t xml:space="preserve">чное проявление инфекции, и 6% опрошенных указывали на то, что у детей герпетическая инфекция проявляется как в осеннее-зимний, так и в зимнее-весенний периоды. По данным анкетирования, герпетическая инфекция чаще всего проявляется 1-2 </w:t>
      </w:r>
      <w:r>
        <w:rPr>
          <w:sz w:val="28"/>
          <w:szCs w:val="28"/>
        </w:rPr>
        <w:lastRenderedPageBreak/>
        <w:t>раза в год, что сост</w:t>
      </w:r>
      <w:r>
        <w:rPr>
          <w:sz w:val="28"/>
          <w:szCs w:val="28"/>
        </w:rPr>
        <w:t>авляет 72%; 21% оппонентов отвечали, что инфекция проявилась только 1 раз, или за 2 года 1 раз (19%).</w:t>
      </w:r>
    </w:p>
    <w:p w14:paraId="03FCFF3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Герпетический стоматит (чаще хронический, или рецидивирующий) наблюдается при острых респираторных инфекциях и обострении хронических заболеваний дыхател</w:t>
      </w:r>
      <w:r>
        <w:rPr>
          <w:sz w:val="28"/>
          <w:szCs w:val="28"/>
        </w:rPr>
        <w:t>ьных путей (бронхит, гайморит, воспаление легких, тонзиллит), часто очередной рецидив связан с местной травмой слизистой оболочки полости рта, при переохлаждениях организма, изменении гормонального фона, а так же при длительном пребывании на солнце. В данн</w:t>
      </w:r>
      <w:r>
        <w:rPr>
          <w:sz w:val="28"/>
          <w:szCs w:val="28"/>
        </w:rPr>
        <w:t>ом исследовании в 50% случаев герпетическая инфекция возникла на фоне заболевания и в 50% случаев возникла самостоятельно. Из заболеваний, которые послужили проявлению герпетической инфекции в полости рта, можно отметить: грипп (13 случаев - 26%); ангина (</w:t>
      </w:r>
      <w:r>
        <w:rPr>
          <w:sz w:val="28"/>
          <w:szCs w:val="28"/>
        </w:rPr>
        <w:t>13 случаев - 26%); конъюнктивит (2 случая - 4%); простудные заболевания (16 случаев - 32 %); бронхит (3 случая - 6%); гайморит (3 случая - 6%).</w:t>
      </w:r>
    </w:p>
    <w:p w14:paraId="1BD75CF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Герпетическая инфекция и ее проявления в полости рта не всегда связано с приемом антибиотиков, что подтверждает </w:t>
      </w:r>
      <w:r>
        <w:rPr>
          <w:sz w:val="28"/>
          <w:szCs w:val="28"/>
        </w:rPr>
        <w:t>анкетирование: 24% детей принимали антибиотики, 76 % детей не принимали.</w:t>
      </w:r>
    </w:p>
    <w:p w14:paraId="30151E0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герпетических стоматитов должно быть комплексным: общим и местным, с учетом индивидуальных особенностей ребенка и стадии развития заболевания. Общее лечение должно быть этиотр</w:t>
      </w:r>
      <w:r>
        <w:rPr>
          <w:sz w:val="28"/>
          <w:szCs w:val="28"/>
        </w:rPr>
        <w:t>опным, патогенетическим, симптоматическим, индивидуальным. Предусматривает дифференцированный подход с учетом тяжести и периода заболевания. Местное лечение включает в себя:</w:t>
      </w:r>
    </w:p>
    <w:p w14:paraId="352CFCC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обезболивание слизистой оболочки полости рта;</w:t>
      </w:r>
    </w:p>
    <w:p w14:paraId="19E963A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антисептическая обработка (СОПР)</w:t>
      </w:r>
      <w:r>
        <w:rPr>
          <w:sz w:val="28"/>
          <w:szCs w:val="28"/>
        </w:rPr>
        <w:t>;</w:t>
      </w:r>
    </w:p>
    <w:p w14:paraId="29A030C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обработка ферментами;</w:t>
      </w:r>
    </w:p>
    <w:p w14:paraId="017CA7A7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аппликация противовирусных мазей;</w:t>
      </w:r>
    </w:p>
    <w:p w14:paraId="2638653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местное применение средств, обладающих иммуномодулирующими </w:t>
      </w:r>
      <w:r>
        <w:rPr>
          <w:sz w:val="28"/>
          <w:szCs w:val="28"/>
        </w:rPr>
        <w:lastRenderedPageBreak/>
        <w:t>и интерфероногенными свойствами;</w:t>
      </w:r>
    </w:p>
    <w:p w14:paraId="5C8FEDF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местное применение адаптогенов;</w:t>
      </w:r>
    </w:p>
    <w:p w14:paraId="18A9BD5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аппликация средств, способствующих эпителизации;</w:t>
      </w:r>
    </w:p>
    <w:p w14:paraId="42D0A9A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аппликация вя</w:t>
      </w:r>
      <w:r>
        <w:rPr>
          <w:sz w:val="28"/>
          <w:szCs w:val="28"/>
        </w:rPr>
        <w:t>жущих средств;</w:t>
      </w:r>
    </w:p>
    <w:p w14:paraId="5A08AA8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применение физиотерапевтического лечения.</w:t>
      </w:r>
    </w:p>
    <w:p w14:paraId="1983E95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 были назначены противовирусные препараты - такие, как ацикловир, 19 человек не получили противовирусную терапию (общую), что связано с очень маленьким возрастом ребенка и легкой формой прот</w:t>
      </w:r>
      <w:r>
        <w:rPr>
          <w:sz w:val="28"/>
          <w:szCs w:val="28"/>
        </w:rPr>
        <w:t>екания герпетической инфекции.</w:t>
      </w:r>
    </w:p>
    <w:p w14:paraId="749BB40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полость рта при герпетическом стоматите нужно обрабатывать 5 - 6 раз в день (чем чаще, тем лучше), то большинство процедур проводится дома и лишь для контрольных визитов ребенок появляется в поликлинике, что и подтвер</w:t>
      </w:r>
      <w:r>
        <w:rPr>
          <w:sz w:val="28"/>
          <w:szCs w:val="28"/>
        </w:rPr>
        <w:t>ждает исследование. В 100% случаев процедуры по обработке полости рта проводились дома.</w:t>
      </w:r>
    </w:p>
    <w:p w14:paraId="145743D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возросшую актуальность проявлений герпетической инфекции в полости рта детей, медикаментозные средства и методы лечения остаются прежними. На сегодняшний де</w:t>
      </w:r>
      <w:r>
        <w:rPr>
          <w:sz w:val="28"/>
          <w:szCs w:val="28"/>
        </w:rPr>
        <w:t>нь даже высокоэффективные противовирусные препараты, вызывая выраженный терапевтический эффект, практически не обладают профилактическим, противорецидивным, а также предотвращающим или устраняющим латенцию вируса действием. В связи с хроническим рецидивиру</w:t>
      </w:r>
      <w:r>
        <w:rPr>
          <w:sz w:val="28"/>
          <w:szCs w:val="28"/>
        </w:rPr>
        <w:t>ющим характером течения герпетической инфекции, постоянным утяжелением герпетических поражений медикаментозное лечение часто приходится проводить годами, если не всю жизнь.</w:t>
      </w:r>
    </w:p>
    <w:p w14:paraId="72D194B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трудности медикаментозной обработки полости рта, особенно у детей раннего </w:t>
      </w:r>
      <w:r>
        <w:rPr>
          <w:sz w:val="28"/>
          <w:szCs w:val="28"/>
        </w:rPr>
        <w:t xml:space="preserve">возраста, формирование резистентности возбудителей к медикаментозным препаратам, широкое распространение лекарственной аллергии, на кафедре стоматологии детского возраста БГМУ разработан безмедикаментозный, противорецидивный метод лечения герпетических </w:t>
      </w:r>
      <w:r>
        <w:rPr>
          <w:sz w:val="28"/>
          <w:szCs w:val="28"/>
        </w:rPr>
        <w:lastRenderedPageBreak/>
        <w:t>пор</w:t>
      </w:r>
      <w:r>
        <w:rPr>
          <w:sz w:val="28"/>
          <w:szCs w:val="28"/>
        </w:rPr>
        <w:t>ажений полости рта у детей излучением гелий-неонового лазера (ГНЛ). Гелий-неоновый лазер № 5 - 7 назначают во всех периодах болезни после нормализации температуры тела. Он обладает анальгезирующим, эпителизирующим, десенсибилизирующим, иммунокорректирующим</w:t>
      </w:r>
      <w:r>
        <w:rPr>
          <w:sz w:val="28"/>
          <w:szCs w:val="28"/>
        </w:rPr>
        <w:t xml:space="preserve"> и противорецидивным действием.</w:t>
      </w:r>
    </w:p>
    <w:p w14:paraId="6D444BD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 данным анкетирования, 64% детей получили физиотерапевтическое лечение (из них 58 детей - 81% получили курс гелий-неонового лазера и 6 детей - 9% получили курс УФО. В 36% случаев физиотерапевтическое лечение не назнач</w:t>
      </w:r>
      <w:r>
        <w:rPr>
          <w:sz w:val="28"/>
          <w:szCs w:val="28"/>
        </w:rPr>
        <w:t>алось.</w:t>
      </w:r>
    </w:p>
    <w:p w14:paraId="701E32A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Врачи в период проявления герпетической инфекции у ребенка, особенно в зимне-весенний период, рекомендуют родителям провести курс витаминотерапии. В данном исследовании лишь 13% детей не прошли курс витаминотерапии. 84% детей укрепили организм с пом</w:t>
      </w:r>
      <w:r>
        <w:rPr>
          <w:sz w:val="28"/>
          <w:szCs w:val="28"/>
        </w:rPr>
        <w:t>ощью полезных, приятных на вкус витаминов.</w:t>
      </w:r>
    </w:p>
    <w:p w14:paraId="518AD9E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степени тяжести период протекания заболевания составляет от нескольких дней до нескольких недель, но с помощью разных методов лечения мы можем сократить этот период. В анкетах отмечалось, что боль</w:t>
      </w:r>
      <w:r>
        <w:rPr>
          <w:sz w:val="28"/>
          <w:szCs w:val="28"/>
        </w:rPr>
        <w:t>шинство детей (67%) болеют одну неделю, 8% болели 2 недели, 25% детей болели 3-4 дня.</w:t>
      </w:r>
    </w:p>
    <w:p w14:paraId="56D6890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7F52982B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ВЫВОДЫ</w:t>
      </w:r>
    </w:p>
    <w:p w14:paraId="1EA49B4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2BE62E7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заболевании СОПР у детей преобладает ОГС и составляет около 75%.</w:t>
      </w:r>
    </w:p>
    <w:p w14:paraId="38924BA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 детей варьирует от 1 до 15 лет, мальчики и девочки болеют в соотношении 1:1.</w:t>
      </w:r>
    </w:p>
    <w:p w14:paraId="5F6C074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>иболее часто встречаются легкая и среднетяжелая формы тяжести ОГС.</w:t>
      </w:r>
    </w:p>
    <w:p w14:paraId="4E5FF39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Периоды разгара инфекции выпадают на осенне-зимний и зимне-весенний периоды.</w:t>
      </w:r>
    </w:p>
    <w:p w14:paraId="521044D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лечения пациентов с герпетической инфекцией применялись различные методы: медикаментозное лечение (проти</w:t>
      </w:r>
      <w:r>
        <w:rPr>
          <w:sz w:val="28"/>
          <w:szCs w:val="28"/>
        </w:rPr>
        <w:t>вовирусные препараты, растворы антисептиков и др.), а также физиотерапевтические методы (гелий-неоновый лазер и УФО)</w:t>
      </w:r>
    </w:p>
    <w:p w14:paraId="552EB2C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заключение, что, несмотря на проводимое лечение, интенсивную профилактику, использование современных методов к</w:t>
      </w:r>
      <w:r>
        <w:rPr>
          <w:sz w:val="28"/>
          <w:szCs w:val="28"/>
        </w:rPr>
        <w:t xml:space="preserve">ак в диагностике, так и в лечении, герпетическая инфекция растет и подвергаются ей как самые маленькие детки, так и подростки. И наша задача, как врачей-стоматологов, заключается в раннем выявлении этой инфекции, своевременном и эффективном ее лечении, и, </w:t>
      </w:r>
      <w:r>
        <w:rPr>
          <w:sz w:val="28"/>
          <w:szCs w:val="28"/>
        </w:rPr>
        <w:t>самое главное, в профилактике рецидивирования.</w:t>
      </w:r>
    </w:p>
    <w:p w14:paraId="7B8DEDC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0EE82245" w14:textId="77777777" w:rsidR="00000000" w:rsidRDefault="00A345B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СПИСОК ИСПОЛЬЗУЕМЫХ ИСТОЧНИКОВ</w:t>
      </w:r>
    </w:p>
    <w:p w14:paraId="7A777A6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54A05467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Терапевтическая стоматология: учебник в 3 ч. / под ред. Г.М. Барера. - М. : ГЭОТАР-Медиа, 2005. - Ч. 3. - С. 65 - 76.</w:t>
      </w:r>
    </w:p>
    <w:p w14:paraId="25D2E53C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 М. Елизарова, С. Ю. Страхова, Л. Н. Дрободько. О</w:t>
      </w:r>
      <w:r>
        <w:rPr>
          <w:sz w:val="28"/>
          <w:szCs w:val="28"/>
        </w:rPr>
        <w:t>сновные заболевания слизистой оболочки полости рта у детей. - М. : С. 20 - 46.</w:t>
      </w:r>
    </w:p>
    <w:p w14:paraId="26B10544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Терапевтическая стоматология детского возраста / под ред. проф. Л. А. Хоменко. - К.: Книга плюс, 2007. - С. 660 - 673.</w:t>
      </w:r>
    </w:p>
    <w:p w14:paraId="7023CCB4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Заболевания слизистой оболочки полости рта и губ / под</w:t>
      </w:r>
      <w:r>
        <w:rPr>
          <w:sz w:val="28"/>
          <w:szCs w:val="28"/>
        </w:rPr>
        <w:t xml:space="preserve"> ред. проф. Е. В. Боровского, проф. А. Л. Машкиллейсона. - М.: МЕДпресс, 2001. - С.94 - 99.</w:t>
      </w:r>
    </w:p>
    <w:p w14:paraId="28710EC7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Н.Ф.Данилевский, В.К.Леонтьев, А.Ф.Несин, Ж.И.Рахний. Заболевания слизистой оболочки полости рта. - М.: 2001. - С. 76 - 84.</w:t>
      </w:r>
    </w:p>
    <w:p w14:paraId="1450A5AA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Михайловская В. П., Белая Т. Г., Поп</w:t>
      </w:r>
      <w:r>
        <w:rPr>
          <w:sz w:val="28"/>
          <w:szCs w:val="28"/>
        </w:rPr>
        <w:t>руженко Т. В. Современные аспекты лечения вирусных стоматитов у детей // Современная стоматология.-2006.-№1.-С. 39 - 41.</w:t>
      </w:r>
    </w:p>
    <w:p w14:paraId="74F0152A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Кармалькова Е. А. Профилактика хронического рецидивирующего герпетического стоматита // Современная стоматология.-2004.-№1.-С.</w:t>
      </w:r>
    </w:p>
    <w:p w14:paraId="3968E51E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Карм</w:t>
      </w:r>
      <w:r>
        <w:rPr>
          <w:sz w:val="28"/>
          <w:szCs w:val="28"/>
        </w:rPr>
        <w:t>алькова Е. А. Лечение герепетических поражений в полости рта детей излучением гелий-неонового лазера // Современная стоматология.-2003.-№3.-С.</w:t>
      </w:r>
    </w:p>
    <w:p w14:paraId="082A894B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Левончук Е. А. Герепетическая инфекция полости рта // Современная стоматология.-2005.-№ 1.-С. 19 - 22.</w:t>
      </w:r>
    </w:p>
    <w:p w14:paraId="62E1AA1B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</w:t>
      </w:r>
      <w:r>
        <w:rPr>
          <w:sz w:val="28"/>
          <w:szCs w:val="28"/>
        </w:rPr>
        <w:t>ческая разработка кафедры Стоматологии детского возраста и ЧЛХ по теме: «Острый герпетический стоматит».</w:t>
      </w:r>
    </w:p>
    <w:p w14:paraId="0647BFEE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Методическая разработка кафедры Стоматологии детского возраста и ЧЛХ по теме: «Хронический рецидивирующий герпетический стоматит».</w:t>
      </w:r>
    </w:p>
    <w:p w14:paraId="099AB314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Михайловская В. </w:t>
      </w:r>
      <w:r>
        <w:rPr>
          <w:sz w:val="28"/>
          <w:szCs w:val="28"/>
        </w:rPr>
        <w:t>П. Лечение острого герпетического стоматита у детей: Автореф. дис. канд. мед. наук. Минск, 1990.</w:t>
      </w:r>
    </w:p>
    <w:p w14:paraId="0ED4C0CA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Мельниченко Э. М. Рецидивирующий герпетический стоматит у детей. Автореф. дис. д-ра мед. наук.-М., 1986 - 40 с.</w:t>
      </w:r>
    </w:p>
    <w:p w14:paraId="12F4B38B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Вклад белорусских стоматологов в решение пр</w:t>
      </w:r>
      <w:r>
        <w:rPr>
          <w:sz w:val="28"/>
          <w:szCs w:val="28"/>
        </w:rPr>
        <w:t>облемы герпетической инфекции с проявлением в полости рта у детей / Т.Н. Терехова, Т.Г. Белая // Современная стоматология.-2009.-№ 3-4.-С.20 - 23.</w:t>
      </w:r>
    </w:p>
    <w:p w14:paraId="50988AC6" w14:textId="77777777" w:rsidR="00000000" w:rsidRDefault="00A345B7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15.</w:t>
      </w:r>
      <w:r>
        <w:rPr>
          <w:sz w:val="28"/>
          <w:szCs w:val="28"/>
          <w:lang w:val="en-US"/>
        </w:rPr>
        <w:tab/>
        <w:t>http://www.dentalsite.ru</w:t>
      </w:r>
    </w:p>
    <w:p w14:paraId="0710BF60" w14:textId="77777777" w:rsidR="00000000" w:rsidRDefault="00A345B7">
      <w:pPr>
        <w:ind w:firstLine="142"/>
        <w:rPr>
          <w:sz w:val="28"/>
          <w:szCs w:val="28"/>
        </w:rPr>
      </w:pPr>
      <w:r>
        <w:rPr>
          <w:sz w:val="28"/>
          <w:szCs w:val="28"/>
          <w:lang w:val="en-US"/>
        </w:rPr>
        <w:t>16.</w:t>
      </w:r>
      <w:r>
        <w:rPr>
          <w:sz w:val="28"/>
          <w:szCs w:val="28"/>
          <w:lang w:val="en-US"/>
        </w:rPr>
        <w:tab/>
        <w:t>&lt;http://www.stom.by&gt;</w:t>
      </w:r>
    </w:p>
    <w:p w14:paraId="288A7981" w14:textId="77777777" w:rsidR="00000000" w:rsidRDefault="00A345B7">
      <w:pPr>
        <w:ind w:firstLine="142"/>
        <w:rPr>
          <w:sz w:val="28"/>
          <w:szCs w:val="28"/>
        </w:rPr>
      </w:pPr>
      <w:r>
        <w:rPr>
          <w:sz w:val="28"/>
          <w:szCs w:val="28"/>
          <w:lang w:val="en-US"/>
        </w:rPr>
        <w:t>17.</w:t>
      </w:r>
      <w:r>
        <w:rPr>
          <w:sz w:val="28"/>
          <w:szCs w:val="28"/>
          <w:lang w:val="en-US"/>
        </w:rPr>
        <w:tab/>
        <w:t>&lt;http://www.100mat.ru&gt;</w:t>
      </w:r>
    </w:p>
    <w:p w14:paraId="6364031B" w14:textId="77777777" w:rsidR="00000000" w:rsidRDefault="00A345B7">
      <w:pPr>
        <w:ind w:firstLine="142"/>
        <w:rPr>
          <w:sz w:val="28"/>
          <w:szCs w:val="28"/>
        </w:rPr>
      </w:pPr>
      <w:r>
        <w:rPr>
          <w:sz w:val="28"/>
          <w:szCs w:val="28"/>
          <w:lang w:val="en-US"/>
        </w:rPr>
        <w:t>18.</w:t>
      </w:r>
      <w:r>
        <w:rPr>
          <w:sz w:val="28"/>
          <w:szCs w:val="28"/>
          <w:lang w:val="en-US"/>
        </w:rPr>
        <w:tab/>
        <w:t>&lt;http://www.aspirinby.or</w:t>
      </w:r>
      <w:r>
        <w:rPr>
          <w:sz w:val="28"/>
          <w:szCs w:val="28"/>
          <w:lang w:val="en-US"/>
        </w:rPr>
        <w:t>g&gt;</w:t>
      </w:r>
    </w:p>
    <w:p w14:paraId="0ED81A5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13768AC4" w14:textId="77777777" w:rsidR="00000000" w:rsidRDefault="00A345B7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lastRenderedPageBreak/>
        <w:t>Приложения</w:t>
      </w:r>
    </w:p>
    <w:p w14:paraId="45B645E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7CA4EB22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14:paraId="5DDD825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15DE41B6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14:paraId="0A8BB17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Ф.И.О.</w:t>
      </w:r>
    </w:p>
    <w:p w14:paraId="2C250877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Возраст.</w:t>
      </w:r>
    </w:p>
    <w:p w14:paraId="23C280F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Пол.</w:t>
      </w:r>
    </w:p>
    <w:p w14:paraId="77DA655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Впервые ли у Вашего ребенка возникла герпетическая инфекция?</w:t>
      </w:r>
    </w:p>
    <w:p w14:paraId="106F6E4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да, впервые;</w:t>
      </w:r>
    </w:p>
    <w:p w14:paraId="1DE5D34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нет, это повторное заболевание.</w:t>
      </w:r>
    </w:p>
    <w:p w14:paraId="14E7744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Какая форма герпетической инфекции у Вашего ребенка (спросите у лечащ</w:t>
      </w:r>
      <w:r>
        <w:rPr>
          <w:sz w:val="28"/>
          <w:szCs w:val="28"/>
        </w:rPr>
        <w:t>его врача)?</w:t>
      </w:r>
    </w:p>
    <w:p w14:paraId="0E64C30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легкая;</w:t>
      </w:r>
    </w:p>
    <w:p w14:paraId="4A9B9BD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средняя;</w:t>
      </w:r>
    </w:p>
    <w:p w14:paraId="4EB68A4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в) тяжелая.</w:t>
      </w:r>
    </w:p>
    <w:p w14:paraId="4BE4AE3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какую пору года чаще всего у Вашего ребенка возникает герпетическая инфекция?</w:t>
      </w:r>
    </w:p>
    <w:p w14:paraId="1EFBA888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осеннее-зимний;</w:t>
      </w:r>
    </w:p>
    <w:p w14:paraId="377D204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зимнее-весенний;</w:t>
      </w:r>
    </w:p>
    <w:p w14:paraId="564B35F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в) летний.</w:t>
      </w:r>
    </w:p>
    <w:p w14:paraId="1E61B167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Сколько раз в год у Вашего ребенка возникает герпетическая инфе</w:t>
      </w:r>
      <w:r>
        <w:rPr>
          <w:sz w:val="28"/>
          <w:szCs w:val="28"/>
        </w:rPr>
        <w:t>кция?</w:t>
      </w:r>
    </w:p>
    <w:p w14:paraId="24DF752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1-2;</w:t>
      </w:r>
    </w:p>
    <w:p w14:paraId="2B9DACD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3-4;</w:t>
      </w:r>
    </w:p>
    <w:p w14:paraId="5AFB6D0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в) 5-6;</w:t>
      </w:r>
    </w:p>
    <w:p w14:paraId="7A92414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г) если нет нужного Вам ответа, укажите сами.</w:t>
      </w:r>
    </w:p>
    <w:p w14:paraId="57DEAF7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Возникла ли герпетическая инфекция на фоне какого-либо </w:t>
      </w:r>
      <w:r>
        <w:rPr>
          <w:sz w:val="28"/>
          <w:szCs w:val="28"/>
        </w:rPr>
        <w:lastRenderedPageBreak/>
        <w:t>заболевания?</w:t>
      </w:r>
    </w:p>
    <w:p w14:paraId="14FF038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да (указать какое);</w:t>
      </w:r>
    </w:p>
    <w:p w14:paraId="1637704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нет, возникло самостоятельно.</w:t>
      </w:r>
    </w:p>
    <w:p w14:paraId="67DBB8B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Принимал ли Ваш ребенок до возникновения</w:t>
      </w:r>
      <w:r>
        <w:rPr>
          <w:sz w:val="28"/>
          <w:szCs w:val="28"/>
        </w:rPr>
        <w:t xml:space="preserve"> герпетической инфекции антибиотики?</w:t>
      </w:r>
    </w:p>
    <w:p w14:paraId="7349817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да (какие?);</w:t>
      </w:r>
    </w:p>
    <w:p w14:paraId="65F9B02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нет.</w:t>
      </w:r>
    </w:p>
    <w:p w14:paraId="36E7282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Перенес ли Ваш ребенок до возникновения инфекции стресс?</w:t>
      </w:r>
    </w:p>
    <w:p w14:paraId="5CFD0AA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да;</w:t>
      </w:r>
    </w:p>
    <w:p w14:paraId="728FA839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нет.</w:t>
      </w:r>
    </w:p>
    <w:p w14:paraId="0C358BF2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Назначались ли противовирусные препараты для лечения Вашего ребенка?</w:t>
      </w:r>
    </w:p>
    <w:p w14:paraId="7D46727D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да (какие?);</w:t>
      </w:r>
    </w:p>
    <w:p w14:paraId="12A332B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нет.</w:t>
      </w:r>
    </w:p>
    <w:p w14:paraId="19DDD33A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Большинству</w:t>
      </w:r>
      <w:r>
        <w:rPr>
          <w:sz w:val="28"/>
          <w:szCs w:val="28"/>
        </w:rPr>
        <w:t xml:space="preserve"> процедур по обработке полости рта Вы проводили дома или врачом-стоматологом?</w:t>
      </w:r>
    </w:p>
    <w:p w14:paraId="6DFD20C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дома;</w:t>
      </w:r>
    </w:p>
    <w:p w14:paraId="22DE46E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в поликлинике.</w:t>
      </w:r>
    </w:p>
    <w:p w14:paraId="445408EE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Назначалось ли Вашему ребенку физиолечение?</w:t>
      </w:r>
    </w:p>
    <w:p w14:paraId="66E75E9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да (какое?);</w:t>
      </w:r>
    </w:p>
    <w:p w14:paraId="55248F4F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нет.</w:t>
      </w:r>
    </w:p>
    <w:p w14:paraId="769ABC56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Назначались ли Вашему ребенку витамины?</w:t>
      </w:r>
    </w:p>
    <w:p w14:paraId="29382C00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да (какие?);</w:t>
      </w:r>
    </w:p>
    <w:p w14:paraId="6AFCC01C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нет.</w:t>
      </w:r>
    </w:p>
    <w:p w14:paraId="7D62D047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>колько длилось заболевание у Вашего ребенка?</w:t>
      </w:r>
    </w:p>
    <w:p w14:paraId="52DD3964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а) 1 неделя;</w:t>
      </w:r>
    </w:p>
    <w:p w14:paraId="0BEF8613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б) 2 недели;</w:t>
      </w:r>
    </w:p>
    <w:p w14:paraId="7EF74B15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в) 3 недели;</w:t>
      </w:r>
    </w:p>
    <w:p w14:paraId="7008701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г) если нет нужного Вам ответа, укажите сами.</w:t>
      </w:r>
    </w:p>
    <w:p w14:paraId="0EC03DBB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000CE4A9" w14:textId="77777777" w:rsidR="00000000" w:rsidRDefault="00A345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Приложение 2</w:t>
      </w:r>
    </w:p>
    <w:p w14:paraId="09ACE3F1" w14:textId="77777777" w:rsidR="00000000" w:rsidRDefault="00A345B7">
      <w:pPr>
        <w:spacing w:line="360" w:lineRule="auto"/>
        <w:ind w:firstLine="709"/>
        <w:jc w:val="both"/>
        <w:rPr>
          <w:sz w:val="28"/>
          <w:szCs w:val="28"/>
        </w:rPr>
      </w:pPr>
    </w:p>
    <w:p w14:paraId="48B13F09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Заболеваемость ОГС и ХРГС по обращаемости за период с 08.2010 г. по 04.2011 г.</w:t>
      </w:r>
    </w:p>
    <w:p w14:paraId="52CC2364" w14:textId="4CF7C63B" w:rsidR="00000000" w:rsidRDefault="0025302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BAC708" wp14:editId="533FADB4">
            <wp:extent cx="5219700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82E6" w14:textId="77777777" w:rsidR="00000000" w:rsidRDefault="00A345B7">
      <w:pPr>
        <w:ind w:firstLine="709"/>
        <w:rPr>
          <w:sz w:val="28"/>
          <w:szCs w:val="28"/>
        </w:rPr>
      </w:pPr>
    </w:p>
    <w:p w14:paraId="6988AE02" w14:textId="77777777" w:rsidR="00000000" w:rsidRDefault="00A345B7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Приложение 3</w:t>
      </w:r>
    </w:p>
    <w:p w14:paraId="3B8877B1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D648987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Возрастной показатель заболеваемости герпетической инфекцией у детей</w:t>
      </w:r>
    </w:p>
    <w:p w14:paraId="14FD0425" w14:textId="512CF28E" w:rsidR="00000000" w:rsidRDefault="0025302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7264A1" wp14:editId="04AF3911">
            <wp:extent cx="5219700" cy="350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BBE9" w14:textId="77777777" w:rsidR="00000000" w:rsidRDefault="00A345B7">
      <w:pPr>
        <w:ind w:firstLine="709"/>
        <w:rPr>
          <w:sz w:val="28"/>
          <w:szCs w:val="28"/>
        </w:rPr>
      </w:pPr>
    </w:p>
    <w:p w14:paraId="69F9A386" w14:textId="77777777" w:rsidR="00000000" w:rsidRDefault="00A345B7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Приложение 4</w:t>
      </w:r>
    </w:p>
    <w:p w14:paraId="29032944" w14:textId="77777777" w:rsidR="00000000" w:rsidRDefault="00A345B7">
      <w:pPr>
        <w:ind w:firstLine="709"/>
        <w:rPr>
          <w:sz w:val="28"/>
          <w:szCs w:val="28"/>
        </w:rPr>
      </w:pPr>
    </w:p>
    <w:p w14:paraId="7952EA85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Сезонность заболеваемости ОГС и ХРГС по данным анкетирования.</w:t>
      </w:r>
    </w:p>
    <w:p w14:paraId="7CFBE1D4" w14:textId="2074CD33" w:rsidR="00000000" w:rsidRDefault="0025302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8B75D0" wp14:editId="7A4ABE55">
            <wp:extent cx="4848225" cy="414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8969" w14:textId="77777777" w:rsidR="00000000" w:rsidRDefault="00A345B7">
      <w:pPr>
        <w:ind w:firstLine="709"/>
        <w:rPr>
          <w:sz w:val="28"/>
          <w:szCs w:val="28"/>
        </w:rPr>
      </w:pPr>
    </w:p>
    <w:p w14:paraId="168B63AE" w14:textId="77777777" w:rsidR="00000000" w:rsidRDefault="00A345B7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Приложение 5</w:t>
      </w:r>
    </w:p>
    <w:p w14:paraId="7C7BB837" w14:textId="77777777" w:rsidR="00000000" w:rsidRDefault="00A345B7">
      <w:pPr>
        <w:ind w:firstLine="709"/>
        <w:rPr>
          <w:sz w:val="28"/>
          <w:szCs w:val="28"/>
        </w:rPr>
      </w:pPr>
    </w:p>
    <w:p w14:paraId="3157040D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Соотношение мальчиков и девочек с заболеванием ОГС и ХРГС</w:t>
      </w:r>
    </w:p>
    <w:p w14:paraId="72433A1D" w14:textId="440903F1" w:rsidR="00000000" w:rsidRDefault="0025302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339A2E" wp14:editId="4CF3E79B">
            <wp:extent cx="4905375" cy="3676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711C" w14:textId="77777777" w:rsidR="00000000" w:rsidRDefault="00A345B7">
      <w:pPr>
        <w:ind w:firstLine="709"/>
        <w:rPr>
          <w:sz w:val="28"/>
          <w:szCs w:val="28"/>
        </w:rPr>
      </w:pPr>
    </w:p>
    <w:p w14:paraId="2314FB57" w14:textId="77777777" w:rsidR="00000000" w:rsidRDefault="00A345B7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Приложение 6</w:t>
      </w:r>
    </w:p>
    <w:p w14:paraId="76FB0CF9" w14:textId="77777777" w:rsidR="00000000" w:rsidRDefault="00A345B7">
      <w:pPr>
        <w:ind w:firstLine="709"/>
        <w:rPr>
          <w:sz w:val="28"/>
          <w:szCs w:val="28"/>
        </w:rPr>
      </w:pPr>
    </w:p>
    <w:p w14:paraId="182D9A88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Частота проявлений форм герпетической инфекции по данным анкетирования.</w:t>
      </w:r>
    </w:p>
    <w:p w14:paraId="288E0071" w14:textId="42D19963" w:rsidR="00000000" w:rsidRDefault="0025302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AECCF3" wp14:editId="04E43BAA">
            <wp:extent cx="5229225" cy="401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A8E5" w14:textId="77777777" w:rsidR="00000000" w:rsidRDefault="00A345B7">
      <w:pPr>
        <w:ind w:firstLine="709"/>
        <w:rPr>
          <w:sz w:val="28"/>
          <w:szCs w:val="28"/>
        </w:rPr>
      </w:pPr>
    </w:p>
    <w:p w14:paraId="09633BBA" w14:textId="77777777" w:rsidR="00000000" w:rsidRDefault="00A345B7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</w:t>
      </w:r>
      <w:r>
        <w:rPr>
          <w:b/>
          <w:bCs/>
          <w:sz w:val="28"/>
          <w:szCs w:val="28"/>
        </w:rPr>
        <w:t>ожение 7</w:t>
      </w:r>
    </w:p>
    <w:p w14:paraId="3EF6FC94" w14:textId="77777777" w:rsidR="00000000" w:rsidRDefault="00A345B7">
      <w:pPr>
        <w:ind w:firstLine="709"/>
        <w:rPr>
          <w:sz w:val="28"/>
          <w:szCs w:val="28"/>
        </w:rPr>
      </w:pPr>
    </w:p>
    <w:p w14:paraId="24448179" w14:textId="77777777" w:rsidR="00000000" w:rsidRDefault="00A345B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Частота встречаемости заболеваний-предшественников герпетической инфекции по данным анкетирования</w:t>
      </w:r>
    </w:p>
    <w:p w14:paraId="7327D246" w14:textId="236B89F9" w:rsidR="00A345B7" w:rsidRDefault="0025302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F95209" wp14:editId="4F950848">
            <wp:extent cx="5248275" cy="435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5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24"/>
    <w:rsid w:val="00253024"/>
    <w:rsid w:val="00A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366FC"/>
  <w14:defaultImageDpi w14:val="0"/>
  <w15:docId w15:val="{480CBD3F-FB30-4C02-B0DD-FC990C1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9651</Words>
  <Characters>55015</Characters>
  <Application>Microsoft Office Word</Application>
  <DocSecurity>0</DocSecurity>
  <Lines>458</Lines>
  <Paragraphs>129</Paragraphs>
  <ScaleCrop>false</ScaleCrop>
  <Company/>
  <LinksUpToDate>false</LinksUpToDate>
  <CharactersWithSpaces>64537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2025-01-22T17:41:00Z</dcterms:created>
  <dcterms:modified xsi:type="dcterms:W3CDTF">2025-01-22T17:41:00Z</dcterms:modified>
</cp:coreProperties>
</file>