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C5B5" w14:textId="77777777" w:rsidR="00000000" w:rsidRDefault="00920A40">
      <w:pPr>
        <w:suppressAutoHyphens/>
        <w:spacing w:line="360" w:lineRule="auto"/>
        <w:ind w:firstLine="709"/>
        <w:jc w:val="center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ГБОУ ВПО РНИМУ им. Пирогова</w:t>
      </w:r>
    </w:p>
    <w:p w14:paraId="735BAA23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гигиены</w:t>
      </w:r>
    </w:p>
    <w:p w14:paraId="1E9AE472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73ABA43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30875CD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69C3507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1AB3B8A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117E97C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D651768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A3FD70F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E2A320A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3CE9070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687D441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3E6AAF6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3398831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612A9E0F" w14:textId="77777777" w:rsidR="00000000" w:rsidRDefault="00920A40">
      <w:pPr>
        <w:suppressAutoHyphens/>
        <w:spacing w:line="360" w:lineRule="auto"/>
        <w:ind w:firstLine="709"/>
        <w:jc w:val="center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Гигиенические требования к микроклимату детских учреждений</w:t>
      </w:r>
    </w:p>
    <w:p w14:paraId="3AFE929F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34BAA30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8CCD7C5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57E5C5D" w14:textId="77777777" w:rsidR="00000000" w:rsidRDefault="00920A40">
      <w:pPr>
        <w:suppressAutoHyphens/>
        <w:spacing w:line="360" w:lineRule="auto"/>
        <w:ind w:firstLine="5103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</w:t>
      </w:r>
    </w:p>
    <w:p w14:paraId="5BAA0D50" w14:textId="77777777" w:rsidR="00000000" w:rsidRDefault="00920A40">
      <w:pPr>
        <w:suppressAutoHyphens/>
        <w:spacing w:line="360" w:lineRule="auto"/>
        <w:ind w:firstLine="5103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студентка 334 группы</w:t>
      </w:r>
    </w:p>
    <w:p w14:paraId="25CD9260" w14:textId="77777777" w:rsidR="00000000" w:rsidRDefault="00920A40">
      <w:pPr>
        <w:suppressAutoHyphens/>
        <w:spacing w:line="360" w:lineRule="auto"/>
        <w:ind w:firstLine="5103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Гусельникова Наталья Викторовна</w:t>
      </w:r>
    </w:p>
    <w:p w14:paraId="5A753E52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EE4BAA3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7D8D9CF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5287E77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D8871C6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6818AE7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2BA8ED2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Москва, 2014</w:t>
      </w:r>
    </w:p>
    <w:p w14:paraId="4A05CC08" w14:textId="77777777" w:rsidR="00000000" w:rsidRDefault="00920A40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5B711C2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Оглавление</w:t>
      </w:r>
    </w:p>
    <w:p w14:paraId="1D5225CA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noProof/>
          <w:color w:val="FFFFFF"/>
          <w:sz w:val="28"/>
          <w:szCs w:val="28"/>
          <w:lang w:val="ru-BY"/>
        </w:rPr>
      </w:pPr>
      <w:r>
        <w:rPr>
          <w:noProof/>
          <w:color w:val="FFFFFF"/>
          <w:sz w:val="28"/>
          <w:szCs w:val="28"/>
          <w:lang w:val="ru-BY"/>
        </w:rPr>
        <w:t>гигиенический принадлежности детск</w:t>
      </w:r>
      <w:r>
        <w:rPr>
          <w:noProof/>
          <w:color w:val="FFFFFF"/>
          <w:sz w:val="28"/>
          <w:szCs w:val="28"/>
          <w:lang w:val="ru-BY"/>
        </w:rPr>
        <w:t>ий учреждение</w:t>
      </w:r>
    </w:p>
    <w:p w14:paraId="73808880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  <w:lang w:val="ru-BY"/>
        </w:rPr>
        <w:t xml:space="preserve">1. </w:t>
      </w:r>
      <w:r>
        <w:rPr>
          <w:sz w:val="28"/>
          <w:szCs w:val="28"/>
        </w:rPr>
        <w:t>Гигиенические требования к зданию детских учебно</w:t>
      </w:r>
      <w:r>
        <w:rPr>
          <w:rFonts w:ascii="Calibri" w:hAnsi="Calibri" w:cs="Calibri"/>
          <w:i/>
          <w:iCs/>
          <w:sz w:val="28"/>
          <w:szCs w:val="28"/>
        </w:rPr>
        <w:t>-</w:t>
      </w:r>
      <w:r>
        <w:rPr>
          <w:sz w:val="28"/>
          <w:szCs w:val="28"/>
        </w:rPr>
        <w:t>воспитательных учреждений</w:t>
      </w:r>
    </w:p>
    <w:p w14:paraId="250199B4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 Школьные помещения</w:t>
      </w:r>
    </w:p>
    <w:p w14:paraId="497243F7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1.1.1 Классные комнаты</w:t>
      </w:r>
    </w:p>
    <w:p w14:paraId="3FA62FB3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1.1.2 Рекреационные помещения</w:t>
      </w:r>
    </w:p>
    <w:p w14:paraId="6580BF1D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1.1.3 Гимнастический зал</w:t>
      </w:r>
    </w:p>
    <w:p w14:paraId="1730BA9E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1.1.4 Пищевой блок</w:t>
      </w:r>
    </w:p>
    <w:p w14:paraId="4373F546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1.1.5 Санитарный узел</w:t>
      </w:r>
    </w:p>
    <w:p w14:paraId="529548E8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1.2 Отопление</w:t>
      </w:r>
    </w:p>
    <w:p w14:paraId="441ADB40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1.3 Вент</w:t>
      </w:r>
      <w:r>
        <w:rPr>
          <w:noProof/>
          <w:sz w:val="28"/>
          <w:szCs w:val="28"/>
        </w:rPr>
        <w:t>иляция</w:t>
      </w:r>
    </w:p>
    <w:p w14:paraId="555A0076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1.4 Освещение</w:t>
      </w:r>
    </w:p>
    <w:p w14:paraId="78D0A361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 Общие требования к оборудованию детских учреждений</w:t>
      </w:r>
    </w:p>
    <w:p w14:paraId="7718AB62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 Гигиенические требования к оборудованию школьных учреждений</w:t>
      </w:r>
    </w:p>
    <w:p w14:paraId="0873C537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2.1.1 Оборудование классной комнаты</w:t>
      </w:r>
    </w:p>
    <w:p w14:paraId="5C619723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2.1.1.1 Парты</w:t>
      </w:r>
    </w:p>
    <w:p w14:paraId="26EFF07C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2.1.1.2 Посадка за партой</w:t>
      </w:r>
    </w:p>
    <w:p w14:paraId="5DE9858F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2.1.1.3 Правильное рассаживание учащихся</w:t>
      </w:r>
    </w:p>
    <w:p w14:paraId="62B5A7D9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2.1.1.4 Стол и стул учителя</w:t>
      </w:r>
    </w:p>
    <w:p w14:paraId="6DF5150F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2.1.1.5 Отделка мебели</w:t>
      </w:r>
    </w:p>
    <w:p w14:paraId="6E35C97F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2.1.2 Оборудование школьных лабораторий</w:t>
      </w:r>
    </w:p>
    <w:p w14:paraId="20800074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2.1.3 Оборудование школьных мастерских</w:t>
      </w:r>
    </w:p>
    <w:p w14:paraId="699E2A98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2.1.3.1 Столярная мастерская</w:t>
      </w:r>
    </w:p>
    <w:p w14:paraId="73D4FBDB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2.1.3.2 Станки и верстаки</w:t>
      </w:r>
    </w:p>
    <w:p w14:paraId="4CCEFD50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2.1.3.3 Аптечка</w:t>
      </w:r>
    </w:p>
    <w:p w14:paraId="3BD8D089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2.1.3.4 Инструментарий</w:t>
      </w:r>
    </w:p>
    <w:p w14:paraId="07C4F5E2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2.1.4 Садово-огородный инвентар</w:t>
      </w:r>
      <w:r>
        <w:rPr>
          <w:noProof/>
          <w:sz w:val="28"/>
          <w:szCs w:val="28"/>
        </w:rPr>
        <w:t>ь</w:t>
      </w:r>
    </w:p>
    <w:p w14:paraId="2A1997F9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2.1.5 Оборудование гимнастического зала</w:t>
      </w:r>
    </w:p>
    <w:p w14:paraId="32E80021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2.1.6 Другие предметы оборудования</w:t>
      </w:r>
    </w:p>
    <w:p w14:paraId="0959AF35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2.2 </w:t>
      </w:r>
      <w:r>
        <w:rPr>
          <w:sz w:val="28"/>
          <w:szCs w:val="28"/>
        </w:rPr>
        <w:t>Гигиенические требования к книгам, учебно-наглядным пособиям и письменным принадлежностям</w:t>
      </w:r>
    </w:p>
    <w:p w14:paraId="50A34717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2.2.1 Книги и наглядные пособия</w:t>
      </w:r>
    </w:p>
    <w:p w14:paraId="22EB1819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2.2.1.1 Книги</w:t>
      </w:r>
    </w:p>
    <w:p w14:paraId="30082949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2.2.1.2 Наглядные пособия</w:t>
      </w:r>
    </w:p>
    <w:p w14:paraId="4424A3D2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2.2.2 Письме</w:t>
      </w:r>
      <w:r>
        <w:rPr>
          <w:noProof/>
          <w:sz w:val="28"/>
          <w:szCs w:val="28"/>
        </w:rPr>
        <w:t>нные принадлежности</w:t>
      </w:r>
    </w:p>
    <w:p w14:paraId="4CAD8202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2.2.2.1 Тетради</w:t>
      </w:r>
    </w:p>
    <w:p w14:paraId="376174F2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2.2.2.2 Ручки</w:t>
      </w:r>
    </w:p>
    <w:p w14:paraId="30D0492C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2.2.2.3 Чернила</w:t>
      </w:r>
    </w:p>
    <w:p w14:paraId="4193EDFB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2.2.3 Ранцы и сумки</w:t>
      </w:r>
    </w:p>
    <w:p w14:paraId="631D9D95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2.2.4 Лабораторные принадлежности</w:t>
      </w:r>
    </w:p>
    <w:p w14:paraId="02335073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2.2.5 Гигиенические требования к игрушкам</w:t>
      </w:r>
    </w:p>
    <w:p w14:paraId="05A1EDCC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3. Воздушно-тепловой режим в детских учреждениях</w:t>
      </w:r>
    </w:p>
    <w:p w14:paraId="302C706C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sz w:val="28"/>
          <w:szCs w:val="28"/>
        </w:rPr>
        <w:t>3.1 Воздух и здоровье</w:t>
      </w:r>
    </w:p>
    <w:p w14:paraId="33E1AA61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3.2 </w:t>
      </w:r>
      <w:r>
        <w:rPr>
          <w:sz w:val="28"/>
          <w:szCs w:val="28"/>
        </w:rPr>
        <w:t>Уроки физкультуры -</w:t>
      </w:r>
      <w:r>
        <w:rPr>
          <w:sz w:val="28"/>
          <w:szCs w:val="28"/>
        </w:rPr>
        <w:t xml:space="preserve"> в зоне риска</w:t>
      </w:r>
    </w:p>
    <w:p w14:paraId="73521CF2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.3 </w:t>
      </w:r>
      <w:r>
        <w:rPr>
          <w:sz w:val="28"/>
          <w:szCs w:val="28"/>
        </w:rPr>
        <w:t>Организация теплового режима</w:t>
      </w:r>
    </w:p>
    <w:p w14:paraId="302D5FF8" w14:textId="77777777" w:rsidR="00000000" w:rsidRDefault="00920A40">
      <w:pPr>
        <w:tabs>
          <w:tab w:val="right" w:leader="underscore" w:pos="9016"/>
        </w:tabs>
        <w:suppressAutoHyphens/>
        <w:spacing w:line="360" w:lineRule="auto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.4 Параметры температуры и влажности</w:t>
      </w:r>
    </w:p>
    <w:p w14:paraId="57C78C7A" w14:textId="77777777" w:rsidR="00000000" w:rsidRDefault="00920A40">
      <w:pPr>
        <w:pStyle w:val="1"/>
        <w:suppressAutoHyphens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3.5 "Самодеятельность" администрации</w:t>
      </w:r>
    </w:p>
    <w:p w14:paraId="1D6506EE" w14:textId="77777777" w:rsidR="00000000" w:rsidRDefault="00920A40">
      <w:pPr>
        <w:pStyle w:val="1"/>
        <w:suppressAutoHyphens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.6 Производственный контроль за обеспечением благоприятного воздушно-теплового режима</w:t>
      </w:r>
    </w:p>
    <w:p w14:paraId="47C78D6F" w14:textId="77777777" w:rsidR="00000000" w:rsidRDefault="00920A40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4D89C546" w14:textId="77777777" w:rsidR="00000000" w:rsidRDefault="00920A40">
      <w:pPr>
        <w:spacing w:after="200" w:line="276" w:lineRule="auto"/>
        <w:rPr>
          <w:kern w:val="36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961E220" w14:textId="77777777" w:rsidR="00000000" w:rsidRDefault="00920A40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 Гигиенические требования к зданию детских у</w:t>
      </w:r>
      <w:r>
        <w:rPr>
          <w:kern w:val="36"/>
          <w:sz w:val="28"/>
          <w:szCs w:val="28"/>
        </w:rPr>
        <w:t>чебно-воспитательных учреждений</w:t>
      </w:r>
    </w:p>
    <w:p w14:paraId="7B2CBB5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1BF10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и подростковые учреждения должны размещаться в отдельных зданиях, построенных по специальным типовым проектам.</w:t>
      </w:r>
    </w:p>
    <w:p w14:paraId="10F9FC66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5495B7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Школьные помещения</w:t>
      </w:r>
    </w:p>
    <w:p w14:paraId="0500845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E0F46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проектирования школьных зданий:</w:t>
      </w:r>
    </w:p>
    <w:p w14:paraId="740D49F1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повозрастное распределение у</w:t>
      </w:r>
      <w:r>
        <w:rPr>
          <w:sz w:val="28"/>
          <w:szCs w:val="28"/>
        </w:rPr>
        <w:t>чащихся - разобщение младших школьников от детей среднего и старшего возраста;</w:t>
      </w:r>
    </w:p>
    <w:p w14:paraId="3CDA8EA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обеспечение условий для: а) физического воспитания; б) трудового обучения; в) получения горячего питания; г) дневного сна детей подготовительного класса и групп продленного дн</w:t>
      </w:r>
      <w:r>
        <w:rPr>
          <w:sz w:val="28"/>
          <w:szCs w:val="28"/>
        </w:rPr>
        <w:t>я (первые-вторые классы); д) рационального отдыха на переменах;</w:t>
      </w:r>
    </w:p>
    <w:p w14:paraId="27A03A8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благоприятные условия микроклимата и естественного освещения.</w:t>
      </w:r>
    </w:p>
    <w:p w14:paraId="48F1D89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Школьные здания бывают трех типов: централизованные, блочно-секционные, павильонные. В централизованных школах все помещения рас</w:t>
      </w:r>
      <w:r>
        <w:rPr>
          <w:sz w:val="28"/>
          <w:szCs w:val="28"/>
        </w:rPr>
        <w:t>полагаются в одном здании, что не позволяет осуществить дифференцированное по возрасту разобщение школьников. Принцип повозрастного разобщения учащихся благоприятно решается в школьном здании павильонного типа, когда классные комнаты школьников разного воз</w:t>
      </w:r>
      <w:r>
        <w:rPr>
          <w:sz w:val="28"/>
          <w:szCs w:val="28"/>
        </w:rPr>
        <w:t>раста размещаются в отдельных зданиях. Однако этот тип школьного здания стоит дорого, требует большой территории и приемлем в южных районах страны, где не нужно устраивать теплые коридоры, связывающие отдельные павильоны. Наиболее перспективным типом школь</w:t>
      </w:r>
      <w:r>
        <w:rPr>
          <w:sz w:val="28"/>
          <w:szCs w:val="28"/>
        </w:rPr>
        <w:t>ного здания является блочно-секционный. При этом типе здание размещается в нескольких двух-трехэтажных блоках, на всех этажах которого располагаются 2 секции на 4 класса. Каждая секция имеет отдельный вход, раздевальню, туалет, рекреацию, что позволяет осу</w:t>
      </w:r>
      <w:r>
        <w:rPr>
          <w:sz w:val="28"/>
          <w:szCs w:val="28"/>
        </w:rPr>
        <w:t>ществить максимальное разделение детского коллектива на возрастные группы. Кроме того, блочно-секционная структура здания дает возможность изолировать учебные помещения от общешкольных (гимнастический и актовый залы, пищеблок, мастерские), которые являются</w:t>
      </w:r>
      <w:r>
        <w:rPr>
          <w:sz w:val="28"/>
          <w:szCs w:val="28"/>
        </w:rPr>
        <w:t xml:space="preserve"> источником пыли, шума и загрязнения воздуха. При блочно-секционной композиции школьного здания улучшается связь с земельным участком, обеспечиваются условия для отдыха во время перемен на земельном участке. Школьное здание рекомендуется строить не выше 3-</w:t>
      </w:r>
      <w:r>
        <w:rPr>
          <w:sz w:val="28"/>
          <w:szCs w:val="28"/>
        </w:rPr>
        <w:t>х этажей.</w:t>
      </w:r>
    </w:p>
    <w:p w14:paraId="010EA4E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школы делятся на учебные (классные комнаты, лаборатории, мастерские, гимнастический зал, комнаты обслуживающего и ручного труда), вспомогательные (рекреация, вестибюль, раздевальня, туалет), административно-хозяйственные (учительская, к</w:t>
      </w:r>
      <w:r>
        <w:rPr>
          <w:sz w:val="28"/>
          <w:szCs w:val="28"/>
        </w:rPr>
        <w:t>абинет директора, завуча, медпункт, столовая, канцелярия).</w:t>
      </w:r>
    </w:p>
    <w:p w14:paraId="29D9AE9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внутренней планировке, централизованного школьного здания учитывают следующие гигиенические требования:</w:t>
      </w:r>
    </w:p>
    <w:p w14:paraId="1F0B2A2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этаже следует размещать учебные комнаты для учащихся младших классов и групп пр</w:t>
      </w:r>
      <w:r>
        <w:rPr>
          <w:sz w:val="28"/>
          <w:szCs w:val="28"/>
        </w:rPr>
        <w:t>одленного дня, физкультурный зал, кабинет врача, учебные мастерские, канцелярию, кабинет директора, пищеблок.</w:t>
      </w:r>
    </w:p>
    <w:p w14:paraId="0A5BE21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этаже - учительскую и учебные кабинеты,</w:t>
      </w:r>
    </w:p>
    <w:p w14:paraId="01FE0B2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- кабинеты.</w:t>
      </w:r>
    </w:p>
    <w:p w14:paraId="09FE9121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школах с блочно-секционным зданием</w:t>
      </w:r>
    </w:p>
    <w:p w14:paraId="0612526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этаже блока желательно ра</w:t>
      </w:r>
      <w:r>
        <w:rPr>
          <w:sz w:val="28"/>
          <w:szCs w:val="28"/>
        </w:rPr>
        <w:t>сполагать кабинеты для учащихся старших классов по предметам, которые наиболее часто у них изучаются (математика, физика, литература и русский язык).</w:t>
      </w:r>
    </w:p>
    <w:p w14:paraId="07F117F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этаже размещаются аналогичные кабинеты для школьников 5-7 классов.</w:t>
      </w:r>
    </w:p>
    <w:p w14:paraId="47310EA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этаже - кабинеты по</w:t>
      </w:r>
      <w:r>
        <w:rPr>
          <w:sz w:val="28"/>
          <w:szCs w:val="28"/>
        </w:rPr>
        <w:t xml:space="preserve"> прочим предметам. Это дает возможность учащимся при кабинетной системе обучения переходить из кабинета в кабинет в пределах не более 2-х этажей и отдохнуть на перемене.</w:t>
      </w:r>
    </w:p>
    <w:p w14:paraId="400CD70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кабинетной системе учащиеся среднего и старшего возраста не закреплены за определе</w:t>
      </w:r>
      <w:r>
        <w:rPr>
          <w:sz w:val="28"/>
          <w:szCs w:val="28"/>
        </w:rPr>
        <w:t>нным классным помещением, а обучаются в специализированных кабинетах (математики, истории и т. д.), что позволяет поднять качество обучения.</w:t>
      </w:r>
    </w:p>
    <w:p w14:paraId="47A1BB6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вестибюля и раздевальни от охлаждения входы в здание школы должны иметь тамбуры.</w:t>
      </w:r>
    </w:p>
    <w:p w14:paraId="229F1711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сельских школах при </w:t>
      </w:r>
      <w:r>
        <w:rPr>
          <w:sz w:val="28"/>
          <w:szCs w:val="28"/>
        </w:rPr>
        <w:t>раздевальне необходима сушилка для просушивания верхней одежды. Раздевальни наиболее целесообразно устраивать децентрализованными в торцах здания или рекреациях. В последнем случае одежда хранится в специальных шкафчиках. Децентрализованные раздевальни спо</w:t>
      </w:r>
      <w:r>
        <w:rPr>
          <w:sz w:val="28"/>
          <w:szCs w:val="28"/>
        </w:rPr>
        <w:t>собствуют профилактике инфекционных заболеваний, делают более доступным проведение перемен на открытом воздухе. Не разрешается устраивать раздевальни в классных комнатах, т. к. это значительно ухудшает качество воздуха.</w:t>
      </w:r>
    </w:p>
    <w:p w14:paraId="4C44A6F0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0C53522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1.1.1 Классные комнаты</w:t>
      </w:r>
    </w:p>
    <w:p w14:paraId="28941B11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Классные ком</w:t>
      </w:r>
      <w:r>
        <w:rPr>
          <w:sz w:val="28"/>
          <w:szCs w:val="28"/>
        </w:rPr>
        <w:t>наты в современных школах возможны 3-х типов: продольные, поперечные и квадратные. Согласно нормам проектирования размер классной комнаты принят 60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Наиболее отвечают гигиеническим требованиям квадратные классы- они позволяют делать различную расстановк</w:t>
      </w:r>
      <w:r>
        <w:rPr>
          <w:sz w:val="28"/>
          <w:szCs w:val="28"/>
        </w:rPr>
        <w:t>у мебели, что необходимо при использовании технических средств обучения, а также для работы групп продленного дня. Квадратные классы, что очень важно, позволяют соблюдать необходимую дистанцию от доски по первой парты. Установлено, что это расстояние должн</w:t>
      </w:r>
      <w:r>
        <w:rPr>
          <w:sz w:val="28"/>
          <w:szCs w:val="28"/>
        </w:rPr>
        <w:t>о быту 2,65 м. В этом случае угол рассматривания (угол, образуемый плоскостью доски и линией, идущей от глаз учащихся к доске) будет равен 35°, что обеспечит оптимальные условия зрительной работы учащихся, сидящих на первых партах в первом и третьем рядах.</w:t>
      </w:r>
      <w:r>
        <w:rPr>
          <w:sz w:val="28"/>
          <w:szCs w:val="28"/>
        </w:rPr>
        <w:t xml:space="preserve"> В поперечных классах условия зрительной работы неблагоприятные, особенно для учащихся первых парт в четвертом и первом рядах - угол рассматривания менее 27°.</w:t>
      </w:r>
    </w:p>
    <w:p w14:paraId="54DF1A1E" w14:textId="77777777" w:rsidR="00000000" w:rsidRDefault="00920A40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DF9C60F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1.1.2 </w:t>
      </w:r>
      <w:r>
        <w:rPr>
          <w:noProof/>
          <w:sz w:val="28"/>
          <w:szCs w:val="28"/>
        </w:rPr>
        <w:t>Рекреационные помещения</w:t>
      </w:r>
    </w:p>
    <w:p w14:paraId="422FDE7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Рекреационные помещения могут быть коридорные и зальные. Последни</w:t>
      </w:r>
      <w:r>
        <w:rPr>
          <w:sz w:val="28"/>
          <w:szCs w:val="28"/>
        </w:rPr>
        <w:t>е имеют гигиенические преимущества, создавая условия для отдыха и двигательной активности учащихся на переменах. Зальные рекреации обычно обслуживают 3-4 класса. Желательно, чтобы рекреационные помещения, играющие роль резервуаров чистого воздуха, были зас</w:t>
      </w:r>
      <w:r>
        <w:rPr>
          <w:sz w:val="28"/>
          <w:szCs w:val="28"/>
        </w:rPr>
        <w:t>троены только с одной стороны и имели площадь, равную 0,6-0,7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одного учащегося.</w:t>
      </w:r>
    </w:p>
    <w:p w14:paraId="4175DA0A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13A7990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1.1.3 Гимнастический зал</w:t>
      </w:r>
    </w:p>
    <w:p w14:paraId="1B56718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Гимнастический зал - обязательный элемент набора основных помещений современных школ. Основные гигиенические требования к его планировке: размещ</w:t>
      </w:r>
      <w:r>
        <w:rPr>
          <w:sz w:val="28"/>
          <w:szCs w:val="28"/>
        </w:rPr>
        <w:t>ение на первом этаже в отдельном блоке с продольной осью с севера на юг и с двухсторонней ориентацией окон, дающей возможность осуществить сквозное проветривание; наличие помещения для переодевания учащихся, душевых и туалетов. Школьные гимнастические залы</w:t>
      </w:r>
      <w:r>
        <w:rPr>
          <w:sz w:val="28"/>
          <w:szCs w:val="28"/>
        </w:rPr>
        <w:t xml:space="preserve"> должны быть высотой не менее 5,4-6 м, что при площади 162-288-450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(в зависимости от количества учащихся) обеспечивает около 15-20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воздуха на одного школьника.</w:t>
      </w:r>
    </w:p>
    <w:p w14:paraId="5E4E880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широкого осуществления трудового обучения учащихся в состав помещений общеобразователь</w:t>
      </w:r>
      <w:r>
        <w:rPr>
          <w:sz w:val="28"/>
          <w:szCs w:val="28"/>
        </w:rPr>
        <w:t>ной школы включают кабинет ручного труда, мастерские по обработке металла, дерева, кабинеты обслуживающего труда по обработке тканей и кулинарии, мастерские для практикумов учащихся девятых-десятых классов, лаборатории с лаборантской.</w:t>
      </w:r>
    </w:p>
    <w:p w14:paraId="05C49C8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Школьные мастерские р</w:t>
      </w:r>
      <w:r>
        <w:rPr>
          <w:sz w:val="28"/>
          <w:szCs w:val="28"/>
        </w:rPr>
        <w:t>асполагаются на первом этаже, желательно в отдельном блоке с двухсторонней ориентацией. Площадь на одного учащегося в кабинете обслуживающего труда 2,5-2,8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в мастерских - 3,3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62B4CA4B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CC17962" w14:textId="77777777" w:rsidR="00000000" w:rsidRDefault="00920A40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355A9226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noProof/>
          <w:sz w:val="28"/>
          <w:szCs w:val="28"/>
        </w:rPr>
        <w:t>1.1.4 Пищевой блок</w:t>
      </w:r>
    </w:p>
    <w:p w14:paraId="6EA584B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Пищевой блок - обязательная составная часть здания </w:t>
      </w:r>
      <w:r>
        <w:rPr>
          <w:sz w:val="28"/>
          <w:szCs w:val="28"/>
        </w:rPr>
        <w:t xml:space="preserve">общеобразовательной школы. Он размещается на первом этаже и имеет в своем составе: обеденный зал, кухню с доготовочной и заготовочной, овощной цех, мясо-рыбный цех, моечную, кладовые сухих продуктов и овощей, санитарный узел и душевую для персонала. Перед </w:t>
      </w:r>
      <w:r>
        <w:rPr>
          <w:sz w:val="28"/>
          <w:szCs w:val="28"/>
        </w:rPr>
        <w:t>входом в столовую должны быть умывальники для мытья рук и электрополотенца. Санитарный узел состоит из связанных между собой умывальной комнаты и уборной, для которой первая служит шлюзом. Здесь же имеются приспособления для поклассного хранения и просушив</w:t>
      </w:r>
      <w:r>
        <w:rPr>
          <w:sz w:val="28"/>
          <w:szCs w:val="28"/>
        </w:rPr>
        <w:t>ания уборочного инвентаря.</w:t>
      </w:r>
    </w:p>
    <w:p w14:paraId="5EE109D7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A436122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1.1.5 Санитарный узел</w:t>
      </w:r>
    </w:p>
    <w:p w14:paraId="05F2420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узел желательно размещать в торцах каждого этажа.</w:t>
      </w:r>
    </w:p>
    <w:p w14:paraId="39DABC2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классных комнатах, особенно для детей младшего возраста, в лабораториях и мастерских, кабинете врача обязательно устройство умывальников. В шко</w:t>
      </w:r>
      <w:r>
        <w:rPr>
          <w:sz w:val="28"/>
          <w:szCs w:val="28"/>
        </w:rPr>
        <w:t>лах с продленным днем необходимы помещения для дневного сна учащихся первого и второго классов.</w:t>
      </w:r>
    </w:p>
    <w:p w14:paraId="177159A6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88E63B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Отопление</w:t>
      </w:r>
    </w:p>
    <w:p w14:paraId="08F556B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0CE99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детских учреждениях используют водяное или панельное отопление. Оно должно обеспечить в помещениях для новорожденных 22-23°С, детей в возрасте </w:t>
      </w:r>
      <w:r>
        <w:rPr>
          <w:sz w:val="28"/>
          <w:szCs w:val="28"/>
        </w:rPr>
        <w:t>до 1 года 21-22°С, детей 2-3 лет 19- 20°С, 3-7 лет - 18-19°С, в классных помещениях во II и III климатических районах 18°С, спортивном зале 15-16°С, кабинете врача 22°С.</w:t>
      </w:r>
    </w:p>
    <w:p w14:paraId="556B609D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663770" w14:textId="77777777" w:rsidR="00000000" w:rsidRDefault="00920A40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3697357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Вентиляция</w:t>
      </w:r>
    </w:p>
    <w:p w14:paraId="0F7ABE8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EC066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вентиляции детских учреждений положено сочетание широкой </w:t>
      </w:r>
      <w:r>
        <w:rPr>
          <w:sz w:val="28"/>
          <w:szCs w:val="28"/>
        </w:rPr>
        <w:t>аэрации (форточки, фрамуги) и вытяжной вентиляции с естественным (вытяжные каналы с дефлекторами) или механическим побуждением. Нормируется следующая кратность обмена воздуха (по вытяжке) в 1 час: школьный класс- 1 -1,5, детская комната в яслях-1, химическ</w:t>
      </w:r>
      <w:r>
        <w:rPr>
          <w:sz w:val="28"/>
          <w:szCs w:val="28"/>
        </w:rPr>
        <w:t>ая лаборатория - 3, гимнастический зал - 3, туалет - 5, кухня - 3.</w:t>
      </w:r>
    </w:p>
    <w:p w14:paraId="63BF6514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95963E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Освещение</w:t>
      </w:r>
    </w:p>
    <w:p w14:paraId="45B1AA88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E7ED5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помещения в детских учреждениях, исключая некоторые вспомогательные, должны иметь естественное освещение. В помещениях для длительного дневного пребывания детей (групповы</w:t>
      </w:r>
      <w:r>
        <w:rPr>
          <w:sz w:val="28"/>
          <w:szCs w:val="28"/>
        </w:rPr>
        <w:t>е комнаты, веранды, классные комнаты, спортивный зал), желательно остекление окон увиолевыми стеклами.</w:t>
      </w:r>
    </w:p>
    <w:p w14:paraId="1B89C6F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освещенность рабочих мест в групповых комнатах детских садов, классных помещений школ должна составлять 600 лк, оптимальная - 1200-1400 лк. В</w:t>
      </w:r>
      <w:r>
        <w:rPr>
          <w:sz w:val="28"/>
          <w:szCs w:val="28"/>
        </w:rPr>
        <w:t xml:space="preserve"> средней светоклиматической полосе России это соответствует расчетному коэффициенту естественной освещенности 2,5%-5%. В практике проектирования в России для классных и аналогичных им помещений руководствуются нормами КЕО-1,5%, световой коэффициент 1 : 4. </w:t>
      </w:r>
      <w:r>
        <w:rPr>
          <w:sz w:val="28"/>
          <w:szCs w:val="28"/>
        </w:rPr>
        <w:t>Для того чтобы повысить освещенность рабочих мест в детских дошкольных учреждениях и школах до физиологически обоснованных величин (КЕО - 2,5%), в настоящее время широко внедряется ленточное остекление светонесущей стены - сплошная лента остекления, без пр</w:t>
      </w:r>
      <w:r>
        <w:rPr>
          <w:sz w:val="28"/>
          <w:szCs w:val="28"/>
        </w:rPr>
        <w:t>остенков. Однако в ясную солнечную погоду при ленточном остеклении появляются блескость, высокая яркость и неравномерность освещения, а также повышается температура воздуха и нужно применять солнцезащитные приспособления (жалюзи, шторы из поплина, козырьки</w:t>
      </w:r>
      <w:r>
        <w:rPr>
          <w:sz w:val="28"/>
          <w:szCs w:val="28"/>
        </w:rPr>
        <w:t>).</w:t>
      </w:r>
    </w:p>
    <w:p w14:paraId="0FA3358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повысить дневную освещенность в классных комнатах, особенно наиболее удаленных от светонесущей стены мест, а также чтобы обеспечить более равномерное освещение во всем помещении, потолок и верхнюю часть стен следует окрашивать в белый цве</w:t>
      </w:r>
      <w:r>
        <w:rPr>
          <w:sz w:val="28"/>
          <w:szCs w:val="28"/>
        </w:rPr>
        <w:t>т, нижнюю часть стен - в светло-желтый, бежевый, парты - в зеленый. С этой целью рекомендуют такую конструкцию межэтажных перекрытий, при которой расстояние между верхним краем окон и потолком доведено до минимума. Высоту подоконников следует принимать рав</w:t>
      </w:r>
      <w:r>
        <w:rPr>
          <w:sz w:val="28"/>
          <w:szCs w:val="28"/>
        </w:rPr>
        <w:t>ной 0,5-0,82 м, соответственно высоте стола школьной парты. Не рекомендуется в детских учреждениях вешать занавеси на окнах и устанавливать цветы на подоконниках, что значительно уменьшает освещенность.</w:t>
      </w:r>
    </w:p>
    <w:p w14:paraId="0348FAD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освещение детских и подростковых учрежд</w:t>
      </w:r>
      <w:r>
        <w:rPr>
          <w:sz w:val="28"/>
          <w:szCs w:val="28"/>
        </w:rPr>
        <w:t>ений осуществляется либо лампами накаливания, либо люминесцентными лампами дневного света. В интересах охраны зрения учащихся крайне важно обеспечить в учебных помещениях достаточное (не менее 15&amp; ли-при лампах накаливания и 300 лк - при люминесцентном осв</w:t>
      </w:r>
      <w:r>
        <w:rPr>
          <w:sz w:val="28"/>
          <w:szCs w:val="28"/>
        </w:rPr>
        <w:t>ещении) равномерное и неслепящее освещение с коэффициентом равномерности не менее 0,5 и яркостью светящейся поверхности светильников общего освещения не выше 200 кд/м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Это достигается использованием светильников равномерно рассеянного света типа подвеса </w:t>
      </w:r>
      <w:r>
        <w:rPr>
          <w:sz w:val="28"/>
          <w:szCs w:val="28"/>
        </w:rPr>
        <w:t>с шаром из молочного стекла, подвеса с колпаком из молочного стекла, типа люцета сборная с лампами 200-300 Вт или кольцевыми светильниками СК-300 отраженного света, состоящих из пяти колец и чаши из силикатного стекла, прикрывающего лампу мощностью 300 Вт.</w:t>
      </w:r>
      <w:r>
        <w:rPr>
          <w:sz w:val="28"/>
          <w:szCs w:val="28"/>
        </w:rPr>
        <w:t xml:space="preserve"> Светильники размещаются в классной комнате на высоте 2-2,2 м над уровнем рабочих мест. В классной комнате необходимы семь светильников СК-300 при напряжении в сети 220 В и 8 светильников при напряжении 127 В.</w:t>
      </w:r>
    </w:p>
    <w:p w14:paraId="21CC0DE8" w14:textId="77777777" w:rsidR="00000000" w:rsidRDefault="00920A40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2C3E442B" w14:textId="77777777" w:rsidR="00000000" w:rsidRDefault="00920A40">
      <w:pPr>
        <w:spacing w:after="200" w:line="276" w:lineRule="auto"/>
        <w:rPr>
          <w:kern w:val="36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6BC9E9A7" w14:textId="77777777" w:rsidR="00000000" w:rsidRDefault="00920A40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 Общие требования к оборудованию детских </w:t>
      </w:r>
      <w:r>
        <w:rPr>
          <w:kern w:val="36"/>
          <w:sz w:val="28"/>
          <w:szCs w:val="28"/>
        </w:rPr>
        <w:t>учреждений</w:t>
      </w:r>
    </w:p>
    <w:p w14:paraId="3C15A92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07E06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оборудования для различных помещений детских учреждений производится в соответствии с педагогическими, гигиеническими и производственно техническими требованиями.</w:t>
      </w:r>
    </w:p>
    <w:p w14:paraId="17391DC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оборудования и инвентаря своим устройством должны способств</w:t>
      </w:r>
      <w:r>
        <w:rPr>
          <w:sz w:val="28"/>
          <w:szCs w:val="28"/>
        </w:rPr>
        <w:t>овать проведению воспитательной и учебной работы, обеспечивать детям, воспитателям и учителям удобные условия для занятий. Каждому предмету придается изящный и красивый вид, что способствует воспитанию эстетического вкуса у детей.</w:t>
      </w:r>
    </w:p>
    <w:p w14:paraId="0537F18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размеры различно</w:t>
      </w:r>
      <w:r>
        <w:rPr>
          <w:sz w:val="28"/>
          <w:szCs w:val="28"/>
        </w:rPr>
        <w:t>го оборудования, инвентаря и инструментария должны отвечать росту и возрасту детей и подростков. Оборудование и инструментарий, изготовленные в соответствии с этим гигиеническим требованием, обеспечивают соблюдение правильного положения тела и исключают из</w:t>
      </w:r>
      <w:r>
        <w:rPr>
          <w:sz w:val="28"/>
          <w:szCs w:val="28"/>
        </w:rPr>
        <w:t>лишнее напряжение организма во время различных занятий.</w:t>
      </w:r>
    </w:p>
    <w:p w14:paraId="4E3A5FA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гигиенических относятся требования портативности оборудования, доступности и легкости поддержания его в чистоте. Каркас столов, стульев, складных табуретов и парт может изготовляться из дерева</w:t>
      </w:r>
      <w:r>
        <w:rPr>
          <w:sz w:val="28"/>
          <w:szCs w:val="28"/>
        </w:rPr>
        <w:t>, металла или пластмассы. Для крышек столов и парт, сидений и спинок стульев используют только материалы с малой теплопроводностью, обладающие высокой прочностью. Покрытие мебели должно быть водостойким, хорошо поддаваться очистке, выдерживать частое мытье</w:t>
      </w:r>
      <w:r>
        <w:rPr>
          <w:sz w:val="28"/>
          <w:szCs w:val="28"/>
        </w:rPr>
        <w:t xml:space="preserve"> горячей водой с мылом, содой и обработку дезинфицирующими средствами.</w:t>
      </w:r>
    </w:p>
    <w:p w14:paraId="30754531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производственно-технические требования включают прочность, экономичность изделий, простоту технологии их изготовления, что позволяет организовать массовое серийное производство</w:t>
      </w:r>
      <w:r>
        <w:rPr>
          <w:sz w:val="28"/>
          <w:szCs w:val="28"/>
        </w:rPr>
        <w:t xml:space="preserve"> на фабриках й в кустарных мастерских. По своим внешним габаритам изготовляемые изделия не должны занимать излишнего места в помещении.</w:t>
      </w:r>
    </w:p>
    <w:p w14:paraId="1DEC3E5F" w14:textId="77777777" w:rsidR="00000000" w:rsidRDefault="00920A40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2186A0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Гигиенические требования к оборудованию школьных учреждений</w:t>
      </w:r>
    </w:p>
    <w:p w14:paraId="20365FE0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08CD3E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Оборудование классной комнаты</w:t>
      </w:r>
    </w:p>
    <w:p w14:paraId="29B6BE8F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 Парты</w:t>
      </w:r>
    </w:p>
    <w:p w14:paraId="62B9312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новным оборудованием классной комнаты является парта. Существует более 200 различных моделей парт, однако удачно сочетают в своем устройстве все педагогические, гигиенические и экономические требования очень немногие из них. К числу оправдавших себя на пра</w:t>
      </w:r>
      <w:r>
        <w:rPr>
          <w:sz w:val="28"/>
          <w:szCs w:val="28"/>
        </w:rPr>
        <w:t>ктике относится парта типа Эрисмана. Парты этого типа изготовляются одноместные и двухместные целиком из дерева или на металлическом основании. В массовой школе применяются двухместные парты. В санаторно-лесных школах, школах для слабовидящих, школах-интер</w:t>
      </w:r>
      <w:r>
        <w:rPr>
          <w:sz w:val="28"/>
          <w:szCs w:val="28"/>
        </w:rPr>
        <w:t>натах и других специальных воспитательно-образовательных учреждениях по педагогическим и гигиеническим соображениям более приемлемы одноместные парты.</w:t>
      </w:r>
    </w:p>
    <w:p w14:paraId="75A0017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школ-интернатов и школ с продленным днем рекомендуются одноместные столы и стулья к ним, имеющие спец</w:t>
      </w:r>
      <w:r>
        <w:rPr>
          <w:sz w:val="28"/>
          <w:szCs w:val="28"/>
        </w:rPr>
        <w:t>иальные устройства, позволяющие на время учебных занятий фиксировать стул по отношению к столу в положении отрицательной дистанции сидения. На время игр и различных занятий такая мобильная мебель позволяет изменять ее обычное размещение в классе.</w:t>
      </w:r>
    </w:p>
    <w:p w14:paraId="1664C03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одном</w:t>
      </w:r>
      <w:r>
        <w:rPr>
          <w:sz w:val="28"/>
          <w:szCs w:val="28"/>
        </w:rPr>
        <w:t>естные, так и двухместные парты изготовляют 7 различных номеров. Каждый номер парты соответствует определенной группе роста детей.</w:t>
      </w:r>
    </w:p>
    <w:p w14:paraId="322FE32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размеры парт установлены на основании антропометрических измерений детей и подростков и соответствуют средним величи</w:t>
      </w:r>
      <w:r>
        <w:rPr>
          <w:sz w:val="28"/>
          <w:szCs w:val="28"/>
        </w:rPr>
        <w:t>нам отдельных частей их тела.</w:t>
      </w:r>
    </w:p>
    <w:p w14:paraId="722A978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скамейки парты соответствует средней величине длины голени со стопой данной группы роста школьников с прибавкой 2 см (на толщину каблука).</w:t>
      </w:r>
    </w:p>
    <w:p w14:paraId="6703E4A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Глубину скамьи (переднезадний ее размер) делают равной 2/3 длины бедра. Такая гл</w:t>
      </w:r>
      <w:r>
        <w:rPr>
          <w:sz w:val="28"/>
          <w:szCs w:val="28"/>
        </w:rPr>
        <w:t>убина скамьи обеспечивает устойчивое и удобное положение. При большей глубине край скамьи, упираясь в подколенную впадину ученика, будет сдавливать кровеносные сосуды. Сиденью придается небольшой уклон кзади. Это исключает возможные соскальзывания со скаме</w:t>
      </w:r>
      <w:r>
        <w:rPr>
          <w:sz w:val="28"/>
          <w:szCs w:val="28"/>
        </w:rPr>
        <w:t>йки.</w:t>
      </w:r>
    </w:p>
    <w:p w14:paraId="1B67564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Спинку парты делают из одного или двух брусков. Более целесообразно устройство спинок из двух брусков, обеспечивающих не только пояснично-крестцовую, но и подлопаточную опору.</w:t>
      </w:r>
    </w:p>
    <w:p w14:paraId="6664939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 спинки - расстояние по горизонтали от заднего края крышки стола п</w:t>
      </w:r>
      <w:r>
        <w:rPr>
          <w:sz w:val="28"/>
          <w:szCs w:val="28"/>
        </w:rPr>
        <w:t>арты до спинки - представляет собой среднюю величину переднезаднего диаметра грудной клетки школьников соответственной группы роста с прибавлением 3-5 см.</w:t>
      </w:r>
    </w:p>
    <w:p w14:paraId="3B7EE67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парты имеет наклонную плоскость в 14-15°. Такой наклон крышки создает более благоприятные услови</w:t>
      </w:r>
      <w:r>
        <w:rPr>
          <w:sz w:val="28"/>
          <w:szCs w:val="28"/>
        </w:rPr>
        <w:t>я для работы глаз при чтении и письме. Размер одного места за столом определяется не только длиной предплечий с кистью, но и объемом движений во время письма, а также правильным размещением раскрытой тетради.</w:t>
      </w:r>
    </w:p>
    <w:p w14:paraId="0E5D331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Дифференция - расстояние по вертикали между зад</w:t>
      </w:r>
      <w:r>
        <w:rPr>
          <w:sz w:val="28"/>
          <w:szCs w:val="28"/>
        </w:rPr>
        <w:t>ним краем стола и плоскостью сиденья. Этот размер парт определен на основании измерений высоты расположения предплечья школьников над сиденьем при правильной посадке во время письма"</w:t>
      </w:r>
    </w:p>
    <w:p w14:paraId="287CA4A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дифференции даже на 2 см уже создает условия для неправильного,</w:t>
      </w:r>
      <w:r>
        <w:rPr>
          <w:sz w:val="28"/>
          <w:szCs w:val="28"/>
        </w:rPr>
        <w:t xml:space="preserve"> асимметричного положения тела и искривления позвоночника. Увеличение дифференции способствует развитию правосторонних искривлений позвоночника, так как ученик должен обязательно поднять плечо, чтобы положить предплечье на парту. Наоборот, малая дифференци</w:t>
      </w:r>
      <w:r>
        <w:rPr>
          <w:sz w:val="28"/>
          <w:szCs w:val="28"/>
        </w:rPr>
        <w:t>я, вынуждая учащихся низко склоняться над столом, способствует развитию сутулости.</w:t>
      </w:r>
    </w:p>
    <w:p w14:paraId="50C4C10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 скамьи - соотношение края стола и края скамьи по горизонтали - также является важным показателем, без которого трудно обеспечить учащимся правильное положение тела</w:t>
      </w:r>
      <w:r>
        <w:rPr>
          <w:sz w:val="28"/>
          <w:szCs w:val="28"/>
        </w:rPr>
        <w:t xml:space="preserve"> во время письма. По ГОСТ на парты предусматривается отрицательная дистанция 4 см, т. е. край скамьи заходит за край крышки на 4 см. Откидная часть крышки стола парты позволяет школьникам свободно садиться, выходить или стоять за партой.</w:t>
      </w:r>
    </w:p>
    <w:p w14:paraId="272F06A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Уменьшать глубину </w:t>
      </w:r>
      <w:r>
        <w:rPr>
          <w:sz w:val="28"/>
          <w:szCs w:val="28"/>
        </w:rPr>
        <w:t>скамьи и ширину откидной части крышки стола при ремонте и реставрации парт недопустимо. Возникновение нулевой (край крышки расположен непосредственно над краем скамьи) или положительной (между краем откидной крышки парты и краем скамьи образуется значитель</w:t>
      </w:r>
      <w:r>
        <w:rPr>
          <w:sz w:val="28"/>
          <w:szCs w:val="28"/>
        </w:rPr>
        <w:t>ное расстояние) дистанции не позволяет школьникам сохранять правильную посадку во время уроков письма.</w:t>
      </w:r>
    </w:p>
    <w:p w14:paraId="521E58CE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2.1.1.2 Посадка за партой</w:t>
      </w:r>
    </w:p>
    <w:p w14:paraId="7141BC8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Наилучшие физиологические и гигиенические условия для работы учащегося за партой: нормальное зрительное восприятие, свободное д</w:t>
      </w:r>
      <w:r>
        <w:rPr>
          <w:sz w:val="28"/>
          <w:szCs w:val="28"/>
        </w:rPr>
        <w:t>ыхание, нормальное кровообращение - создаются при выработке у школьников прямой посадки. Ученик должен глубоко сидеть на скамье, ровно держать корпус и голову, лишь немного наклонять ее вперед. При этом расстояние от глаз до книги пли тетради сохраняется в</w:t>
      </w:r>
      <w:r>
        <w:rPr>
          <w:sz w:val="28"/>
          <w:szCs w:val="28"/>
        </w:rPr>
        <w:t xml:space="preserve"> 35 см. Между туловищем и краем парты остается свободное пространство в 3-4 см (грудь и живот не сдавлены). Ноги согнуты в тазобедренном и коленном суставах под прямым углом, ступни опираются на пол или подножку, предплечья свободно лежат на столе. Правиль</w:t>
      </w:r>
      <w:r>
        <w:rPr>
          <w:sz w:val="28"/>
          <w:szCs w:val="28"/>
        </w:rPr>
        <w:t>ная посадка может быть только в том случае, если школьник сидит за партой правильной конструкции, основные размеры которой соответствуют пропорциям его тела. Парты неправильной конструкции, не соответствующие росто-возрастным размерам детей, неизбежно выну</w:t>
      </w:r>
      <w:r>
        <w:rPr>
          <w:sz w:val="28"/>
          <w:szCs w:val="28"/>
        </w:rPr>
        <w:t>ждают учащихся сидеть неправильно: изгибаясь, низко наклоняя голову к тетради и книгам. При такой посадке дети быстро утомляются. Правильной позы у учащихся во время занятий добиваются с первых дней посещения школы</w:t>
      </w:r>
    </w:p>
    <w:p w14:paraId="01E9DA1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подбор парт. Учащиеся каждого </w:t>
      </w:r>
      <w:r>
        <w:rPr>
          <w:sz w:val="28"/>
          <w:szCs w:val="28"/>
        </w:rPr>
        <w:t>класса распределяются не менее чем по 3-4 ростовым группам. Поэтому в каждом классе в соответствии с наличным количеством ростовых групп необходимо ставить в основном парты 3 различных номеров. Для учащихся 3-х, 5-х, 6-х и 7-х классов нередко требуется 4 р</w:t>
      </w:r>
      <w:r>
        <w:rPr>
          <w:sz w:val="28"/>
          <w:szCs w:val="28"/>
        </w:rPr>
        <w:t>азличных номера парт в силу большой разницы их в росте.</w:t>
      </w:r>
    </w:p>
    <w:p w14:paraId="0360586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1-4-х классах ставить (при разбивке детей на группы роста с различием в 10 см) парты № 8 и 9, то можно обеспечить правильную позу в соответствии с длиной тела 78% учащихся. Если же принять разб</w:t>
      </w:r>
      <w:r>
        <w:rPr>
          <w:sz w:val="28"/>
          <w:szCs w:val="28"/>
        </w:rPr>
        <w:t>ивку Детей по группам роста с разницей в 15 см, то два номера мебели (соответственно усредненная высота стола и скамейки), поставленные в классах, позволяют правильно рассадить 85% детей.</w:t>
      </w:r>
    </w:p>
    <w:p w14:paraId="222D5705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2.1.1.3 Правильное рассаживание учащихся</w:t>
      </w:r>
    </w:p>
    <w:p w14:paraId="40702A3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на кабинетную с</w:t>
      </w:r>
      <w:r>
        <w:rPr>
          <w:sz w:val="28"/>
          <w:szCs w:val="28"/>
        </w:rPr>
        <w:t>истему обучения особенно остро встает проблема правильного рассаживания учащихся.</w:t>
      </w:r>
    </w:p>
    <w:p w14:paraId="2A10F8B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кабинеты для 5-10-х классов целесообразно оборудовать столами и стульями №10 и 11. В этом случае правильно смогут сидеть 66-72% учащихся. Если же принять распределени</w:t>
      </w:r>
      <w:r>
        <w:rPr>
          <w:sz w:val="28"/>
          <w:szCs w:val="28"/>
        </w:rPr>
        <w:t>е учащихся 5-10-х классов по группам роста с интервалом в 15 см, то, изготовляя два номера мебели (соответственно усредненная высота столов и стульев №9-10 и 11 -12), возможно будет обеспечить соответствие размеров мебели длине тела 85% учащихся.</w:t>
      </w:r>
    </w:p>
    <w:p w14:paraId="6821FCB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</w:t>
      </w:r>
      <w:r>
        <w:rPr>
          <w:sz w:val="28"/>
          <w:szCs w:val="28"/>
        </w:rPr>
        <w:t>чески каждые 5-10 лет санитарно-эпидемиологические станции (краевые, областные, районные, городские) с помощью медицинских работников, обслуживающих школы, должны разрабатывать в соответствии с данными измерения роста учащихся (в обуви) местные таблицы ном</w:t>
      </w:r>
      <w:r>
        <w:rPr>
          <w:sz w:val="28"/>
          <w:szCs w:val="28"/>
        </w:rPr>
        <w:t>еров мебели (в %), необходимых для оборудования разных типов школ.</w:t>
      </w:r>
    </w:p>
    <w:p w14:paraId="7AE7C9F8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двухсменной работе школы в одних и тех же комнатах размещают (в первую и вторую смену) параллельные или смежные по годам обучения классы.</w:t>
      </w:r>
    </w:p>
    <w:p w14:paraId="293C2DB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роста учащихся производится обычным </w:t>
      </w:r>
      <w:r>
        <w:rPr>
          <w:sz w:val="28"/>
          <w:szCs w:val="28"/>
        </w:rPr>
        <w:t>ростомером или специально приготовленной деревянной рейкой длиной 2 м с делениями, нанесенными через каждые 10 см, начиная со 110 см. Произведя измерение с помощью такой рейки, можно сразу видеть, на какую парту следует посадить школьника. Школьники, не сн</w:t>
      </w:r>
      <w:r>
        <w:rPr>
          <w:sz w:val="28"/>
          <w:szCs w:val="28"/>
        </w:rPr>
        <w:t>имая ботинок, становятся около прибора. Для определения требуемого номера парты могут служить и данные роста учащихся, имеющиеся у школьного врача. В этом случае, однако, к каждому показателю роста необходимо прибавить 2 см на обувь. Диктуется это тем, что</w:t>
      </w:r>
      <w:r>
        <w:rPr>
          <w:sz w:val="28"/>
          <w:szCs w:val="28"/>
        </w:rPr>
        <w:t xml:space="preserve"> при исследовании физического развития рост учащихся определяется без обуви. Учитель, руководствуясь полученными данными роста, рассаживает учащихся на парты требуемого номера.</w:t>
      </w:r>
    </w:p>
    <w:p w14:paraId="04B2EB2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парт в классе. Парты меньших номеров ставят ближе к классной доске,</w:t>
      </w:r>
      <w:r>
        <w:rPr>
          <w:sz w:val="28"/>
          <w:szCs w:val="28"/>
        </w:rPr>
        <w:t xml:space="preserve"> а парты больших номеров - дальше. Для детей с ослабленным зрением или пониженным слухом парты ставят первыми. В случаях необходимости постановки парт большого номера ближе к классной доске их ставят только в первом или третьем продольном ряду.</w:t>
      </w:r>
    </w:p>
    <w:p w14:paraId="5EF3DB9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рядам</w:t>
      </w:r>
      <w:r>
        <w:rPr>
          <w:sz w:val="28"/>
          <w:szCs w:val="28"/>
        </w:rPr>
        <w:t>и парт, а также между партами и стенами соблюдаются установленные разрывы, которые указаны в обязательных санитарных правилах рассаживания школьников и расстановки парт в классах. Расстояния эти следующие: между внутренней стеной в классе и первым рядом па</w:t>
      </w:r>
      <w:r>
        <w:rPr>
          <w:sz w:val="28"/>
          <w:szCs w:val="28"/>
        </w:rPr>
        <w:t>рт 50-60 см, а между рядами парт 70-75 см, между третьим рядом парт и наружной стеной 60-70 см, между первыми партами и классной доской 2,5-2,75 м.</w:t>
      </w:r>
    </w:p>
    <w:p w14:paraId="4C3BC79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2 раз за учебный год учащихся, сидящих в первом и третьем ряду, меняют местами, не нарушая соответс</w:t>
      </w:r>
      <w:r>
        <w:rPr>
          <w:sz w:val="28"/>
          <w:szCs w:val="28"/>
        </w:rPr>
        <w:t>твия номера парт их росту. Допустим, в первую половину года учащиеся сидели в третьем ряду, тогда во вторую половину года их нужно посадить за парты соответствующих номеров в первом ряду. Это мероприятие исключает появление у учащихся привычки к постоянном</w:t>
      </w:r>
      <w:r>
        <w:rPr>
          <w:sz w:val="28"/>
          <w:szCs w:val="28"/>
        </w:rPr>
        <w:t>у наклону туловища и головы вправо или влево, в сторону классной доски (списывание) или наглядных пособий, карт и схем, размещенных над классной доской.</w:t>
      </w:r>
    </w:p>
    <w:p w14:paraId="2C657567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2.1.1.4 Стол и стул учителя</w:t>
      </w:r>
    </w:p>
    <w:p w14:paraId="4B55C011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и стул учителя изготовляют целиком из дерева или на металлическом осно</w:t>
      </w:r>
      <w:r>
        <w:rPr>
          <w:sz w:val="28"/>
          <w:szCs w:val="28"/>
        </w:rPr>
        <w:t>вании. Для работы учителя наиболее удобны столы высотой 77 см (с площадью крышки стола 110X70 см, с наличием закрывающихся ящиков или тумбой) и стул высотой 45 см с достаточной площадью сиденья (40X41 см) и спинкой, обеспечивающей опору тела в пояснично-кр</w:t>
      </w:r>
      <w:r>
        <w:rPr>
          <w:sz w:val="28"/>
          <w:szCs w:val="28"/>
        </w:rPr>
        <w:t>естцовой и подлопаточной области.</w:t>
      </w:r>
    </w:p>
    <w:p w14:paraId="33B6293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и стул размещаются в классе обычно перед первой партой первого ряда (у окна) или среднего ряда, чтобы учитель мог свободно наблюдать за поведением учащихся. Лучше позволяет учителю наблюдать за классом устройство кафе</w:t>
      </w:r>
      <w:r>
        <w:rPr>
          <w:sz w:val="28"/>
          <w:szCs w:val="28"/>
        </w:rPr>
        <w:t>дры или возвышения для стола.</w:t>
      </w:r>
    </w:p>
    <w:p w14:paraId="6E58D390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2.1.1.5 Отделка мебели</w:t>
      </w:r>
    </w:p>
    <w:p w14:paraId="60B9235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Шкафы в классе предназначают для хранения книг, тетрадей и наглядных пособий. В школах последних лет строительства предусматриваются внутри-стенные шкафы с раздвижными или открывающимися вперед дверцами.</w:t>
      </w:r>
      <w:r>
        <w:rPr>
          <w:sz w:val="28"/>
          <w:szCs w:val="28"/>
        </w:rPr>
        <w:t xml:space="preserve"> При таком размещении шкафов можно предупредить излишнее скопление на них пыли и сэкономить площадь класса. Размер шкафа (высота, глубина полок) согласуется с ростом детей и длиной их рук (глубина полки от 20 до 50 см). Отделка мебели (парт, шкафов и др.) </w:t>
      </w:r>
      <w:r>
        <w:rPr>
          <w:sz w:val="28"/>
          <w:szCs w:val="28"/>
        </w:rPr>
        <w:t>оказывает существенное влияние на уровень освещенности учебных помещений. Исследования показали, что в одно и то же время дня, при одинаковой ориентации окон и окраске стен, в классе, оборудованном светлыми (отделка с сохранением текстуры) партами, освещен</w:t>
      </w:r>
      <w:r>
        <w:rPr>
          <w:sz w:val="28"/>
          <w:szCs w:val="28"/>
        </w:rPr>
        <w:t>ность оказалась на 20% выше, чем в классах, оборудованных партами, покрашенными черной (стол) и коричневой (основание стола и скамейка) красками. Поэтому рекомендуется поверхность крышки парт и столов матовая, светлого цвета: светло-зеленого, светло-голубо</w:t>
      </w:r>
      <w:r>
        <w:rPr>
          <w:sz w:val="28"/>
          <w:szCs w:val="28"/>
        </w:rPr>
        <w:t>го, светло-серого и натурального цвета древесины. Наиболее гигиеничны парты и столы, поверхность которых покрыта светлым пластиком или стойкими эмульсиями, выдерживающими обработку горячей водой с мылом. Основание парт и столов, а также скамейки и стулья м</w:t>
      </w:r>
      <w:r>
        <w:rPr>
          <w:sz w:val="28"/>
          <w:szCs w:val="28"/>
        </w:rPr>
        <w:t>огут сохранять цвет натурального дерева или их следует окрашивать красками в светло-желтый цвет и цвет слоновой кости.</w:t>
      </w:r>
    </w:p>
    <w:p w14:paraId="398C926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Окраска мебели учебных помещений в белый цвет неприменима, так как в подобных случаях резко повышается яркость света, отрицательно влияющ</w:t>
      </w:r>
      <w:r>
        <w:rPr>
          <w:sz w:val="28"/>
          <w:szCs w:val="28"/>
        </w:rPr>
        <w:t>ая на зрение учащихся.</w:t>
      </w:r>
    </w:p>
    <w:p w14:paraId="60D920D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Классную настенную доску длиной 3-3,5 м и шириной 1,2 м размещают посередине передней стенки класса. Перемещение ее в сторону окон резко увеличивает отсвечиваемость поверхности, а поэтому нецелесообразно, Для учащихся I- 4-х классов </w:t>
      </w:r>
      <w:r>
        <w:rPr>
          <w:sz w:val="28"/>
          <w:szCs w:val="28"/>
        </w:rPr>
        <w:t>нижний край доски устанавливается на уровне 85 см от пола, а для учащихся 5-10-х классов - на уровне 95 см.</w:t>
      </w:r>
    </w:p>
    <w:p w14:paraId="04CD53B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размеры рабочего поля позволяют делать подробные записи.</w:t>
      </w:r>
    </w:p>
    <w:p w14:paraId="5410454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классной доски изготовляют ровной, без изъянов и выпуклостей, мато</w:t>
      </w:r>
      <w:r>
        <w:rPr>
          <w:sz w:val="28"/>
          <w:szCs w:val="28"/>
        </w:rPr>
        <w:t>во-темной. Этим достигается контрастность фона и изображения, четкость букв, цифр и рисунков, максимальное поглощение падающего света и отсутствие отблесков, т. е. благоприятные условия для зрительного восприятия.</w:t>
      </w:r>
    </w:p>
    <w:p w14:paraId="0F3E936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досок используют линолеум</w:t>
      </w:r>
      <w:r>
        <w:rPr>
          <w:sz w:val="28"/>
          <w:szCs w:val="28"/>
        </w:rPr>
        <w:t>, релин, пластмассу, резину или другие материалы, имеющие устойчивую, матовую и водостойкую поверхность. Цвет досок рекомендуют коричневый, темно-зеленый для классов и черный дли кабинетов черчения.</w:t>
      </w:r>
    </w:p>
    <w:p w14:paraId="6EAAA63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Доску окружают рамкой.</w:t>
      </w:r>
    </w:p>
    <w:p w14:paraId="23B89D1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Нижний борт рамки делают в виде ло</w:t>
      </w:r>
      <w:r>
        <w:rPr>
          <w:sz w:val="28"/>
          <w:szCs w:val="28"/>
        </w:rPr>
        <w:t>тка. Предусматривается также устройство ящика для хранения мела, губок и тряпок. Устройство лотка и ящика предохраняет пол от загрязнения осколками мела. Помимо настенных, употребляются доски передвижные большого и малого размера.</w:t>
      </w:r>
    </w:p>
    <w:p w14:paraId="7C6EA1D0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42A671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 Оборудование школьн</w:t>
      </w:r>
      <w:r>
        <w:rPr>
          <w:sz w:val="28"/>
          <w:szCs w:val="28"/>
        </w:rPr>
        <w:t>ых лабораторий</w:t>
      </w:r>
    </w:p>
    <w:p w14:paraId="06F81CE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состоит из двухместных или одноместных столов и стульев, шкафов, демонстрационного стола.</w:t>
      </w:r>
    </w:p>
    <w:p w14:paraId="7778F02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Многоместные столы в лабораториях неприемлемы. Самостоятельная постановка учащимися различных опытов за такими столами невозможна без поме</w:t>
      </w:r>
      <w:r>
        <w:rPr>
          <w:sz w:val="28"/>
          <w:szCs w:val="28"/>
        </w:rPr>
        <w:t>х: нельзя правильно разместить приборы, провести наблюдения за ходом опыта, а теснота может стать причиной возникновения различных травм у учащихся - ожогов (термических и химических), ранений осколками стекла и др.</w:t>
      </w:r>
    </w:p>
    <w:p w14:paraId="75A1F12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одного лабораторного</w:t>
      </w:r>
      <w:r>
        <w:rPr>
          <w:sz w:val="28"/>
          <w:szCs w:val="28"/>
        </w:rPr>
        <w:t xml:space="preserve"> места, позволяющего правильно расположить приборы и одновременно производить записи в тетрадях по ходу наблюдений, определяются в 65-70 см (длина рук до локтя). Таким образом, размер двухместного лабораторного стола составляет в длину 130-140 см и в ширин</w:t>
      </w:r>
      <w:r>
        <w:rPr>
          <w:sz w:val="28"/>
          <w:szCs w:val="28"/>
        </w:rPr>
        <w:t>у 60 см при высоте в 73-76,5 см. В конструкции стола предусматривается полка или ящик для хранения книг.</w:t>
      </w:r>
    </w:p>
    <w:p w14:paraId="60ACDE5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размещают в лаборатории в три ряда с расстоянием между рядами не менее 70 см. Столы укрепляют неподвижно на полу. К лабораторным столам подводят </w:t>
      </w:r>
      <w:r>
        <w:rPr>
          <w:sz w:val="28"/>
          <w:szCs w:val="28"/>
        </w:rPr>
        <w:t>газ, электрический ток и воду. Подводка газа и электрического тока идет по одной из передних ножек стола или по специальной доске.</w:t>
      </w:r>
    </w:p>
    <w:p w14:paraId="62DAE84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Столы, предназначенные для химической лаборатории, для удобства расстановки химической посуды обрамляют невысоким барьером по</w:t>
      </w:r>
      <w:r>
        <w:rPr>
          <w:sz w:val="28"/>
          <w:szCs w:val="28"/>
        </w:rPr>
        <w:t xml:space="preserve"> бокам (15 см) и переднему краю (7 см).</w:t>
      </w:r>
    </w:p>
    <w:p w14:paraId="030EC85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Столы в лаборатории физики должны быть покрыты линолеумом; не допускается наличия в крышке стола трещин, где могла бы сохраняться ртуть, случайно пролитая учащимися на стол при постановке опытов.</w:t>
      </w:r>
    </w:p>
    <w:p w14:paraId="69294AF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Стулья имеют площад</w:t>
      </w:r>
      <w:r>
        <w:rPr>
          <w:sz w:val="28"/>
          <w:szCs w:val="28"/>
        </w:rPr>
        <w:t>ь сиденья 40х41 см и высоту, соответствующую высоте столов (в 44 и 46,5 см); спинка обеспечивает подлопаточную и пояснично-крестцовую опору.</w:t>
      </w:r>
    </w:p>
    <w:p w14:paraId="702D9B8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стол имеет размер 80Х 300 X 80 см; располагается ОН на возвышении около доски.</w:t>
      </w:r>
    </w:p>
    <w:p w14:paraId="20B48AE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Шкафы в лаборатория</w:t>
      </w:r>
      <w:r>
        <w:rPr>
          <w:sz w:val="28"/>
          <w:szCs w:val="28"/>
        </w:rPr>
        <w:t>х и лаборантских комнатах предназначаются для храпения приборов и наглядных пособий. Стеклянные дверцы в верхней части шкафов позволяют легко демонстрировать приборы.</w:t>
      </w:r>
    </w:p>
    <w:p w14:paraId="4942436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Вытяжной шкаф в химической лаборатории предназначается для демонстрации на уроках химии о</w:t>
      </w:r>
      <w:r>
        <w:rPr>
          <w:sz w:val="28"/>
          <w:szCs w:val="28"/>
        </w:rPr>
        <w:t>пытов и проведения лабораторных работ, сопровождающихся выделением вредных и сильно пахнущих веществ. Вытяжной шкаф следует размещать таким образом, чтобы им можно было пользоваться как со стороны лаборатории, так и со стороны лаборантской, для этого преду</w:t>
      </w:r>
      <w:r>
        <w:rPr>
          <w:sz w:val="28"/>
          <w:szCs w:val="28"/>
        </w:rPr>
        <w:t>сматриваются дверки с обеих сторон. Шкаф состоит из двух ярусов: нижнего с глухими дверками и подвижной полкой и верхнего с остекленными подъемными дверками и остекленными боковыми стенками. Высота подъема дверок фиксируется защелками. В верхнем ярусе шкаф</w:t>
      </w:r>
      <w:r>
        <w:rPr>
          <w:sz w:val="28"/>
          <w:szCs w:val="28"/>
        </w:rPr>
        <w:t xml:space="preserve">а предусматривается отверстие для вытяжной трубы. Ширина и глубина вытяжного шкафа унифицируются с габаритами блочных секционных шкафов. Глубина принимается в 700 мм. Дно верхнего яруса имеет прочное покрытие, устойчивое против воздействия кислот, щелочей </w:t>
      </w:r>
      <w:r>
        <w:rPr>
          <w:sz w:val="28"/>
          <w:szCs w:val="28"/>
        </w:rPr>
        <w:t>и воды. Крепкие кислоты и щелочи содержат в толстостенной стеклянной, герметически закрывающейся посуде и хранят в лаборантской, в специальном запирающемся шкафу.</w:t>
      </w:r>
    </w:p>
    <w:p w14:paraId="0E20545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Распределительные щиты устанавливают в лаборантской и лаборатории физики. Обязательно в соотв</w:t>
      </w:r>
      <w:r>
        <w:rPr>
          <w:sz w:val="28"/>
          <w:szCs w:val="28"/>
        </w:rPr>
        <w:t>етствии с правилами по технике безопасности всю проводку делают скрытой. В лаборантской устанавливают распределительный щит, служащий для распределения переменного и постоянного тока в лаборатории и в самой лаборантской. Щит монтируют на доске из асбестоце</w:t>
      </w:r>
      <w:r>
        <w:rPr>
          <w:sz w:val="28"/>
          <w:szCs w:val="28"/>
        </w:rPr>
        <w:t>мента или другого материала-изолятора. На щите размером 70х90 см устанавливают вольтметр, амперметр, коммутатор, 7 рубильников. Щит укрепляют па железной раме на расстоянии 50 см от стены, общей с лабораторией физики, под ним устанавливают селеновый выпрям</w:t>
      </w:r>
      <w:r>
        <w:rPr>
          <w:sz w:val="28"/>
          <w:szCs w:val="28"/>
        </w:rPr>
        <w:t>итель и автотрансформатор. Облицовывают щит деревом.</w:t>
      </w:r>
    </w:p>
    <w:p w14:paraId="0950F8A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переменного и постоянного тока в лаборатории и подача тока на демонстрационный и ученические столы производятся с помощью распределительного щита, который находится непосредственно в лабора</w:t>
      </w:r>
      <w:r>
        <w:rPr>
          <w:sz w:val="28"/>
          <w:szCs w:val="28"/>
        </w:rPr>
        <w:t>тории. Этот распределительный щит размером 50х45 см закрепляют на высоте около 85 см на раме у стены, общей с лаборантской, монтируют на доске из материала-изолятора. На наружной поверхности щита располагаются деревянные ручки рубильников, предохранители (</w:t>
      </w:r>
      <w:r>
        <w:rPr>
          <w:sz w:val="28"/>
          <w:szCs w:val="28"/>
        </w:rPr>
        <w:t>в виде пробок), гнезда для подсоединения. Все металлические части, находящиеся под током, прячутся на внутренней стороне щита или скрываются изолирующими устройствами (кожухами и др.). На полу около щита необходимо предусматривать настил из резины или друг</w:t>
      </w:r>
      <w:r>
        <w:rPr>
          <w:sz w:val="28"/>
          <w:szCs w:val="28"/>
        </w:rPr>
        <w:t>их материалов, не проводящих электрический ток. С целью предотвращения несчастных случаев просвет между стенкой и щитом закрывают. Включение и выключение тока к демонстрационным и лабораторным ученическим столам производится преподавателем или лаборантами.</w:t>
      </w:r>
    </w:p>
    <w:p w14:paraId="02601775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708F7D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 Оборудование школьных мастерских</w:t>
      </w:r>
    </w:p>
    <w:p w14:paraId="683D79CA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2.1.3.1 Столярная мастерская</w:t>
      </w:r>
    </w:p>
    <w:p w14:paraId="197620E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Столярная мастерская оборудуется столярными верстаками и станками по обработке дерева (токарный, сверлильный и др.).</w:t>
      </w:r>
    </w:p>
    <w:p w14:paraId="63D86A8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Верстаки своим устройством допускают приспособление их по высоте не ме</w:t>
      </w:r>
      <w:r>
        <w:rPr>
          <w:sz w:val="28"/>
          <w:szCs w:val="28"/>
        </w:rPr>
        <w:t>нее чем для трех групп роста учащихся. Исследованиями Н. Д. Петрова установлено, что для учащихся ростом до 127 см высота верстака должна быть 65,5 см, для учащихся ростом 128-133 см - 70,5 см, а для учащихся ростом 134-141 см - 77,5 см.</w:t>
      </w:r>
    </w:p>
    <w:p w14:paraId="007B6A2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Слесарно-механичес</w:t>
      </w:r>
      <w:r>
        <w:rPr>
          <w:sz w:val="28"/>
          <w:szCs w:val="28"/>
        </w:rPr>
        <w:t>кие мастерские оборудуются многоместными верстаками и станками: токарно-винторезным, настольно-сверлильным, заточным и др. Высота слесарных верстаков до губок тисков в соответствии с тремя группами роста учащихся предусматривается в 75, 80,5 и 88 см.</w:t>
      </w:r>
    </w:p>
    <w:p w14:paraId="19A41AF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</w:t>
      </w:r>
      <w:r>
        <w:rPr>
          <w:sz w:val="28"/>
          <w:szCs w:val="28"/>
        </w:rPr>
        <w:t>чаях несоответствия высоты верстаков или станков росту учащихся используют специально сделанные подставки с изменяющейся высотой.</w:t>
      </w:r>
    </w:p>
    <w:p w14:paraId="47ABED98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2.1.3.2 Станки и верстаки</w:t>
      </w:r>
    </w:p>
    <w:p w14:paraId="29C6C07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Станки и верстаки размещаются в мастерских с учетом педагогических требований и правил по технике бе</w:t>
      </w:r>
      <w:r>
        <w:rPr>
          <w:sz w:val="28"/>
          <w:szCs w:val="28"/>
        </w:rPr>
        <w:t>зопасности. Минимальное расстояние между станками допускается 0,8 м, а между рядами станков 1,2 м. Движущиеся части станков во избежание травматизма учащихся закрываются защитными приспособлениями. Заточный станок должен иметь защитный экран. По задней сте</w:t>
      </w:r>
      <w:r>
        <w:rPr>
          <w:sz w:val="28"/>
          <w:szCs w:val="28"/>
        </w:rPr>
        <w:t>нке слесарных верстаков устанавливается металлическая сетка из мелких ячеек. Высота сетки 0,75 м. Сетка предохраняет учащихся от отлетающих осколков при обработке деталей. В каждой мастерской имеется настенная доска, отвечающая требованиям гигиены.</w:t>
      </w:r>
    </w:p>
    <w:p w14:paraId="48D2681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</w:t>
      </w:r>
      <w:r>
        <w:rPr>
          <w:sz w:val="28"/>
          <w:szCs w:val="28"/>
        </w:rPr>
        <w:t>я объяснения учителя учащиеся сидят на табуретках, которые на время работы задвигают под верстаки.</w:t>
      </w:r>
    </w:p>
    <w:p w14:paraId="4AF0833D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2.1.3.3 Аптечка</w:t>
      </w:r>
    </w:p>
    <w:p w14:paraId="07E7942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оборудования мастерских предусматривается аптечка с перевязочным материалом и медикаментами, необходимыми для оказания первой помощи </w:t>
      </w:r>
      <w:r>
        <w:rPr>
          <w:sz w:val="28"/>
          <w:szCs w:val="28"/>
        </w:rPr>
        <w:t>при ожогах и ранениях (стерилизованные бинты, марля или индивидуальные пакеты, вата, йодная настойка, марганцовокислый калий, перекись водорода, раствор бриллиантовой зелени).</w:t>
      </w:r>
    </w:p>
    <w:p w14:paraId="5A2C5418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2.1.3.4 Инструментарий</w:t>
      </w:r>
    </w:p>
    <w:p w14:paraId="71A2FD1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Инструментарий, которым пользуются в школьных мастерских </w:t>
      </w:r>
      <w:r>
        <w:rPr>
          <w:sz w:val="28"/>
          <w:szCs w:val="28"/>
        </w:rPr>
        <w:t>при освоении простейших навыков обработки дерева и металла, по своему весу и размерам должен соответствовать размерам рук школьников и раз махам рабочих движений. Использование инструментария, не отвечающего возрастным возможностям, приводит к быстрому уто</w:t>
      </w:r>
      <w:r>
        <w:rPr>
          <w:sz w:val="28"/>
          <w:szCs w:val="28"/>
        </w:rPr>
        <w:t>млению детей и подростков, отрицательно влияет на их осанку и здоровье. В силу этого во время занятий ручным трудом рекомендуется пользоваться специальным инструментарием.</w:t>
      </w:r>
    </w:p>
    <w:p w14:paraId="14D3B25F" w14:textId="77777777" w:rsidR="00000000" w:rsidRDefault="00920A40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86EB2B7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 Садово-огородный инвентарь</w:t>
      </w:r>
    </w:p>
    <w:p w14:paraId="69CAE5E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Садово-огородный инвентарь, применяемый при работ</w:t>
      </w:r>
      <w:r>
        <w:rPr>
          <w:sz w:val="28"/>
          <w:szCs w:val="28"/>
        </w:rPr>
        <w:t>ах на пришкольном участке или сельскохозяйственных работах, по своему весу и размерам также должен соответствовать основным пропорциям тела учащихся и их возрастным возможностям. Во избежание возникновения у школьников асимметрии плечевого пояса им рекомен</w:t>
      </w:r>
      <w:r>
        <w:rPr>
          <w:sz w:val="28"/>
          <w:szCs w:val="28"/>
        </w:rPr>
        <w:t>дуется переносить тяжести одновременно в двух руках. Вес переносимых предметов и тяжестей не должен превышать для детей в возрасте 11-13 лет 2,5-3 кг, для детей более старшего возраста - 4,5-5 кг.</w:t>
      </w:r>
    </w:p>
    <w:p w14:paraId="27E2BD7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Ведра и лейки изготовляют емкостью 4 и 6 л. Дети 8-9 лет п</w:t>
      </w:r>
      <w:r>
        <w:rPr>
          <w:sz w:val="28"/>
          <w:szCs w:val="28"/>
        </w:rPr>
        <w:t>ользуются 4-литровыми лейками, только воды в них наливают на 1,5 л меньше, чем для детей 11-13 лет, для чего на корпусе наносят соответствующую метку.</w:t>
      </w:r>
    </w:p>
    <w:p w14:paraId="408A487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вскапывания почвы используют лопаты, имеющие различную режущую грань (прямую, полукруглую и остроугол</w:t>
      </w:r>
      <w:r>
        <w:rPr>
          <w:sz w:val="28"/>
          <w:szCs w:val="28"/>
        </w:rPr>
        <w:t>ьную) с толщиной лотка в 2 мм.</w:t>
      </w:r>
    </w:p>
    <w:p w14:paraId="140A710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Грабли железные и деревянные рекомендуется применять двух размеров: для учащихся младшего школьного возраста 8-зубовые железные грабли и 7-зубовые деревянные, а для учащихся среднего и старшего возраста- 10-зубовые железные и</w:t>
      </w:r>
      <w:r>
        <w:rPr>
          <w:sz w:val="28"/>
          <w:szCs w:val="28"/>
        </w:rPr>
        <w:t xml:space="preserve"> 9-зубовые деревянные.</w:t>
      </w:r>
    </w:p>
    <w:p w14:paraId="6F9E8F5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Мотыги также применяют двух размеров: размер бойка для учащихся младшего возраста 100х90 мм, для учащихся среднего и старшего возраста-125х100 мм. Ручки делают овальной формы, их удобнее держать и они не выскальзывают при работе из р</w:t>
      </w:r>
      <w:r>
        <w:rPr>
          <w:sz w:val="28"/>
          <w:szCs w:val="28"/>
        </w:rPr>
        <w:t>ук. Длина мотыг должна сочетаться с ростом учащихся: для учащихся младшего школьного возраста длина ручки не должна превышать 110 см, а для учащихся среднего и старшего школьного возраста не более 140 см.</w:t>
      </w:r>
    </w:p>
    <w:p w14:paraId="30EE54E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указанных размеров, необходимо, чтобы исполь</w:t>
      </w:r>
      <w:r>
        <w:rPr>
          <w:sz w:val="28"/>
          <w:szCs w:val="28"/>
        </w:rPr>
        <w:t>зуемые детьми младшего школьного возраста лопаты, мотыги, метлы, щетки, грабли не превышали по весу 400-600 г.</w:t>
      </w:r>
    </w:p>
    <w:p w14:paraId="423CCADC" w14:textId="77777777" w:rsidR="00000000" w:rsidRDefault="00920A40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3F2DB1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 Оборудование гимнастического зала</w:t>
      </w:r>
    </w:p>
    <w:p w14:paraId="5FC8BBF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занятиях физическими упражнениями в школе существенное значение имеет соответствие размеров использ</w:t>
      </w:r>
      <w:r>
        <w:rPr>
          <w:sz w:val="28"/>
          <w:szCs w:val="28"/>
        </w:rPr>
        <w:t>уемых снарядов (вес, ширина, диаметры захватываемых частей снарядов) росту занимающихся, размерам их грудной клетки, кистей рук. Без этого невозможно обучение учащихся правильным приемам выполнения упражнений, рекомендуемых программой, а также достижение о</w:t>
      </w:r>
      <w:r>
        <w:rPr>
          <w:sz w:val="28"/>
          <w:szCs w:val="28"/>
        </w:rPr>
        <w:t>тличных и хороших показателей по физической культуре.</w:t>
      </w:r>
    </w:p>
    <w:p w14:paraId="32E0A6D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размеров снарядов возрастным пропорциям тела школьников и их силе может оказать неблагоприятное влияние на связочно-мышечный аппарат, дыхательную, сердечнососудистую и нервную системы, мо</w:t>
      </w:r>
      <w:r>
        <w:rPr>
          <w:sz w:val="28"/>
          <w:szCs w:val="28"/>
        </w:rPr>
        <w:t>жет явиться одной из причин нарушения осанки занимающихся.</w:t>
      </w:r>
    </w:p>
    <w:p w14:paraId="6F6D35F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размеры и вес школьного спортивного оборудования и инвентаря установлены на основании измерений отдельных параметров тела учащихся различных возрастов и наблюдения за школьниками при выпол</w:t>
      </w:r>
      <w:r>
        <w:rPr>
          <w:sz w:val="28"/>
          <w:szCs w:val="28"/>
        </w:rPr>
        <w:t>нении ими физических упражнений на снарядах и со снарядами.</w:t>
      </w:r>
    </w:p>
    <w:p w14:paraId="4BBCE10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изготовления спортивного инвентаря выбирают высокого качества, особенно для деталей, испытывающих большую нагрузку (дерево твердых пород - дуб, ясень, клен, бук без сучков, сталь высш</w:t>
      </w:r>
      <w:r>
        <w:rPr>
          <w:sz w:val="28"/>
          <w:szCs w:val="28"/>
        </w:rPr>
        <w:t>ей марки). Это делает менее вероятными неожиданные поломки снарядов во время выполнения на них физических упражнений и предупреждает травматизм учащихся.</w:t>
      </w:r>
    </w:p>
    <w:p w14:paraId="2810E94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снарядов делают гладкой, без вмятин, захватов, трещин, заусениц, полируют или покрывают кр</w:t>
      </w:r>
      <w:r>
        <w:rPr>
          <w:sz w:val="28"/>
          <w:szCs w:val="28"/>
        </w:rPr>
        <w:t>аской; острые углы и кромки закругляют. Такая отделка снарядов позволяет легко поддерживать их в чистоте, предохраняет школьников от ушибов, заноз и ранений.</w:t>
      </w:r>
    </w:p>
    <w:p w14:paraId="2BD1798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физкультурный зал обязательно оборудуют гимнастическими стенками, скамейками и лестницей;</w:t>
      </w:r>
      <w:r>
        <w:rPr>
          <w:sz w:val="28"/>
          <w:szCs w:val="28"/>
        </w:rPr>
        <w:t xml:space="preserve"> стойками и мостиками для прыжков; гимнастическими палками и кольцами; шестами и канатами для лазания; параллельными брусьями; гимнастическим козлом и конем; мячами (футбольными, баскетбольными и волейбольными); гранатами и дисками для метания и ядрами для</w:t>
      </w:r>
      <w:r>
        <w:rPr>
          <w:sz w:val="28"/>
          <w:szCs w:val="28"/>
        </w:rPr>
        <w:t xml:space="preserve"> толкания; легкоатлетическими барьерами и гимнастическими матами.</w:t>
      </w:r>
    </w:p>
    <w:p w14:paraId="1E2FB66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школьного спортивного оборудования и инвентаря установлены дифференцированно для различных возрастных групп учащихся.</w:t>
      </w:r>
    </w:p>
    <w:p w14:paraId="2775C4D8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0D5F1E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.1.6 Другие предметы оборудования</w:t>
      </w:r>
    </w:p>
    <w:p w14:paraId="5806FB2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Вешалки и шкафы для верхнего </w:t>
      </w:r>
      <w:r>
        <w:rPr>
          <w:sz w:val="28"/>
          <w:szCs w:val="28"/>
        </w:rPr>
        <w:t>платья в общеобразовательных и специальных школах, а также интернатах устраиваются с учетом роста детей в пределах 100-150 см. Наиболее приемлемы индивидуальные шкафы с отделениями для головного убора, платья и обуви с устройством специальных приспособлени</w:t>
      </w:r>
      <w:r>
        <w:rPr>
          <w:sz w:val="28"/>
          <w:szCs w:val="28"/>
        </w:rPr>
        <w:t>й для просушки одежды и обуви. Глубина и ширина шкафчиков должна быть от 20 до 35 см.</w:t>
      </w:r>
    </w:p>
    <w:p w14:paraId="1EDD1D4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Кровати. Размеры кроватей установлены следующие: длина - по величине среднего роста детей с добавлением 25 см, а ширина - по наибольшей двойной ширине плеч.</w:t>
      </w:r>
    </w:p>
    <w:p w14:paraId="23B9AD3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оборудова</w:t>
      </w:r>
      <w:r>
        <w:rPr>
          <w:sz w:val="28"/>
          <w:szCs w:val="28"/>
        </w:rPr>
        <w:t>ния спален интернатов, санаторно-лесных школ и школьных детских домов рекомендуется использовать кровати следующих трех размеров: 146х66, 166х71 и 186х76 см.</w:t>
      </w:r>
    </w:p>
    <w:p w14:paraId="2536470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Кровати конструируются с учетом их возможной легкой очистки и удобного размещения постельных прина</w:t>
      </w:r>
      <w:r>
        <w:rPr>
          <w:sz w:val="28"/>
          <w:szCs w:val="28"/>
        </w:rPr>
        <w:t>длежностей.</w:t>
      </w:r>
    </w:p>
    <w:p w14:paraId="2E4FDF0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Остов кровати изготовляют прочным и устойчивым, сетку натягивают эластичную, упругую и крупноячеистую. На боковой стороне кровати для детей ясельного возраста туго натягивают решетку из металлических прутьев, расположенных один от другого не бо</w:t>
      </w:r>
      <w:r>
        <w:rPr>
          <w:sz w:val="28"/>
          <w:szCs w:val="28"/>
        </w:rPr>
        <w:t>лее чем на 10 см.</w:t>
      </w:r>
    </w:p>
    <w:p w14:paraId="492B5F8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спальнях кровати располагают на расстоянии не менее 70 см от окон и 50 см одна от другой. Между рядами кроватей устанавливают проход в 1 м. Возможно размещать кровати в шахматном порядке.</w:t>
      </w:r>
    </w:p>
    <w:p w14:paraId="1FFC143C" w14:textId="77777777" w:rsidR="00000000" w:rsidRDefault="00920A40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A10E00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Гигиенические требования к книгам, учебно-</w:t>
      </w:r>
      <w:r>
        <w:rPr>
          <w:sz w:val="28"/>
          <w:szCs w:val="28"/>
        </w:rPr>
        <w:t>наглядным пособиям и письменным принадлежностям</w:t>
      </w:r>
    </w:p>
    <w:p w14:paraId="51A2E56C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484EC0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 Книги и наглядные пособия</w:t>
      </w:r>
    </w:p>
    <w:p w14:paraId="7E0218E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Книги и наглядные пособия с точки зрения внешнего оформления являются зрительными раздражителями. От качества оформления книги зависит легкость зрительного восприятия.</w:t>
      </w:r>
    </w:p>
    <w:p w14:paraId="318156C4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2.2.1.1 Книги</w:t>
      </w:r>
    </w:p>
    <w:p w14:paraId="49EA6DC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реакций зрительного анализатора детей и подростков при различных условиях чтения и письма, проведенные гигиенистами и офтальмологами, послужили основанием для разработки гигиенических требований к бумаге, шрифту, набору и печати.</w:t>
      </w:r>
    </w:p>
    <w:p w14:paraId="418142B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Шрифт. Высота букв и начертание, толщина вертикальных и горизонтальных штрихов, расстояние между строками (интерлиньяж), буквами и словами (апрош) - все эти элементы шрифта имеют существенное значение для работы глаз, особенно в период, когда дети еще не </w:t>
      </w:r>
      <w:r>
        <w:rPr>
          <w:sz w:val="28"/>
          <w:szCs w:val="28"/>
        </w:rPr>
        <w:t>имеют навыка беглого чтения.</w:t>
      </w:r>
    </w:p>
    <w:p w14:paraId="16E8D91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учебниках для 1-го класса буквы и цифры по своей высоте должны быть не менее 2,8 мм, для 2-4-х классов- 2,1-1,75 мм, для 5-10-х классов - не менее 1,75-1,5 мм. В азбуках размер букв доводят до 4,5-3,5 мм, причем на первых стр</w:t>
      </w:r>
      <w:r>
        <w:rPr>
          <w:sz w:val="28"/>
          <w:szCs w:val="28"/>
        </w:rPr>
        <w:t>аницах текст печатают еще более крупными буквами.</w:t>
      </w:r>
    </w:p>
    <w:p w14:paraId="7DDC4DA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вертикальных штрихов дается 0,25-0,3 мм при расстоянии между ними не менее 0,5 мм (двойная толщина штриха), а горизонтальных -0,12-0,15 мм, так как они воспринимаются и различаются глазом легче, чем</w:t>
      </w:r>
      <w:r>
        <w:rPr>
          <w:sz w:val="28"/>
          <w:szCs w:val="28"/>
        </w:rPr>
        <w:t xml:space="preserve"> вертикальные.</w:t>
      </w:r>
    </w:p>
    <w:p w14:paraId="079C99E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Шрифт для текстов учебников выбирают простой, без каких-либо добавочных штрихов и украшений. Мало-разборчивые шрифты (курсив) применять для выделения текста не допускается. Для печати учебников рекомендуются: для 1-4-х классов - школьная гар</w:t>
      </w:r>
      <w:r>
        <w:rPr>
          <w:sz w:val="28"/>
          <w:szCs w:val="28"/>
        </w:rPr>
        <w:t>нитура, в букварях должна применяться букварная и рубленая гарнитура; для 5-10-х классов - школьная и литературная.</w:t>
      </w:r>
    </w:p>
    <w:p w14:paraId="1DC9D5D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- это расположение букв, слов в тексте, плотность его, длина строк. Существенное значение, особенно при беглом чтении, имеет быстрое в</w:t>
      </w:r>
      <w:r>
        <w:rPr>
          <w:sz w:val="28"/>
          <w:szCs w:val="28"/>
        </w:rPr>
        <w:t>осприятие образа целого слова, что возможно только тогда, когда между словами и между буквами внутри слова будет соблюдаться определенное расстояние.</w:t>
      </w:r>
    </w:p>
    <w:p w14:paraId="631E650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величина расстояния между буквами в отдельных словах для учебников и книг установлена в 0,5 мм</w:t>
      </w:r>
      <w:r>
        <w:rPr>
          <w:sz w:val="28"/>
          <w:szCs w:val="28"/>
        </w:rPr>
        <w:t>, а между словами - в 2 мм.</w:t>
      </w:r>
    </w:p>
    <w:p w14:paraId="2016FDB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величины интерлиньяжа (расстояние между строками) зависит быстрота отыскания начала последующей строки и создается зрительная иллюзия большей величины букв. Процесс чтения облегчается при наличии интерлиньяжа не менее 3 мм.</w:t>
      </w:r>
    </w:p>
    <w:p w14:paraId="2D10EB9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редельная плотность печати (количество букв на 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установлена в 15 букв на 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Этим показателем пользуются при необходимости быстрой гигиенической оценки набора. Значительное увеличение количества букв на 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текста указывает на уменьшение расстоя</w:t>
      </w:r>
      <w:r>
        <w:rPr>
          <w:sz w:val="28"/>
          <w:szCs w:val="28"/>
        </w:rPr>
        <w:t>ния внутри букв, между буквами и словами.</w:t>
      </w:r>
    </w:p>
    <w:p w14:paraId="7D2BC97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Немалое гигиеническое значение имеет и длина строки. Считалось, что чем короче строка, тем легче читается текст. Исследования последних лет позволили внести некоторое уточнение в это положение.</w:t>
      </w:r>
    </w:p>
    <w:p w14:paraId="13DCB57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навык</w:t>
      </w:r>
      <w:r>
        <w:rPr>
          <w:sz w:val="28"/>
          <w:szCs w:val="28"/>
        </w:rPr>
        <w:t>а беглого чтения текст, набранный строкой большой длины крупным шрифтом, читается быстрее, чем набранный короткой строкой. Наоборот, подростки, владеющие навыком беглого чтения, быстрее читают текст, набранный более короткой строкой с обычной высотой шрифт</w:t>
      </w:r>
      <w:r>
        <w:rPr>
          <w:sz w:val="28"/>
          <w:szCs w:val="28"/>
        </w:rPr>
        <w:t>а. Для учебников как оптимальная принята длина строки 100-110 мм.</w:t>
      </w:r>
    </w:p>
    <w:p w14:paraId="152B85E8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Четкость набора повышается при наличии полей на странице. Кроме того, большие поля отражают больше световых лучей, что облегчает чтение текста.</w:t>
      </w:r>
    </w:p>
    <w:p w14:paraId="41BCD4A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Печать - интенсивность, равномерность и четкос</w:t>
      </w:r>
      <w:r>
        <w:rPr>
          <w:sz w:val="28"/>
          <w:szCs w:val="28"/>
        </w:rPr>
        <w:t>ть окраски каждой буквы текста и рисунков. Хорошую контрастность знаков обеспечивает черная неблестящая краска.</w:t>
      </w:r>
    </w:p>
    <w:p w14:paraId="0437979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Бумага для книг и учебных пособий (географических карт, таблиц и т. д.) должна быть белой (допускается слегка желтоватого или сероватого оттенка</w:t>
      </w:r>
      <w:r>
        <w:rPr>
          <w:sz w:val="28"/>
          <w:szCs w:val="28"/>
        </w:rPr>
        <w:t>), плотной, с гладкой матовой поверхностью. Качество бумаги обусловливает не только удобочитаемость текста книги, но и ее эпидемиологическое значение. Страницы книг при постоянном перелистывании загрязняются, особенно в нижних и верхних углах. Чем менее пр</w:t>
      </w:r>
      <w:r>
        <w:rPr>
          <w:sz w:val="28"/>
          <w:szCs w:val="28"/>
        </w:rPr>
        <w:t>очна и гладка бумага, тем больше загрязняются страницы книг и дольше сохраняют на них свою жизнеспособность бактерии; кроме того, на шероховатой бумаге получается нечеткая печать, так как краска ложится неровно. Лучшей для печатания учебников и детских кни</w:t>
      </w:r>
      <w:r>
        <w:rPr>
          <w:sz w:val="28"/>
          <w:szCs w:val="28"/>
        </w:rPr>
        <w:t>г является: "Бумага для печатания типографская" и "Бумага для печати офсетная".</w:t>
      </w:r>
    </w:p>
    <w:p w14:paraId="63BF2BC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и переплет. Наиболее удобны в пользовании книги небольшого объема и веса, в хорошем переплете. Небольшой формат книги позволяет легко держать ее в руке. Наличие у книг п</w:t>
      </w:r>
      <w:r>
        <w:rPr>
          <w:sz w:val="28"/>
          <w:szCs w:val="28"/>
        </w:rPr>
        <w:t>ереплета повышает их прочность и уменьшает возможность передачи инфекции. Дезинфекция книг производится по указаниям врача-эпидемиолога. Книги, особенно грязные и потрепанные, необходимо изъять из употребления. Дезинфекция проводится пароформалином в особы</w:t>
      </w:r>
      <w:r>
        <w:rPr>
          <w:sz w:val="28"/>
          <w:szCs w:val="28"/>
        </w:rPr>
        <w:t>х герметически закрытых шкафах-камерах. Учебники в раскрытом виде развешиваются в такой камере на планках. Рядом с камерой кипятится раствор формалина, пары его по резиновой трубке поступают в шкаф-камеру. На камеру указанного размера расходуется 200 мл 35</w:t>
      </w:r>
      <w:r>
        <w:rPr>
          <w:sz w:val="28"/>
          <w:szCs w:val="28"/>
        </w:rPr>
        <w:t>-45% раствора формалина. После окончательного выпаривания формалина книги остаются в закрытом шкафу на 24 часа. Такой способ дезинфекции при хорошем обеззараживающем действии не портит книг.</w:t>
      </w:r>
    </w:p>
    <w:p w14:paraId="380087A1" w14:textId="77777777" w:rsidR="00000000" w:rsidRDefault="00920A40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2.2.1.2 Наглядные пособия</w:t>
      </w:r>
    </w:p>
    <w:p w14:paraId="076006C1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Наглядные пособия выполняются на белой </w:t>
      </w:r>
      <w:r>
        <w:rPr>
          <w:sz w:val="28"/>
          <w:szCs w:val="28"/>
        </w:rPr>
        <w:t>бумаге, все надписи делают черной краской, крупным шрифтом размером не менее 3 см.</w:t>
      </w:r>
    </w:p>
    <w:p w14:paraId="09EFD6B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Рисунки, схемы выполняют четко во всех деталях и красочно оформляют. Соблюдение этого особенно важно, если пособия предназначены для дошкольников и учащихся 7-летнего возрас</w:t>
      </w:r>
      <w:r>
        <w:rPr>
          <w:sz w:val="28"/>
          <w:szCs w:val="28"/>
        </w:rPr>
        <w:t>та, у которых в силу особенностей высшей нервной деятельности слово учителя - раздражитель второй сигнальной системы - нуждается в подкреплении со стороны раздражителей первой сигнальной системы - в виде конкретного образа.</w:t>
      </w:r>
    </w:p>
    <w:p w14:paraId="510D9BC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Географическую и историческую к</w:t>
      </w:r>
      <w:r>
        <w:rPr>
          <w:sz w:val="28"/>
          <w:szCs w:val="28"/>
        </w:rPr>
        <w:t>арты раскрашивают светлыми малонасыщенными красками. На ярко раскрашенных картах, помимо их излишней пестроты, надписи оказываются недостаточно контрастными и поэтому мало-разборчивыми. Для надписей на картах минимальная высота букв установлена в 1 мм. Одн</w:t>
      </w:r>
      <w:r>
        <w:rPr>
          <w:sz w:val="28"/>
          <w:szCs w:val="28"/>
        </w:rPr>
        <w:t>а от другой надписи размещают не менее чем на двойную высоту букв,</w:t>
      </w:r>
    </w:p>
    <w:p w14:paraId="121CEA1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учебных пособий относятся диапозитивы, диафильмы и кинофильмы. Гигиенические требования к их оформлению те же, что и к оформлению наглядных пособий: четкость, ясность и красочность </w:t>
      </w:r>
      <w:r>
        <w:rPr>
          <w:sz w:val="28"/>
          <w:szCs w:val="28"/>
        </w:rPr>
        <w:t>изображения, разборчивость текста. Четкости изображения необходимо добиваться и при проекции диафильма на экран.</w:t>
      </w:r>
    </w:p>
    <w:p w14:paraId="7A4D704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Диафильмы и кинофильмы требуется выполнять на фотопленке и трудно-воспламеняющихся материалов. Хранение и демонстрация диафильмов и кинофильмов</w:t>
      </w:r>
      <w:r>
        <w:rPr>
          <w:sz w:val="28"/>
          <w:szCs w:val="28"/>
        </w:rPr>
        <w:t xml:space="preserve"> производятся при строгом соблюдении правил пожарной безопасности.</w:t>
      </w:r>
    </w:p>
    <w:p w14:paraId="07D98AFF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B61075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Письменные принадлежности</w:t>
      </w:r>
    </w:p>
    <w:p w14:paraId="46A23EB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принадлежности - тетради, чернила, ручки, карандаши - должны содействовать образованию навыка письма при минимальном напряжении зрения и мелких мы</w:t>
      </w:r>
      <w:r>
        <w:rPr>
          <w:sz w:val="28"/>
          <w:szCs w:val="28"/>
        </w:rPr>
        <w:t>шц кисти руки.</w:t>
      </w:r>
    </w:p>
    <w:p w14:paraId="594C764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.2.2.1 Тетради</w:t>
      </w:r>
    </w:p>
    <w:p w14:paraId="65634BE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бумаге для изготовления тетрадей, в основном те же, что и для книг. Бумага для тетрадей должна быть достаточно плотной, хорошо проклеенной, иметь матовую, гладкую поверхность. На такой бумаге чернил</w:t>
      </w:r>
      <w:r>
        <w:rPr>
          <w:sz w:val="28"/>
          <w:szCs w:val="28"/>
        </w:rPr>
        <w:t>а не расплываются, перо не скользит, карандаш оставляет интенсивно черные линии.</w:t>
      </w:r>
    </w:p>
    <w:p w14:paraId="2D64A8C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Тетради изготовляют размером 170 мм (ширина) на 250 мм (высота). Для облегчения усвоения детьми навыка письма на страницы тетрадей наносят разлиновку четкими линиями голубого </w:t>
      </w:r>
      <w:r>
        <w:rPr>
          <w:sz w:val="28"/>
          <w:szCs w:val="28"/>
        </w:rPr>
        <w:t>цвета; очерчивают также поля размером 25-30 мм.</w:t>
      </w:r>
    </w:p>
    <w:p w14:paraId="09ABA06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.2.2.2 Ручки</w:t>
      </w:r>
    </w:p>
    <w:p w14:paraId="1836500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Ручки толщиной 7-8 мм и длиной 155-170 мм с закругленным концом наиболее удобны для письма. Ручки тоньше 7 мм вынуждают делать сильный нажим, что утомляет учащихся, а толстые выскальзывают из рук</w:t>
      </w:r>
      <w:r>
        <w:rPr>
          <w:sz w:val="28"/>
          <w:szCs w:val="28"/>
        </w:rPr>
        <w:t>и и осложняют плавные движения.</w:t>
      </w:r>
    </w:p>
    <w:p w14:paraId="76A94C5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существующих карандашей более всего отвечают гигиеническим требованиям круглые карандаши № 2 средней твердости, оставляющие на бумаге четкую, неразмазывающуюся линию. Длина ученического карандаша около 180 мм, толщина 7-8</w:t>
      </w:r>
      <w:r>
        <w:rPr>
          <w:sz w:val="28"/>
          <w:szCs w:val="28"/>
        </w:rPr>
        <w:t xml:space="preserve"> мм. Граненые карандаши ребрами граней режут пальцы, поэтому не рекомендуются для детей дошкольного и младшего школьного возраста.</w:t>
      </w:r>
    </w:p>
    <w:p w14:paraId="57E1EAE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Возможно, использовать в школе ручки с автоматической подачей чернил. Школьные авторучки изготовляют из пластмассы. Длина их </w:t>
      </w:r>
      <w:r>
        <w:rPr>
          <w:sz w:val="28"/>
          <w:szCs w:val="28"/>
        </w:rPr>
        <w:t>142-150 мм, диаметр не более 10 мм, вес не более 10 г, перо предусматривается открытое.</w:t>
      </w:r>
    </w:p>
    <w:p w14:paraId="10FECA7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исследования гигиенистов и наблюдения педагогов подтвердили целесообразность применения при письме учащимися 1-4-х классов ручек с автоматической подачей че</w:t>
      </w:r>
      <w:r>
        <w:rPr>
          <w:sz w:val="28"/>
          <w:szCs w:val="28"/>
        </w:rPr>
        <w:t>рнил: увеличивается скорость письма, что позволяет выполнять на уроке больший объем упражнений и тем самым способствует лучшему усвоению учебного материала.</w:t>
      </w:r>
    </w:p>
    <w:p w14:paraId="19AAD3F6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.2.2.3 Чернила</w:t>
      </w:r>
    </w:p>
    <w:p w14:paraId="499240D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Чернила применяются интенсивно-черного, темно-фиолетового или темно-синего цвета, ле</w:t>
      </w:r>
      <w:r>
        <w:rPr>
          <w:sz w:val="28"/>
          <w:szCs w:val="28"/>
        </w:rPr>
        <w:t>гко стекающие с пера и быстро высыхающие.</w:t>
      </w:r>
    </w:p>
    <w:p w14:paraId="0ACE1BA0" w14:textId="77777777" w:rsidR="00000000" w:rsidRDefault="00920A40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20068059" w14:textId="77777777" w:rsidR="00000000" w:rsidRDefault="00920A40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2.2.3 Ранцы и сумки</w:t>
      </w:r>
    </w:p>
    <w:p w14:paraId="3476AB2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Ранцы и сумки служат школьникам для переноски книг и тетрадей. Ранцы (заплечные сумки) являются более гигиеничными, потому что нагрузка распределяется равномерно на плечевой пояс, а это не спо</w:t>
      </w:r>
      <w:r>
        <w:rPr>
          <w:sz w:val="28"/>
          <w:szCs w:val="28"/>
        </w:rPr>
        <w:t xml:space="preserve">собствует возникновению боковых искривлений позвоночника. При переноске книг в портфелях и сумках, особенно если в них излишне много книг, нагрузка падает преимущественно на одну сторону туловища. Это обстоятельство может способствовать нарушению осанки и </w:t>
      </w:r>
      <w:r>
        <w:rPr>
          <w:sz w:val="28"/>
          <w:szCs w:val="28"/>
        </w:rPr>
        <w:t>развитию искривлений позвоночника.</w:t>
      </w:r>
    </w:p>
    <w:p w14:paraId="4790C252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7BA4C0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.2.4 Лабораторные принадлежности</w:t>
      </w:r>
    </w:p>
    <w:p w14:paraId="7D6C0ED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принадлежности (приборы и материалы). Посуда, содержащая различные химические вещества (кислоты, щелочи и др.), должна быть устойчива и иметь достаточную герметичность, исклю</w:t>
      </w:r>
      <w:r>
        <w:rPr>
          <w:sz w:val="28"/>
          <w:szCs w:val="28"/>
        </w:rPr>
        <w:t>чающую проникновение ядовитых примесей в воздух помещений.</w:t>
      </w:r>
    </w:p>
    <w:p w14:paraId="358378E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Этому же требованию должна отвечать аппаратура, которой пользуются в школе для демонстрации учащимся работы заводских установок, связанных с выделением ядовитых газов и едких жидкостей (установка п</w:t>
      </w:r>
      <w:r>
        <w:rPr>
          <w:sz w:val="28"/>
          <w:szCs w:val="28"/>
        </w:rPr>
        <w:t>о перегонке кислоты, холодильные и др.).</w:t>
      </w:r>
    </w:p>
    <w:p w14:paraId="0FC1DB0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следить, чтобы строго соблюдались правила хранения ртути и работы с ней, так как установлено, что в случаях небрежного ее хранения и неаккуратного обращения при постановке опытов концентрация паров ртути </w:t>
      </w:r>
      <w:r>
        <w:rPr>
          <w:sz w:val="28"/>
          <w:szCs w:val="28"/>
        </w:rPr>
        <w:t>в воздухе помещения достигает предельно допустимой. Ртуть следует хранить под слоем воды в стеклянной толстостенной посуде с притертой пробкой. Приборы, содержащие ртуть, хранят отдельно от других. При постановке опытов со ртутью, ее очистке или фильтрован</w:t>
      </w:r>
      <w:r>
        <w:rPr>
          <w:sz w:val="28"/>
          <w:szCs w:val="28"/>
        </w:rPr>
        <w:t>ии приборы устанавливают па эмалированные или окрашенные нитролаком противни.</w:t>
      </w:r>
    </w:p>
    <w:p w14:paraId="1AFBB23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лабораторного инвентаря предусматриваются специальные огнетушители, ящик с песком, а для оказания первой помощи при ожогах и ранениях - аптечка с перевязочными материалам</w:t>
      </w:r>
      <w:r>
        <w:rPr>
          <w:sz w:val="28"/>
          <w:szCs w:val="28"/>
        </w:rPr>
        <w:t>и и медикаментами.</w:t>
      </w:r>
    </w:p>
    <w:p w14:paraId="44EFF32B" w14:textId="77777777" w:rsidR="00000000" w:rsidRDefault="00920A40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 Гигиенические требования к игрушкам</w:t>
      </w:r>
    </w:p>
    <w:p w14:paraId="44508BA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Тщательный санитарный надзор устанавливается за изготовлением и выпуском игрушек, особенно предназначенных для детей преддошкольного и младшего дошкольного возраста, так как они постоянно берут </w:t>
      </w:r>
      <w:r>
        <w:rPr>
          <w:sz w:val="28"/>
          <w:szCs w:val="28"/>
        </w:rPr>
        <w:t>игрушки в рот.</w:t>
      </w:r>
    </w:p>
    <w:p w14:paraId="6109F64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требования, предъявляемые к игрушкам, касаются материала, формы, веса, размеров, окраски или отделки игрушки. Широкому производству и продаже подлежат только те игрушки, образцы которых и технические условия на их про</w:t>
      </w:r>
      <w:r>
        <w:rPr>
          <w:sz w:val="28"/>
          <w:szCs w:val="28"/>
        </w:rPr>
        <w:t>изводство получили положительное заключение органов и учреждений санитарно-эпидемиологической службы.</w:t>
      </w:r>
    </w:p>
    <w:p w14:paraId="563B057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игрушек используются только безвредные материалы, не содержащие каких-либо ядовитых примесей и легко поддающиеся очистке и дезинфекции. П</w:t>
      </w:r>
      <w:r>
        <w:rPr>
          <w:sz w:val="28"/>
          <w:szCs w:val="28"/>
        </w:rPr>
        <w:t>о весу и размеру игрушки изготовляют в соответствии с силой ребенка и размерами его рук, а форму и отделку делают такими, чтобы исключалась возможность ранений и травм. У жестких игрушек острые выступы, углы и края делают закругленными.</w:t>
      </w:r>
    </w:p>
    <w:p w14:paraId="314DC57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вес иг</w:t>
      </w:r>
      <w:r>
        <w:rPr>
          <w:sz w:val="28"/>
          <w:szCs w:val="28"/>
        </w:rPr>
        <w:t>рушек: 350 г - для детей дошкольного возраста; 500 г - для детей младшего школьного возраста; 700-800 г - для детей старшего школьного возраста.</w:t>
      </w:r>
    </w:p>
    <w:p w14:paraId="0F9CCC7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младшего возраста рекомендуются игрушки из пластмассы, целлулоида и резины, они легко доступны очистк</w:t>
      </w:r>
      <w:r>
        <w:rPr>
          <w:sz w:val="28"/>
          <w:szCs w:val="28"/>
        </w:rPr>
        <w:t>е и дезинфекции. Самые маленькие элементы игрушек, состоящих из нескольких частей (пирамиды, наборы колец, шарики), должны быть не менее 30 мм в диаметре.</w:t>
      </w:r>
    </w:p>
    <w:p w14:paraId="0D5C6BC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игрушки окрашивают в яркие цвета клеевыми и масляными красками, а сверху покрывают2-3 слоями п</w:t>
      </w:r>
      <w:r>
        <w:rPr>
          <w:sz w:val="28"/>
          <w:szCs w:val="28"/>
        </w:rPr>
        <w:t>розрачного лака или натуральной олифы до образования прочной, не поддающейся растворению пленки. Пленка не должна смываться горячей водой с мылом (температура воды 60°), 2%. раствором щелочи, 0,2% раствором хлорной извести в продолжение 2-3 минут.</w:t>
      </w:r>
    </w:p>
    <w:p w14:paraId="2D9EE7B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</w:t>
      </w:r>
      <w:r>
        <w:rPr>
          <w:sz w:val="28"/>
          <w:szCs w:val="28"/>
        </w:rPr>
        <w:t>мячи, куклы и т.д. окрашивают стойкими дезодорированными (лишенными неприятного запаха) лаками.</w:t>
      </w:r>
    </w:p>
    <w:p w14:paraId="442C231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Деревянные игрушки изготовляют из древесины, не дающей при обработке трещин, в которых могут скапливаться грязь и микробы. Поверхность деревянных игрушек тщател</w:t>
      </w:r>
      <w:r>
        <w:rPr>
          <w:sz w:val="28"/>
          <w:szCs w:val="28"/>
        </w:rPr>
        <w:t>ьно полируют и покрывают стойкими красками и лаками.</w:t>
      </w:r>
    </w:p>
    <w:p w14:paraId="6C4AC108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Изготовляют игрушки и из отходов металла, подвергнутого предварительно механической обработке, после которой поверхность становится гладкой. Готовые игрушки из металла покрывают краской. В гигиеническом </w:t>
      </w:r>
      <w:r>
        <w:rPr>
          <w:sz w:val="28"/>
          <w:szCs w:val="28"/>
        </w:rPr>
        <w:t>отношении металлические игрушки без выступов, с закругленными краями и углами опасности не представляют.</w:t>
      </w:r>
    </w:p>
    <w:p w14:paraId="0ADC390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Губные гармошки, дудки, свистульки в той своей части, которую прикладывают к губам, обязательно изготовляют из материала, легко поддающегося дезинфекци</w:t>
      </w:r>
      <w:r>
        <w:rPr>
          <w:sz w:val="28"/>
          <w:szCs w:val="28"/>
        </w:rPr>
        <w:t>и. Кроме того, эти игрушки должны предназначаться только для индивидуального пользования, и детские учреждения не должны их приобретать.</w:t>
      </w:r>
    </w:p>
    <w:p w14:paraId="3D84BBC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Губные гармошки содержат и продают упакованными поштучно в наглухо заклеенных целлофановых или бумажных пакетах. Мундшт</w:t>
      </w:r>
      <w:r>
        <w:rPr>
          <w:sz w:val="28"/>
          <w:szCs w:val="28"/>
        </w:rPr>
        <w:t>уки у дудок и свистулек также упаковывают в целлофан и оберточную бумагу. В таком виде их хранят на складах и продают в магазинах. Нарушать целость упаковки губных гармошек попробовать их перед продажей покупателям запрещено.</w:t>
      </w:r>
    </w:p>
    <w:p w14:paraId="28239868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Волос и натуральный мех примен</w:t>
      </w:r>
      <w:r>
        <w:rPr>
          <w:sz w:val="28"/>
          <w:szCs w:val="28"/>
        </w:rPr>
        <w:t>яют для изготовления мягких игрушек только при наличии разрешения ветеринарного надзора. Мягкие игрушки (мишки, куклы и др.) наименее гигиеничны, так как они плохо поддаются очистке и обеззараживанию. Такие игрушки необходимо чаще выносить на воздух, выкол</w:t>
      </w:r>
      <w:r>
        <w:rPr>
          <w:sz w:val="28"/>
          <w:szCs w:val="28"/>
        </w:rPr>
        <w:t>ачивать, очищать щетками, дезинфицировать, заменять старые кукольные платья другими, сшитыми из новой материи.</w:t>
      </w:r>
    </w:p>
    <w:p w14:paraId="789A979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Меховые и другие мягкие игрушки детские учреждения не должны приобретать. Игрушки из поролона также не следует приобретать для игры детям. От так</w:t>
      </w:r>
      <w:r>
        <w:rPr>
          <w:sz w:val="28"/>
          <w:szCs w:val="28"/>
        </w:rPr>
        <w:t>их игрушек легко отрываются кусочки, кроме того, с течением времени физико-химические свойства поролона изменяются под влиянием света, температуры, воды.</w:t>
      </w:r>
    </w:p>
    <w:p w14:paraId="5DB62C1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Оптические игрушки (фильмоскопы, калейдоскопы, волшебные фонари, игрушечные зрительные трубы и др.) ус</w:t>
      </w:r>
      <w:r>
        <w:rPr>
          <w:sz w:val="28"/>
          <w:szCs w:val="28"/>
        </w:rPr>
        <w:t>траивают таким образом, чтобы не вызывать напряжения зрения: сила увеличения у них должна давать изображение букв высотой не менее 2,75 мм. Максимально допустимое электрическое напряжение в игрушке установлено в 12 в. Самопроизвольное изменение фокусировки</w:t>
      </w:r>
      <w:r>
        <w:rPr>
          <w:sz w:val="28"/>
          <w:szCs w:val="28"/>
        </w:rPr>
        <w:t xml:space="preserve"> игрушек исключается. Для оправы объектива оптических игрушек непосредственного наблюдения используется материал, допускающий дезинфекцию.</w:t>
      </w:r>
    </w:p>
    <w:p w14:paraId="30C7071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детских учреждениях принцип групповой изоляции строжайше соблюдается в отношении всех игрушек, строительного матери</w:t>
      </w:r>
      <w:r>
        <w:rPr>
          <w:sz w:val="28"/>
          <w:szCs w:val="28"/>
        </w:rPr>
        <w:t>ала (кубики, конструкторы и т. д.), настольных игр.</w:t>
      </w:r>
    </w:p>
    <w:p w14:paraId="5E68AE5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изолятора выделяют отдельные игрушки - деревянные, металлические или резиновые. После того как они побывали в руках у больного ребенка, их обязательно дезинфицируют. Это обычно выполняет медицинская с</w:t>
      </w:r>
      <w:r>
        <w:rPr>
          <w:sz w:val="28"/>
          <w:szCs w:val="28"/>
        </w:rPr>
        <w:t>естра.</w:t>
      </w:r>
    </w:p>
    <w:p w14:paraId="70F4178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Вновь приобретенные игрушки, а главное такой материал, как катушки, лоскутики, банки, используемые для изготовления самодельных игрушек, подвергают обеззараживанию (кипятят, проглаживают). Материал для изготовления самодельных игрушек принимают толь</w:t>
      </w:r>
      <w:r>
        <w:rPr>
          <w:sz w:val="28"/>
          <w:szCs w:val="28"/>
        </w:rPr>
        <w:t>ко от семей, заведомо благополучных в эпидемиологическом отношении.</w:t>
      </w:r>
    </w:p>
    <w:p w14:paraId="5F37F93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детской или групповой комнате игрушки хранят в застекленных шкафах или ящиках. Игрушки, предназначенные для игры на площадках участка, хранят отдельно.</w:t>
      </w:r>
    </w:p>
    <w:p w14:paraId="0160F5B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и воспитатели приу</w:t>
      </w:r>
      <w:r>
        <w:rPr>
          <w:sz w:val="28"/>
          <w:szCs w:val="28"/>
        </w:rPr>
        <w:t>чают детей к бережливому обращению с игрушками, следят, чтобы игрушки не ломали, аккуратно ставили после игры на определенное место.</w:t>
      </w:r>
    </w:p>
    <w:p w14:paraId="7FBF70E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предприятия и мастерские, производящие игрушки, находятся под систематическим контролем органов санитарно-эпидемиологич</w:t>
      </w:r>
      <w:r>
        <w:rPr>
          <w:sz w:val="28"/>
          <w:szCs w:val="28"/>
        </w:rPr>
        <w:t>еской службы. Лица, изготовляющие игрушки и продающие их, допускаются к работе только после осмотра врачом-терапевтом и обследования на туберкулез. Упомянутая категория работников такие осмотры проходит один раз в год.</w:t>
      </w:r>
    </w:p>
    <w:p w14:paraId="6E5B3EA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Материал, из которого изготовляют игр</w:t>
      </w:r>
      <w:r>
        <w:rPr>
          <w:sz w:val="28"/>
          <w:szCs w:val="28"/>
        </w:rPr>
        <w:t>ушки, содержится в чистых светлых помещениях. В таких же помещениях должны храниться и готовые игрушки.</w:t>
      </w:r>
    </w:p>
    <w:p w14:paraId="3D80B330" w14:textId="77777777" w:rsidR="00000000" w:rsidRDefault="00920A40">
      <w:pPr>
        <w:spacing w:after="200" w:line="276" w:lineRule="auto"/>
        <w:rPr>
          <w:kern w:val="36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D671CC5" w14:textId="77777777" w:rsidR="00000000" w:rsidRDefault="00920A40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3. </w:t>
      </w:r>
      <w:r>
        <w:rPr>
          <w:noProof/>
          <w:kern w:val="36"/>
          <w:sz w:val="28"/>
          <w:szCs w:val="28"/>
        </w:rPr>
        <w:t>Воздушно-тепловой режим в детских учреждениях</w:t>
      </w:r>
    </w:p>
    <w:p w14:paraId="47C76D5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BB3A5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Доказано, что свежий воздух способствует усвоению питательных веществ, особенно белкового компонент</w:t>
      </w:r>
      <w:r>
        <w:rPr>
          <w:sz w:val="28"/>
          <w:szCs w:val="28"/>
        </w:rPr>
        <w:t>а пищи. Это, безусловно, позитивно влияет на процессы роста и косвенно способствует созданию специфического иммунитета.</w:t>
      </w:r>
    </w:p>
    <w:p w14:paraId="51B8EB6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помещениях, где люди находятся постоянно, а именно в офисах, учебных и дошкольных детских учреждениях и т.д., воздух, в частности, заг</w:t>
      </w:r>
      <w:r>
        <w:rPr>
          <w:sz w:val="28"/>
          <w:szCs w:val="28"/>
        </w:rPr>
        <w:t>рязняется антропогенными выбросами - выдыхаемым содержимым, кишечными газами, выделениями с поверхности кожи. Влияют на него и химические бытовые и производственные загрязнения. Это может быть результатом неправильного использования отделочных полимерных м</w:t>
      </w:r>
      <w:r>
        <w:rPr>
          <w:sz w:val="28"/>
          <w:szCs w:val="28"/>
        </w:rPr>
        <w:t>атериалов, дезсредств, отсутствия или неисправности вытяжных устройств в лабораториях и мастерских, где осуществляются работы, при которых выделяются химические соединения, и т.д.</w:t>
      </w:r>
    </w:p>
    <w:p w14:paraId="3E2A935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Изменяются также электрические свойства, ионный состав воздуха. Параллельно </w:t>
      </w:r>
      <w:r>
        <w:rPr>
          <w:sz w:val="28"/>
          <w:szCs w:val="28"/>
        </w:rPr>
        <w:t>его ухудшению в классных помещениях увеличивается концентрация углекислоты. И это еще не все. Нужно учитывать запыленность воздуха, бактериальную загрязненность, особенно если к началу занятий уборка помещений влажным способом и проветривание были проведен</w:t>
      </w:r>
      <w:r>
        <w:rPr>
          <w:sz w:val="28"/>
          <w:szCs w:val="28"/>
        </w:rPr>
        <w:t>ы плохо.</w:t>
      </w:r>
    </w:p>
    <w:p w14:paraId="02629BA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F996C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Воздух и здоровье</w:t>
      </w:r>
    </w:p>
    <w:p w14:paraId="511B277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C5EDC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загрязнение воздуха плохо влияет на организм детей и подростков. Химические загрязнения могут оказать аллергизирующее, раздражающее и даже токсическое воздействие. В частности, аммиак и ацетон отрицательно влияют на</w:t>
      </w:r>
      <w:r>
        <w:rPr>
          <w:sz w:val="28"/>
          <w:szCs w:val="28"/>
        </w:rPr>
        <w:t xml:space="preserve"> функцию внешнего дыхания, приводят к снижению в слюне лизоцима, ослаблению ее бактерицидных свойств. Рефлекторное снижение легочной вентиляции вызывает гипоксию, обусловливает изменение функционального состояния центральной нервной системы, а значит, ухуд</w:t>
      </w:r>
      <w:r>
        <w:rPr>
          <w:sz w:val="28"/>
          <w:szCs w:val="28"/>
        </w:rPr>
        <w:t>шается работоспособность, появляются головная боль, ощущение разбитости, вялости.</w:t>
      </w:r>
    </w:p>
    <w:p w14:paraId="593FB43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теми изменениями воздуха, о которых мы уже говорили, меняются и его физические параметры. Это влияет на теплообмен, который происходит между организмом и внешн</w:t>
      </w:r>
      <w:r>
        <w:rPr>
          <w:sz w:val="28"/>
          <w:szCs w:val="28"/>
        </w:rPr>
        <w:t>ей средой, и может привести к нарушению состояния, отражающего функцию сложной системы теплорегуляции, благодаря которой сохраняется постоянная температура тела.</w:t>
      </w:r>
    </w:p>
    <w:p w14:paraId="7BF0D83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недостаточной вентиляции у подростков повышается потоотделение. В условиях высокой темпера</w:t>
      </w:r>
      <w:r>
        <w:rPr>
          <w:sz w:val="28"/>
          <w:szCs w:val="28"/>
        </w:rPr>
        <w:t>туры окружающего воздуха потери влаги могут достигать 500г в час и более. При повышении влажности воздуха в помещении испарение пота с поверхности кожи будет затрудняться, и, следовательно, уменьшится теплоотдача в окружающую среду, то есть нарушится состо</w:t>
      </w:r>
      <w:r>
        <w:rPr>
          <w:sz w:val="28"/>
          <w:szCs w:val="28"/>
        </w:rPr>
        <w:t>яние теплового равновесия организма, и могут возникнуть признаки перегревания.</w:t>
      </w:r>
    </w:p>
    <w:p w14:paraId="61A4F34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15D78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Уроки физкультуры - в зоне риска</w:t>
      </w:r>
    </w:p>
    <w:p w14:paraId="30F9ABE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45C68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Нагрузки на занятиях по физической культуре, труду, во время подвижных игр, спортивных развлечений вызывают активизацию обменных процессов,</w:t>
      </w:r>
      <w:r>
        <w:rPr>
          <w:sz w:val="28"/>
          <w:szCs w:val="28"/>
        </w:rPr>
        <w:t xml:space="preserve"> сопровождаются массивным теплообразованием и требуют условий для более активной теплоотдачи. Поэтому в детских и подростковых учреждениях для проведения подобных занятий предусматриваются специальные помещения, в которых расчетные параметры площади и объе</w:t>
      </w:r>
      <w:r>
        <w:rPr>
          <w:sz w:val="28"/>
          <w:szCs w:val="28"/>
        </w:rPr>
        <w:t>ма выше, а температурные характеристики воздушной среды ниже, чем в помещениях для относительно спокойной учебно-воспитательной деятельности.</w:t>
      </w:r>
    </w:p>
    <w:p w14:paraId="10DD95D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чувствительность детей и подростков, обусловленная возрастными особенностями их организма, к изменениям ми</w:t>
      </w:r>
      <w:r>
        <w:rPr>
          <w:sz w:val="28"/>
          <w:szCs w:val="28"/>
        </w:rPr>
        <w:t>кроклимата требует обеспечения воздушного и теплового комфорта помещений. Чтобы создать в общеобразовательных учреждениях условия для подачи в помещения достаточного объема чистого, незагрязненного воздуха, а также благоприятный для каждого вида деятельнос</w:t>
      </w:r>
      <w:r>
        <w:rPr>
          <w:sz w:val="28"/>
          <w:szCs w:val="28"/>
        </w:rPr>
        <w:t>ти микроклимат, разработаны СанПиН 2.4.2.1178-02 "Гигиенические требования к условиям обучения в общеобразовательных учреждениях". Данные санитарные правила содержат ряд конструктивных положений, а также нормируемые параметры микроклимата в помещениях.</w:t>
      </w:r>
    </w:p>
    <w:p w14:paraId="1FCB05F2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AFD367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 xml:space="preserve"> Организация теплового режима</w:t>
      </w:r>
    </w:p>
    <w:p w14:paraId="564E02F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D58552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нагревательных приборов могут применяться радиаторы, трубчатые нагревательные элементы, встроенные в бетонные панели. Допускается использование конвекторов с кожухами. Отопительные приборы располагаются под оконным</w:t>
      </w:r>
      <w:r>
        <w:rPr>
          <w:sz w:val="28"/>
          <w:szCs w:val="28"/>
        </w:rPr>
        <w:t>и проемами и имеют регуляторы температуры. Ограждают их съемными деревянными решетками. Не следует устраивать ограждения из древесно-стружечных плит и других полимерных материалов. Средняя температура поверхности нагревательных приборов не должна превышать</w:t>
      </w:r>
      <w:r>
        <w:rPr>
          <w:sz w:val="28"/>
          <w:szCs w:val="28"/>
        </w:rPr>
        <w:t xml:space="preserve"> 80°С.</w:t>
      </w:r>
    </w:p>
    <w:p w14:paraId="5F68535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в здании общеобразовательного учреждения воздушного отопления, совмещенного с вентиляцией, следует предусматривать автоматическое управление системами для поддержания в помещении во время проведения занятий расчетных уровней темпе</w:t>
      </w:r>
      <w:r>
        <w:rPr>
          <w:sz w:val="28"/>
          <w:szCs w:val="28"/>
        </w:rPr>
        <w:t>ратуры и относительной влажности воздуха в пределах 40-60%. Во внеучебный период температура в помещениях не должна опускаться ниже 15°С.</w:t>
      </w:r>
    </w:p>
    <w:p w14:paraId="4052CF9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воздуха, поддерживаемая в системе воздушного отопления, в рабочее время - не выше 40°С. В учебных помещени</w:t>
      </w:r>
      <w:r>
        <w:rPr>
          <w:sz w:val="28"/>
          <w:szCs w:val="28"/>
        </w:rPr>
        <w:t>ях рециркуляция воздуха в системах воздушного отопления не допускается.</w:t>
      </w:r>
    </w:p>
    <w:p w14:paraId="43F254D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системы вытяжной вентиляции предусматриваются для следующих помещений (групп помещений): классные комнаты и учебные кабинеты (при отсутствии воздушного отопления), лаборатори</w:t>
      </w:r>
      <w:r>
        <w:rPr>
          <w:sz w:val="28"/>
          <w:szCs w:val="28"/>
        </w:rPr>
        <w:t>и, актовый зал, бассейн, тир, столовая, медпункт, киноаппаратная, санитарные узлы, помещения для обработки и хранения уборочного инвентаря.</w:t>
      </w:r>
    </w:p>
    <w:p w14:paraId="42AD30B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Воздухообмен в столовых рассчитывается на поглощение теплоизбытков, выделяемых технологическим оборудованием кухни.</w:t>
      </w:r>
    </w:p>
    <w:p w14:paraId="0932C54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асбестоцементных воздухопроводов не допускается.</w:t>
      </w:r>
    </w:p>
    <w:p w14:paraId="7BC81F98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фрамуг и форточек в учебных помещениях - не менее 1/50 площади пола. И те, и другие должны функционировать в любое время года.</w:t>
      </w:r>
    </w:p>
    <w:p w14:paraId="4770F76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туалетных, помещениях кухни, душевых и мастерских обору</w:t>
      </w:r>
      <w:r>
        <w:rPr>
          <w:sz w:val="28"/>
          <w:szCs w:val="28"/>
        </w:rPr>
        <w:t>дуют вытяжную вентиляцию. Вытяжные вентиляционные решетки следует ежемесячно очищать от пыли.</w:t>
      </w:r>
    </w:p>
    <w:p w14:paraId="53CF83D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мастерских трудового обучения, где работа на станках и механизмах связана с выделением большого количества тепла и подразумевает запыленность, необходима механи</w:t>
      </w:r>
      <w:r>
        <w:rPr>
          <w:sz w:val="28"/>
          <w:szCs w:val="28"/>
        </w:rPr>
        <w:t>ческая вытяжная вентиляция. Кратность воздухообмена составляет не менее 20 м3 в час на одного ребенка. Станки и механизмы должны отвечать требованиям санитарных норм и иметь соответствующие защитные приспособления.</w:t>
      </w:r>
    </w:p>
    <w:p w14:paraId="5B014750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19A619" w14:textId="77777777" w:rsidR="00000000" w:rsidRDefault="00920A40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Параметры температуры и влажности</w:t>
      </w:r>
    </w:p>
    <w:p w14:paraId="0205E55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3C601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>
        <w:rPr>
          <w:sz w:val="28"/>
          <w:szCs w:val="28"/>
        </w:rPr>
        <w:t>мпература воздуха должна находиться в следующих пределах (в зависимости от климатических условий):</w:t>
      </w:r>
    </w:p>
    <w:p w14:paraId="2240687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классные помещения, учебные кабинеты, лаборатории - 18-20°С при обычном остеклении и 19-21°С - при ленточном;</w:t>
      </w:r>
    </w:p>
    <w:p w14:paraId="1BF4A0F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учебные мастерские - 15-17°С;</w:t>
      </w:r>
    </w:p>
    <w:p w14:paraId="12CF96E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актовый зал</w:t>
      </w:r>
      <w:r>
        <w:rPr>
          <w:sz w:val="28"/>
          <w:szCs w:val="28"/>
        </w:rPr>
        <w:t>, лекционные аудитории, класс пения и музыки, клубная комната - 18-20°С;</w:t>
      </w:r>
    </w:p>
    <w:p w14:paraId="40DD8CE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кабинеты информатики - оптимальная температура - 19-21°С, допустимая - 18-22°С;</w:t>
      </w:r>
    </w:p>
    <w:p w14:paraId="0E72C04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спортзал и комнаты для проведения секционных занятий - 15-17°С;</w:t>
      </w:r>
    </w:p>
    <w:p w14:paraId="634809A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раздевалка спортивного зала - 19-</w:t>
      </w:r>
      <w:r>
        <w:rPr>
          <w:sz w:val="28"/>
          <w:szCs w:val="28"/>
        </w:rPr>
        <w:t>23°С;</w:t>
      </w:r>
    </w:p>
    <w:p w14:paraId="5DA7815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медицинские кабинеты - 21-23°С;</w:t>
      </w:r>
    </w:p>
    <w:p w14:paraId="7E1ADF5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рекреации - 16-18°С;</w:t>
      </w:r>
    </w:p>
    <w:p w14:paraId="67F717E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библиотека-17-21°С;</w:t>
      </w:r>
    </w:p>
    <w:p w14:paraId="0D5C9FC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вестибюль и гардероб - 16-19°С.</w:t>
      </w:r>
    </w:p>
    <w:p w14:paraId="356B861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общеобразовательных учреждений относительная влажность воздуха должна соблюдаться в пределах 40-60%.</w:t>
      </w:r>
    </w:p>
    <w:p w14:paraId="7903FB8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D5DF83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.5 "Самодеятельность" </w:t>
      </w:r>
      <w:r>
        <w:rPr>
          <w:sz w:val="28"/>
          <w:szCs w:val="28"/>
        </w:rPr>
        <w:t>администрации</w:t>
      </w:r>
    </w:p>
    <w:p w14:paraId="2FEC5A2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4BD23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что благоприятные условия микроклимата и подача в помещения достаточного объема чистого, незагрязненного воздуха комплексно обеспечиваются при взаимодействии систем отопления и вентиляции, технические характеристики которых т</w:t>
      </w:r>
      <w:r>
        <w:rPr>
          <w:sz w:val="28"/>
          <w:szCs w:val="28"/>
        </w:rPr>
        <w:t>очно просчитаны для обеспечения оптимального взаимодействия в каждом конкретном случае. Причем при расчетах учитывают комплекс дополнительных факторов, например вид оконных блоков, теплопроводные свойства материалов и конструкций и т.п. Практически любое н</w:t>
      </w:r>
      <w:r>
        <w:rPr>
          <w:sz w:val="28"/>
          <w:szCs w:val="28"/>
        </w:rPr>
        <w:t>епродуманное вмешательство в эту систему, без предварительной разработки проектной документации, приводит к ухудшению санитарно-эпидемиологической обстановки и повышает риск вредного воздействия факторов внутришкольной среды на учащихся и сотрудников. Прив</w:t>
      </w:r>
      <w:r>
        <w:rPr>
          <w:sz w:val="28"/>
          <w:szCs w:val="28"/>
        </w:rPr>
        <w:t>едем примеры такой "самодеятельности":</w:t>
      </w:r>
    </w:p>
    <w:p w14:paraId="0CCCD42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перепланировка помещений;</w:t>
      </w:r>
    </w:p>
    <w:p w14:paraId="28F4019D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нормальной работы (демонтаж) вентиляционных решеток вследствие проведенных ремонтных работ;</w:t>
      </w:r>
    </w:p>
    <w:p w14:paraId="33EE99E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замена существующих оконных блоков на стеклопакеты с пластиковыми оконными блоками;</w:t>
      </w:r>
    </w:p>
    <w:p w14:paraId="63934A1F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замена отопительных приборов.</w:t>
      </w:r>
    </w:p>
    <w:p w14:paraId="248F763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достаточного притока чистого воздуха в учебные помещения действующие санитарные правила устанавливают требования по проведению дополнительного проветривания во время перемен, а в рекреационные - во время ур</w:t>
      </w:r>
      <w:r>
        <w:rPr>
          <w:sz w:val="28"/>
          <w:szCs w:val="28"/>
        </w:rPr>
        <w:t>оков. До начала занятий и после их окончания необходимо осуществлять сквозное проветривание учебных помещений. В теплые дни проводить занятия целесообразно при открытых фрамугах и форточках.</w:t>
      </w:r>
    </w:p>
    <w:p w14:paraId="2EB78FA6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Уроки физкультуры следует вести в хорошо аэрируемых залах. Для эт</w:t>
      </w:r>
      <w:r>
        <w:rPr>
          <w:sz w:val="28"/>
          <w:szCs w:val="28"/>
        </w:rPr>
        <w:t>ого необходимо при температуре наружного воздуха выше +5°С и слабом ветре во время занятий в зале открывать одно-два окна с подветренной стороны. При более низкой температуре и большей скорости движения воздуха занятия в зале проводят при открытых фрамугах</w:t>
      </w:r>
      <w:r>
        <w:rPr>
          <w:sz w:val="28"/>
          <w:szCs w:val="28"/>
        </w:rPr>
        <w:t>, а сквозное проветривание осуществляют во время перемен в отсутствие обучающихся. При достижении в помещении температуры воздуха 14-15°С проветривание следует прекращать.</w:t>
      </w:r>
    </w:p>
    <w:p w14:paraId="530EA17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54CA49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Производственный контроль за обеспечением благоприятного воздушно-теплового режи</w:t>
      </w:r>
      <w:r>
        <w:rPr>
          <w:sz w:val="28"/>
          <w:szCs w:val="28"/>
        </w:rPr>
        <w:t>ма</w:t>
      </w:r>
    </w:p>
    <w:p w14:paraId="16E148FC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B9A5C4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разработка и согласование с органами, осуществляющими государственный санитарно-эпидемиологический надзор, проектной документации при проведении перепланировок, реконструкции существующих систем вентиляции и теплоснабжения обязательны.</w:t>
      </w:r>
    </w:p>
    <w:p w14:paraId="7C192F35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>
        <w:rPr>
          <w:sz w:val="28"/>
          <w:szCs w:val="28"/>
        </w:rPr>
        <w:t>риодический контроль на объектах (учебные помещения, спортзалы, санузлы, душевые и т.п., то есть те помещения, в которых должны быть обеспечены благоприятные параметры микроклимата и приток чистого воздуха) подразумевает следующее:</w:t>
      </w:r>
    </w:p>
    <w:p w14:paraId="6D3510B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соблюдение режима пров</w:t>
      </w:r>
      <w:r>
        <w:rPr>
          <w:sz w:val="28"/>
          <w:szCs w:val="28"/>
        </w:rPr>
        <w:t>етривания;</w:t>
      </w:r>
    </w:p>
    <w:p w14:paraId="27D0390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своевременная влажная уборка;</w:t>
      </w:r>
    </w:p>
    <w:p w14:paraId="7A2923C0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параметров микроклимата;</w:t>
      </w:r>
    </w:p>
    <w:p w14:paraId="174D64E7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своевременная очистка вентиляционных решеток;</w:t>
      </w:r>
    </w:p>
    <w:p w14:paraId="0F24B7F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визуальный контроль за наличием и видом ограждения отопительных приборов.</w:t>
      </w:r>
    </w:p>
    <w:p w14:paraId="0EB2C54B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параметры контролируют непосредственно сот</w:t>
      </w:r>
      <w:r>
        <w:rPr>
          <w:sz w:val="28"/>
          <w:szCs w:val="28"/>
        </w:rPr>
        <w:t>рудники общеобразовательного учреждения.</w:t>
      </w:r>
    </w:p>
    <w:p w14:paraId="7B478F0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Периодический контроль технического состояния действующих вентиляционных систем, для обеспечения необходимой кратности воздухообмена и нормируемых параметров микроклимата в помещениях образовательных учреждений, тре</w:t>
      </w:r>
      <w:r>
        <w:rPr>
          <w:sz w:val="28"/>
          <w:szCs w:val="28"/>
        </w:rPr>
        <w:t>бует своевременного проведения комплекса работ по обслуживанию эксплуатируемых систем вентиляции, а именно:</w:t>
      </w:r>
    </w:p>
    <w:p w14:paraId="034810DD" w14:textId="77777777" w:rsidR="00000000" w:rsidRDefault="00920A40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пусконаладочных работ (по всем системам вентиляции), включающих, в том числе, оценку соответствия эксплуатируемых вентиляционных систем</w:t>
      </w:r>
      <w:r>
        <w:rPr>
          <w:sz w:val="28"/>
          <w:szCs w:val="28"/>
        </w:rPr>
        <w:t xml:space="preserve"> проектным решениям, наладку систем вентиляции, очистку воздуховодов;</w:t>
      </w:r>
    </w:p>
    <w:p w14:paraId="7EBB9CAA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должной эксплуатации существующих систем вентиляции, включая своевременную замену фильтров в приточных установках и контроль работы систем автоматики, обеспечивающих заданн</w:t>
      </w:r>
      <w:r>
        <w:rPr>
          <w:sz w:val="28"/>
          <w:szCs w:val="28"/>
        </w:rPr>
        <w:t>ые параметры микроклимата в помещениях (температура и относительная влажность воздуха).</w:t>
      </w:r>
    </w:p>
    <w:p w14:paraId="7E76104E" w14:textId="77777777" w:rsidR="0000000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работы целесообразно проводить на договорной основе силами специализированных организаций, имеющих соответствующую лицензию.</w:t>
      </w:r>
    </w:p>
    <w:p w14:paraId="125C7C7F" w14:textId="77777777" w:rsidR="00920A40" w:rsidRDefault="00920A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920A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80"/>
    <w:rsid w:val="00144580"/>
    <w:rsid w:val="009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9E500"/>
  <w14:defaultImageDpi w14:val="0"/>
  <w15:docId w15:val="{2807A4E9-D78E-4D35-A431-FFC8A702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9849</Words>
  <Characters>56142</Characters>
  <Application>Microsoft Office Word</Application>
  <DocSecurity>0</DocSecurity>
  <Lines>467</Lines>
  <Paragraphs>131</Paragraphs>
  <ScaleCrop>false</ScaleCrop>
  <Company/>
  <LinksUpToDate>false</LinksUpToDate>
  <CharactersWithSpaces>65860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2025-01-05T13:15:00Z</dcterms:created>
  <dcterms:modified xsi:type="dcterms:W3CDTF">2025-01-05T13:15:00Z</dcterms:modified>
</cp:coreProperties>
</file>