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D8E7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Министерство образования и науки Российской Федерации</w:t>
      </w:r>
    </w:p>
    <w:p w14:paraId="4DBD1392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14:paraId="69A4B967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6F699DCD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41D7A534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08E98CBE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02C90821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754988D1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2112A7ED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63C0EC2A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7B30E284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1D6EEB4D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43459A80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РЕФЕРАТ</w:t>
      </w:r>
    </w:p>
    <w:p w14:paraId="6044FCCF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по курсу «Основы анатомии и физиологии»</w:t>
      </w:r>
    </w:p>
    <w:p w14:paraId="51A38902" w14:textId="6CE27AC0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на тему «Гладкие мышцы. Строение, функции, механизм сокращения»</w:t>
      </w:r>
    </w:p>
    <w:p w14:paraId="09CBFC94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71A56DFD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727973E6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38603B76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5ED5EFEA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5061B9E0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5024A65C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290EE50D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3B75DE18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33D6054D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349638DC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02101A41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3ECBEA48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Москва 2013</w:t>
      </w:r>
    </w:p>
    <w:p w14:paraId="2FE7AE9E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lastRenderedPageBreak/>
        <w:t>Содержание</w:t>
      </w:r>
    </w:p>
    <w:p w14:paraId="6622A170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59982ED0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Введение</w:t>
      </w:r>
    </w:p>
    <w:p w14:paraId="3E48B555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Строение гладких мышц</w:t>
      </w:r>
    </w:p>
    <w:p w14:paraId="06615A92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 xml:space="preserve">Функции гладких мышц </w:t>
      </w:r>
    </w:p>
    <w:p w14:paraId="5FDC3A99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Механизм сокращения</w:t>
      </w:r>
    </w:p>
    <w:p w14:paraId="1EC0FC31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Возбуждающие и тормозящие медиаторы, секретируемые в нервно-мышечных соединениях гладких мышц</w:t>
      </w:r>
    </w:p>
    <w:p w14:paraId="6C9799E6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Заключение</w:t>
      </w:r>
    </w:p>
    <w:p w14:paraId="0EF7EBF1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Список использованной литературы</w:t>
      </w:r>
    </w:p>
    <w:p w14:paraId="582338DE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5A497EF4" w14:textId="77777777" w:rsidR="006A52A0" w:rsidRDefault="006F466C">
      <w:pPr>
        <w:widowControl w:val="0"/>
        <w:tabs>
          <w:tab w:val="left" w:pos="5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lastRenderedPageBreak/>
        <w:t>Введение</w:t>
      </w:r>
    </w:p>
    <w:p w14:paraId="50983C78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7B549BA9" w14:textId="77777777" w:rsidR="006A52A0" w:rsidRDefault="006F46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Мышцы или мускулы (от лат. &lt;http://ru.wikipedia.org/wiki/%D0%9B%D0%B0%D1%82%D0%B8%D0%BD%D1%81%D0%BA%D0%B8%D0%B9_%D1%8F%D0%B7%D1%8B%D0%BA&gt; </w:t>
      </w:r>
      <w:r>
        <w:rPr>
          <w:rFonts w:ascii="Times New Roman CYR" w:hAnsi="Times New Roman CYR" w:cs="Times New Roman CYR"/>
          <w:i/>
          <w:iCs/>
          <w:noProof/>
          <w:sz w:val="28"/>
          <w:szCs w:val="28"/>
        </w:rPr>
        <w:t>musculus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 мышца) - органы &lt;http://ru.wikipedia.org/wiki/%D0%9E%D1%80%D0%B3%D0%B0%D0%BD_%28%D0%B1%D0%B8%D0%BE%D0%BB%D0%BE%D0%B3%D0%B8%D1%8F%29&gt; тела животных и человека, состоящие из упругой, эластичной мышечной ткани &lt;http://ru.wikipedia.org/wiki/%D0%9C%D1%8B%D1%88%D0%B5%D1%87%D0%BD%D0%B0%D1%8F_%D1%82%D0%BA%D0%B0%D0%BD%D1%8C&gt;, способной сокращаться под влиянием нервных импульсов &lt;http://ru.wikipedia.org/wiki/%D0%9F%D0%BE%D1%82%D0%B5%D0%BD%D1%86%D0%B8%D0%B0%D0%BB_%D0%B4%D0%B5%D0%B9%D1%81%D1%82%D0%B2%D0%B8%D1%8F&gt;. Предназначены для выполнения различных действий: движения тела, сокращения голосовых связок &lt;http://ru.wikipedia.org/wiki/%D0%A1%D0%B2%D1%8F%D0%B7%D0%BA%D0%B0_%28%D0%B0%D0%BD%D0%B0%D1%82%D0%BE%D0%BC%D0%B8%D1%8F%29&gt;, дыхания &lt;http://ru.wikipedia.org/wiki/%D0%94%D1%8B%D1%85%D0%B0%D0%BD%D0%B8%D0%B5&gt;. Мышцы позволяют двигать частями тела и выражать в действиях мысли и чувства. Человек выполняет любые движения - от таких простейших, как моргание или улыбка &lt;http://ru.wikipedia.org/wiki/%D0%A3%D0%BB%D1%8B%D0%B1%D0%BA%D0%B0&gt;, до тонких и энергичных, какие мы наблюдаем у ювелиров или спортсменов - благодаря способности мышечных тканей сокращаться.</w:t>
      </w:r>
    </w:p>
    <w:p w14:paraId="77E49AF3" w14:textId="77777777" w:rsidR="006A52A0" w:rsidRDefault="006F46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Гладкие мышцы являются составной частью некоторых внутренних органов и учувствуют в обеспечении функции, выполняемые этими органами. В частности, регулируют проходимость бронхов для воздуха, кровотока в различных органах и тканях, перемещение жидкостей и химуса (в желудке, кишечнике, мочеточниках, в мочевом и желчном пузырях), осуществляют изгнание плода из матки, расширяют или сужают зрачки (за счет сокращения радиальных или циркулярных мышц радужной оболочки), изменяют положение волос и кожного рельефа.</w:t>
      </w:r>
    </w:p>
    <w:p w14:paraId="18196686" w14:textId="77777777" w:rsidR="006A52A0" w:rsidRDefault="006A52A0">
      <w:pPr>
        <w:widowControl w:val="0"/>
        <w:tabs>
          <w:tab w:val="left" w:pos="5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217EDB1A" w14:textId="77777777" w:rsidR="006A52A0" w:rsidRDefault="006F466C">
      <w:pPr>
        <w:widowControl w:val="0"/>
        <w:tabs>
          <w:tab w:val="left" w:pos="59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lastRenderedPageBreak/>
        <w:t>1. Строение гладких мышц</w:t>
      </w:r>
    </w:p>
    <w:p w14:paraId="1AA845AC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44858710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Различают три группы гладких (неисчерченных) мышечных тканей: мезенхимные, эпидермальные и нейральные.</w:t>
      </w:r>
    </w:p>
    <w:p w14:paraId="519B57C3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u w:val="single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Мышечная ткань мезенхимного происхождения.</w:t>
      </w:r>
    </w:p>
    <w:p w14:paraId="4F82C3B5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Стволовые клетки и клетки-предшественники в гладкой мышечной ткани на этапах эмбрионального развития пока точно не отождествлены. По-видимому, они родственны механоцитам тканей внутренней среды. Вероятно, в мезенхиме они мигрируют к местам закладки органов, будучи уже детерминированными. Дифференцируясь, они синтезируют компоненты матрикса и коллагена базальной мембраны, а также эластина. У дефинитивных клеток (миоцитов) синтетическая способность снижена, но не исчезает полностью. Гладкий миоцит - веретеновидная клетка длиной 20 - 500 мкм, шириной 5 - 8 мкм. Ядро палочковидное, находится в ее центральной части. Когда миоцит сокращается, его ядро изгибается и даже закручивается. Органеллы общего значения, среди которых много митохондрий, сосредоточены около полюсов ядра (в эндоплазме). Аппарат Гольджи и гранулярная эндоплазматическая сеть развиты слабо, что свидетельствует о малой активности синтетических функций. Рибосомы в большинстве своем расположены свободно. Миоциты объединяются в пучки, между которыми располагаются тонкие прослойки соединительной ткани. В эти прослойки вплетаются ретикулярные и эластические волокна, окружающие миоциты. В прослойках проходят кровеносные сосуды и нервные волокна. Терминали последних оканчиваются не непосредственно на миоцитах, а между ними. Поэтому после поступления нервного импульса медиатор распространяется диффузно, возбуждая сразу многие клетки.</w:t>
      </w:r>
    </w:p>
    <w:p w14:paraId="669AD7DC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Гладкая мышечная ткань мезенхимного происхождения представлена главным образом в стенках кровеносных сосудов и многих трубчатых внутренних органов, а также образует отдельные мелкие мышцы (цилиарные).</w:t>
      </w:r>
    </w:p>
    <w:p w14:paraId="5D57FC58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lastRenderedPageBreak/>
        <w:t>Мышечная ткань эпидермального происхождения.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 Миоэпителиальные клетки развиваются из эпидермального зачатка. Они встречаются в потовых, молочных, слюнных и слезных железах и имеют общих предшественников с их секреторными клетками. Миоэпителиальные клетки непосредственно прилежат к собственно эпителиальным и имеют общую с ними базальную мембрану. При регенерации те и другие клетки тоже восстанавливаются из общих малодифференцированных предшественников. Большинство миоэпителиальных клеток имеют звездчатую форму. Эти клетки нередко называют корзинчатыми: их отростки охватывают концевые отделы и мелкие протоки желез.</w:t>
      </w:r>
    </w:p>
    <w:p w14:paraId="1378AB9D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теле клетки располагаются ядро и органеллы общего значения, а в отростках - сократительный аппарат, организованный, как и в клетках мышечной ткани мезенхимного типа.</w:t>
      </w:r>
    </w:p>
    <w:p w14:paraId="175C723D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Мышечная ткань нейрального происхождения</w:t>
      </w:r>
      <w:r>
        <w:rPr>
          <w:rFonts w:ascii="Times New Roman CYR" w:hAnsi="Times New Roman CYR" w:cs="Times New Roman CYR"/>
          <w:noProof/>
          <w:sz w:val="28"/>
          <w:szCs w:val="28"/>
        </w:rPr>
        <w:t>.</w:t>
      </w:r>
    </w:p>
    <w:p w14:paraId="50975D95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Миоциты этой ткани развиваются из клеток нейрального зачатка в составе внутренней стенки глазного бокала. Тела этих клеток располагаются в эпителии задней поверхности радужки. Каждая из них имеет отросток, который направляется в толщу радужки и ложится параллельно ее поверхности. В отростке находится сократительный аппарат, организованный так же, как и во всех гладких миоцитах. В зависимости от направления отростков (перпендикулярно или параллельно краю зрачка) миоциты образуют две мышцы: суживающую и расширяющую зрачок.</w:t>
      </w:r>
    </w:p>
    <w:p w14:paraId="59EE0BA6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Следует помнить, что в состав гладкой мышечной ткани, независимо от ее происхождения входят так же и специфические составляющие элементы, связанные на прямую с механизмом сокращения непосредственно, это миофибриллы. В состав, которых входят «сократительные» белки, которые называются актин и миозин.</w:t>
      </w:r>
    </w:p>
    <w:p w14:paraId="1C41B613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sz w:val="28"/>
          <w:szCs w:val="28"/>
        </w:rPr>
        <w:t>Миозин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 белок сократительных волокон мышц. Его содержание в мышцах около 40% от массы всех белков ( для примера, в других тканях всего 1-2% ).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Молекула миозина представляет собой длинный нитевидный стержень, как будто сплетенные две веревки образующие на одном конце две грушевидные головки.</w:t>
      </w:r>
    </w:p>
    <w:p w14:paraId="1FF2B76B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sz w:val="28"/>
          <w:szCs w:val="28"/>
        </w:rPr>
        <w:t>Актин</w:t>
      </w: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noProof/>
          <w:sz w:val="28"/>
          <w:szCs w:val="28"/>
        </w:rPr>
        <w:t>так же белок сократительных волокон мышц, гораздо меньший по размеру, чем миозин, и занимающий всего 15-20% от общей массы всех белков. Представляет собой сплетенные две нитки в стержень, с канавками.</w:t>
      </w:r>
    </w:p>
    <w:p w14:paraId="3D734668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0A60E903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t>2. Функции гладких мышц</w:t>
      </w:r>
    </w:p>
    <w:p w14:paraId="42D7DAC7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6DF0D118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Гладкие мышцы, как и скелетные, обладают возбудимостью, проводимостью и сократимостью. В отличие от скелетных мышц, имеющих эластичность, гладкие - пластичны (способны длительное время сохранять приданную им за счет растяжения длину без увеличения напряжения). Такое свойство важно для выполнения функции депонирования пищи в желудке или жидкостей в желчном или мочевом пузырях.</w:t>
      </w:r>
    </w:p>
    <w:p w14:paraId="4A926687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Особенности </w:t>
      </w:r>
      <w:r>
        <w:rPr>
          <w:rFonts w:ascii="Times New Roman CYR" w:hAnsi="Times New Roman CYR" w:cs="Times New Roman CYR"/>
          <w:i/>
          <w:iCs/>
          <w:noProof/>
          <w:sz w:val="28"/>
          <w:szCs w:val="28"/>
        </w:rPr>
        <w:t>возбудимости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гладкомышечных волокон в определенной мере связанны с их низким трансмембранным потенциалом (Е0 = 30-70 мВ). Многие из этих волокон обладают автоматией. Длительность потенциала действия у них может достигать десятков миллисекунд. Так происходит потому, что потенциал действия в этих волокнах развивается преимущественно за счет входа кальция в саркоплазму из межклеточной жидкости через так называемые медленные Са2+ каналы.</w:t>
      </w:r>
    </w:p>
    <w:p w14:paraId="6D741697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Висцеральные гладкие мышцы характеризуются нестабильным мембранным потенциалом. Колебания мембранного потенциала независимо от нервных влияний вызывают нерегулярные сокращения, которые поддерживают мышцу в состоянии постоянного частичного сокращения - тонуса. Тонус гладких мышц отчетливо выражен в сфинктерах полых органов: желчном, мочевом пузырях, в месте перехода желудка в двенадцатиперстную кишку и тонкой кишки в толстую, а также в гладких мышцах мелких артерий и артериол. Мембранный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потенциал гладкомышечных клеток не является отражением истинной величины потенциала покоя. При уменьшении мембранного потенциала мышца сокращается, при увеличении - расслабляется. В периоды состояния относительного покоя величина мембранного потенциала в среднем равна - 50 мВ. В клетках висцеральных гладких мышц наблюдаются медленные волнообразные флюктуации мембранного потенциала величиной в несколько милливольт, а также потенциал действия (ПД). Величина ПД может варьировать в широких пределах. В гладких мышцах продолжительность ПД 50- 250 мс; встречаются ПД различной формы. В некоторых гладких мышцах, например мочеточника, желудка, лимфатических сосудов, ПД имеют продолжительное плато во время деполяризации, напоминающее плато потенциала в клетках миокарда. Платообразные ПД обеспечивают поступление в цитоплазму миоцитов значительного количества внеклеточного кальция, участвующего в последующем в активации сократительных белков гладкомышечных клеток. Ионная природа ПД гладкой мышцы определяется особенностями каналов мембраны гладкой мышечной клетки. Основную роль в механизме возникновения ПД играют ионы Са2+. Кальциевые каналы мембраны гладких мышечных клеток пропускают не только ионы Са2+, но и другие двухзарядные ионы (Bа 2+, Mg2+), а также Na+. Вход Са2+ в клетку во время ПД необходим для поддержания тонуса и развития сокращения, поэтому блокирование кальциевых каналов мембраны гладких мышц, приводящее к ограничению поступления иона Са2+ в цитоплазму миоцитов внутренних органов и сосудов, широко используется в практической медицине для коррекции моторики пищеварительного тракта и тонуса сосудов при лечении больных гипертонической болезнью.</w:t>
      </w:r>
    </w:p>
    <w:p w14:paraId="19939EFC" w14:textId="77777777" w:rsidR="006A52A0" w:rsidRDefault="006F46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Скорость </w:t>
      </w:r>
      <w:r>
        <w:rPr>
          <w:rFonts w:ascii="Times New Roman CYR" w:hAnsi="Times New Roman CYR" w:cs="Times New Roman CYR"/>
          <w:i/>
          <w:iCs/>
          <w:noProof/>
          <w:sz w:val="28"/>
          <w:szCs w:val="28"/>
        </w:rPr>
        <w:t>проведения возбуждения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в гладкомышечных клетках малая - 2-10 см/с. В отличие от скелетных мышц возбуждение в гладкой мышце может передаваться с одного волокна на другое, рядом лежащее. Такое проведение происходит благодаря наличию между гладкомышечными волокнами нексусов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(участков контакта двух клеточных мембран &lt;http://ru.wikipedia.org/wiki/%D0%9A%D0%BB%D0%B5%D1%82%D0%BE%D1%87%D0%BD%D1%8B%D0%B5_%D0%BC%D0%B5%D0%BC%D0%B1%D1%80%D0%B0%D0%BD%D1%8B&gt;, где располагаются каналы для обмена ионами &lt;http://ru.wikipedia.org/wiki/%D0%98%D0%BE%D0%BD&gt; и микромолекулами &lt;http://ru.wikipedia.org/w/index.php?title=%D0%9C%D0%B8%D0%BA%D1%80%D0%BE%D0%BC%D0%BE%D0%BB%D0%B5%D0%BA%D1%83%D0%BB%D0%B0&amp;action=edit&amp;redlink=1&gt;), обладающих малым сопротивление электрическому току и обеспечивающих обмен между клетками Са2+ и другими молекулами. В результате этого гладкая мышца имеет свойства функционального синтиция (представляет собой несколько клеток, слившихся друг с другом, и содержащих несколько ядер &lt;http://ru.wikipedia.org/wiki/%D0%AF%D0%B4%D1%80%D0%BE_%28%D0%BA%D0%BB%D0%B5%D1%82%D0%BA%D0%B8%29&gt;).</w:t>
      </w:r>
    </w:p>
    <w:p w14:paraId="4F46F466" w14:textId="77777777" w:rsidR="006A52A0" w:rsidRDefault="006F46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sz w:val="28"/>
          <w:szCs w:val="28"/>
        </w:rPr>
        <w:t>Сократимость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гладкомышечных волокон отличается продолжительным латентным периодом (время между началом действия раздражителя и возникновением ответной реакции) (0,25-1,00 с) и большой длительностью (до 1мин) одиночного сокращения. Гладкие мышцы имеют малую силу сокращения, но способны длительно находиться в тоническом сокращении без развития утомления. Это связанно с тем, что на поддержание тонического сокращения (длительного сокращения) гладкая мышца расходует в 100-500 раз меньше энергии, чем скелетная. Поэтому расходуемые гладкой мышцей запасы АТФ успевают восстанавливаться даже во время сокращения и гладкие мышцы некоторых структур организма всю жизнь находятся в состоянии тонического сокращения (являются фактически разновидностью тетанических сокращений, представляющие собой длительное укорочение мышц и обусловливающие в основном мышечный тонус - постоянное незначительное напряжение мышц, имеющий место в мышечной ткани в состоянии покоя. Это постоянное напряжение мышечной ткани имеет место даже в состоянии сна).</w:t>
      </w:r>
    </w:p>
    <w:p w14:paraId="701AD880" w14:textId="77777777" w:rsidR="006A52A0" w:rsidRDefault="006F46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Связь возбуждения с сокращением. Изучать соотношения между электрическими и механическими проявлениями в висцеральной гладкой мышце труднее, чем в скелетной или сердечной, так как висцеральная гладкая мышца находится в состоянии непрерывной активности. В условиях относительного покоя можно зарегистрировать одиночный ПД. В основе сокращения как скелетной, так и гладкой мышцы лежит скольжение актина по отношению к миозину, где ион Са2+ выполняет триггерную функцию (способность длительно находиться в одном состоянии).</w:t>
      </w:r>
    </w:p>
    <w:p w14:paraId="50F09279" w14:textId="77777777" w:rsidR="006A52A0" w:rsidRDefault="006F46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Уникальной особенностью висцеральной гладкой мышцы является ее реакция на растяжение. В ответ на растяжение гладкая мышца сокращается. Это вызвано тем, что растяжение уменьшает мембранный потенциал клеток, увеличивает частоту ПД и в конечном итоге - тонус гладкой мускулатуры. В организме человека это свойство гладкой мускулатуры служит одним из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способов регуляции двигательной деятельности внутренних органов. Например, при наполнении желудка происходит растяжение его стенки &lt;http://click01.begun.ru/click.jsp?url=Wa8reM-DwsNEVSX6dQ9xyTO65FWWhR1g3I3oa3OwQg6SjsomexIAWLNyse9*OkDi89-8Ofv4N5fNnKiH9U7NTGH1QdMcO0wFdkdAZZm76yE31Qa7xvUpqnjQMLnAiDl8w8j*tauMJOJEZ8ZKP2Cn7fJz-72FHpMD-mpfS*gk-VQW8s16Igxqew7c6QhWfUg*oFNzVfkzNqcuskpkGfGBoYefOLttoRvbVYFkSE3J6TwgDsio-FLjULwhdp8Bve-rTsYVsnLl6BRxLIVd0ksYddxQ911DQAyiheeDBnBUorA*1DoCuEXttSv1VX9JRgOMnqSypvbotbFFX-Mf6eiQkllItO6lFo3pCCS*PsUaJmCc3dPiQPhy4vbqZomCyaRamf9AvztKyGWHpCHVLepOyeURSK6oem1V2t*vZ7E8bS4VREhSO7Pjg-upkmDn6bWdeE4krg4X2LMNp*N7uy-hyyXsQH8KIhw0DIgazdPkPW89-oNPM*f6bKYGhcqNPKHaPaWIaBSZN-JOw9XMx4O4aD8cht9Br2QVNh2B9V4eYxaOM*TBte7Hy-CqMJtPq2oIG7PtUE7fM2RpGZMoT2ig3osxpOY&gt;. Увеличение тонуса стенки желудка в ответ на его растяжение способствует сохранению объема органа и лучшему контакту его стенок с поступившей пищей. В кровеносных сосудах растяжение, создаваемое колебаниями кровяного давления, является основным фактором миогенной саморегуляции тонуса сосудов. Наконец, растяжение мускулатуры матки растущим плодом служит одной из причин начала родовой деятельности.</w:t>
      </w:r>
    </w:p>
    <w:p w14:paraId="382FFC0E" w14:textId="77777777" w:rsidR="006A52A0" w:rsidRDefault="006A5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</w:p>
    <w:p w14:paraId="23E58598" w14:textId="77777777" w:rsidR="006A52A0" w:rsidRDefault="006F46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t>3. Механизм сокращения</w:t>
      </w:r>
    </w:p>
    <w:p w14:paraId="3742F043" w14:textId="77777777" w:rsidR="006A52A0" w:rsidRDefault="006A5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</w:p>
    <w:p w14:paraId="1E07FE3A" w14:textId="77777777" w:rsidR="006A52A0" w:rsidRDefault="006F46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Условия сокращения гладкой мышцы.</w:t>
      </w:r>
    </w:p>
    <w:p w14:paraId="33B0C047" w14:textId="77777777" w:rsidR="006A52A0" w:rsidRDefault="006F46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Важнейшей особенность гладкомышечных волокон является то, что они возбуждаются под влиянием многочисленных раздражителей. Сокращение скелетной мышцы в норме инициируется только нервным импульсом, проходящим к нервно-мышечному синапсу. Сокращение гладкой мышцы может быть вызвано как нервным импульсом, так и биологически активными веществами (гормонами, многими нейромедиаторами, некоторыми метобалитами), а так же воздействием физических факторов, например растяжением. Кроме того, сокращение гладкой мышцы может произойти спонтанно - за счет автоматии.</w:t>
      </w:r>
    </w:p>
    <w:p w14:paraId="1ECD2907" w14:textId="77777777" w:rsidR="006A52A0" w:rsidRDefault="006F46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Очень высокая реактивность гладких мышц, их свойство отвечать сокращениям на действие разнообразных факторов создают значительные трудности для коррекций нарушений тонуса этих мышц в медицинской практике. Это видно на примере бронхиальной астмы, артериальной гипертонии и других болезней, требующих коррекции сократительной активности гладких мышц.</w:t>
      </w:r>
    </w:p>
    <w:p w14:paraId="3FABC517" w14:textId="77777777" w:rsidR="006A52A0" w:rsidRDefault="006F46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В молекулярном механизме сокращения гладкой мышцы также имеется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ряд отличий от сокращения скелетной мышцы. Нити актина и миозина в гладкомышечных волокнах располагаются менее упорядоченно, чем в скелетных, и поэтому гладкая мышца не имеет поперечной исчерченности. В актиновых нитях гладкой мышцы нет белка тропонина и молекулярные центра актина всегда открыты для взаимодействия с головками миозина. Чтобы такое взаимодействие произошло, необходимо расщепление молекулы АТФ и перенос фосфата на головки миозина. Далее следует поворот головок миозина, при котором актиновые нити втягиваются между миозиновыми и происходит сокращение.</w:t>
      </w:r>
    </w:p>
    <w:p w14:paraId="3BB4CB23" w14:textId="77777777" w:rsidR="006A52A0" w:rsidRDefault="006F46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Фосфолирование головок миозина происходит с помощью фермента киназы легких цепей миозина, а дефосфолирование - фосфотазы легких цепей миозина. Если активность фосфотазы миозина преобладает над киназой, то головки миозина дефосфорилируются, связь актина и миозина разрывается и мышцы расслабляются.</w:t>
      </w:r>
    </w:p>
    <w:p w14:paraId="21E1D801" w14:textId="77777777" w:rsidR="006A52A0" w:rsidRDefault="006F46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Следовательно, чтобы произошло сокращение гладкой мышцы необходимо повышение активности киназы легких цепей миозина. Ее активность регулируется уровнем Са2+ в саркоплазме. При возбуждении гладкомышечного волокна содержание кальция в его саркоплазме увеличивается. Это увеличение обусловлено поступление Са2+ из двух источников: 1) межклеточного пространства; 2) саркоплазматического ретикулума. Далее ионы кальция образуют комплекс с белком кальмодулином, который переводит в активное состояние киназу миозина.</w:t>
      </w:r>
    </w:p>
    <w:p w14:paraId="7028737B" w14:textId="77777777" w:rsidR="006A52A0" w:rsidRDefault="006F46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Последовательность процессов, приводящих к развитию сокращения гладкой мышцы: вход Са2+ в саркоплазму - активация кальмодулина - активация киназы легких цепей миозина - фосфорилирование головок миозина - связывание головок миозина с актином и поворот головок, при котором нити актина втягиваются между нитями миозина.</w:t>
      </w:r>
    </w:p>
    <w:p w14:paraId="5AE31CB5" w14:textId="2264ECED" w:rsidR="006A52A0" w:rsidRDefault="006F46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 w:rsidR="009E4F3F"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6577F436" wp14:editId="65D7C9C8">
            <wp:extent cx="4152900" cy="3571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142AA" w14:textId="77777777" w:rsidR="006A52A0" w:rsidRDefault="006A52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</w:p>
    <w:p w14:paraId="57F757B6" w14:textId="77777777" w:rsidR="006A52A0" w:rsidRDefault="006F46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Условия необходимые для расслабления гладкой мышцы.</w:t>
      </w:r>
    </w:p>
    <w:p w14:paraId="46ECC6CB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1)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ab/>
        <w:t>Снижение (до 10-7 М/л и менее) содержания Са2+ в саркоплазме;</w:t>
      </w:r>
    </w:p>
    <w:p w14:paraId="0493463F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ab/>
        <w:t>Распад комплекса 4 Са2+ - кальмодулин, приводящий к снижению активности киназы легких цепей миозина, дефосфорилирование головок миозина, приводящее к разрыву связей нитей актина и миозина</w:t>
      </w:r>
    </w:p>
    <w:p w14:paraId="20FA92F7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После этого силы упругости вызывают относительно медленное восстановление исходной длины гладкомышечного волокна, его расслабление.</w:t>
      </w:r>
    </w:p>
    <w:p w14:paraId="47E4CA6C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noProof/>
          <w:sz w:val="28"/>
          <w:szCs w:val="28"/>
          <w:lang w:val="ru-RU"/>
        </w:rPr>
      </w:pPr>
    </w:p>
    <w:p w14:paraId="2F367005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  <w:lang w:val="ru-RU"/>
        </w:rPr>
        <w:t>4. Возбуждающие и тормозящие медиаторы, секретируемые в нервно-мышечных соединениях гладких мышц</w:t>
      </w:r>
    </w:p>
    <w:p w14:paraId="5674410A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  <w:lang w:val="ru-RU"/>
        </w:rPr>
        <w:t>гладкий мышечный ткань медиатор</w:t>
      </w:r>
    </w:p>
    <w:p w14:paraId="44EFF293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 xml:space="preserve">Самыми важными медиаторами, которые секретируются вегетативными нервами, иннервирующими гладкие мышцы, являются ацетилхолин и норадреналин, однако они никогда не выделяются одними и теми же нервными волокнами. Ацетилхолин для гладких мышц одних органов является возбуждающим медиатором, а на гладкие мышцы других органов действует как 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lastRenderedPageBreak/>
        <w:t>тормозящий агент. Если ацетилхолин возбуждает мышечное волокно, норадреналин обычно тормозит его. И наоборот, если ацетилхолин тормозит волокно, норадреналин, как правило, его возбуждает. Но почему возникают такие разные реакции? Ответ заключается в том, что ацетилхолин и норадреналин возбуждают или тормозят гладкую мышцу, связываясь сначала с рецепторным белком на поверхности мембраны мышечной клетки. Некоторые из этих рецепторных белков являются возбуждающими рецепторами, тогда как другие - тормозящими рецепторами. Следовательно, тип рецептора определяет, как будет реагировать гладкая мышца - торможением или возбуждением, а также какой из двух медиаторов (ацетилхолин или норадреналин) будет проявлять возбуждающее или тормозящее действие.</w:t>
      </w:r>
    </w:p>
    <w:p w14:paraId="4439D85B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</w:p>
    <w:p w14:paraId="7A2DE48F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noProof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noProof/>
          <w:sz w:val="28"/>
          <w:szCs w:val="28"/>
          <w:lang w:val="ru-RU"/>
        </w:rPr>
        <w:lastRenderedPageBreak/>
        <w:t>Заключение</w:t>
      </w:r>
    </w:p>
    <w:p w14:paraId="4DA6496B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</w:p>
    <w:p w14:paraId="7F5B774B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Много гладких мышц в коже, они расположены у основания волосяной сумки. Сокращаясь, эти мышцы поднимают волосы и выдавливают жир из сальной железы. В глазу вокруг зрачка расположены гладкие кольцевые и радиальные мышцы. Они все время работают: при ярком освещении кольцевые мышцы сужают зрачок, а в темноте сокращаются радиальные мышцы и зрачок расширяется. В стенках всех трубчатых органов - дыхательных путей, сосудов, пищеварительного тракта, мочеиспускательного канала и др. - есть слой гладкой мускулатуры. Под влиянием нервных импульсов она сокращается. Благодаря сокращению и расслаблению гладких клеток стенок кровеносных сосудов их просвет то сужается, то расширяется, что способствует распределению крови в организме. Гладкие мышцы пищевода, сокращаясь, проталкивают комок пищи или глоток воды в желудок. Сложные сплетения гладких мышечных клеток образуются в органах с широкой полостью - в желудке, мочевом пузыре, матке. Сокращение этих клеток вызывает сдавливание и сужение просвета органа. Сила каждого сокращения клеток ничтожна, т.к. они очень малы. Однако сложение сил целых пучков может создать сокращение огромной силы. Мощные сокращения создают ощущение сильной боли. Возбуждение в гладкой мускулатуре распространяется относительно медленно, что обусловливает медленное длительное сокращение мышцы и столь же длительный период расслабления. Мышцы способны также к самопроизвольным ритмическим сокращениям. Растяжение гладкой мускулатуры полого органа при наполнении его содержимым сразу же ведет к ее сокращению - так обеспечивается проталкивание содержимого дальше.</w:t>
      </w:r>
    </w:p>
    <w:p w14:paraId="72FC67E3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Этот список примеров, гладкой мускулатуры в организме человека, можно продолжать до бесконечности, показывая тем самым огромное значение гладких мышц.</w:t>
      </w:r>
    </w:p>
    <w:p w14:paraId="582A622E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noProof/>
          <w:sz w:val="28"/>
          <w:szCs w:val="28"/>
          <w:lang w:val="ru-RU"/>
        </w:rPr>
      </w:pPr>
    </w:p>
    <w:p w14:paraId="6D055C25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noProof/>
          <w:sz w:val="28"/>
          <w:szCs w:val="28"/>
          <w:lang w:val="ru-RU"/>
        </w:rPr>
        <w:lastRenderedPageBreak/>
        <w:t>Список использованной литературы</w:t>
      </w:r>
    </w:p>
    <w:p w14:paraId="01ACE4B1" w14:textId="77777777" w:rsidR="006A52A0" w:rsidRDefault="006A5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</w:p>
    <w:p w14:paraId="60CE077B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ab/>
        <w:t>Гистология. Ю.И. Афанасьев, Н.А. Юрина, Е.Ф. Котовский, 2002г.</w:t>
      </w:r>
    </w:p>
    <w:p w14:paraId="5B01E7D4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kern w:val="36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noProof/>
          <w:kern w:val="36"/>
          <w:sz w:val="28"/>
          <w:szCs w:val="28"/>
          <w:lang w:val="ru-RU"/>
        </w:rPr>
        <w:tab/>
        <w:t xml:space="preserve">Атлас по гистологии и эмбриологии. 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И.В. Алмазов, Л.С. Сутулов, 1978г.</w:t>
      </w:r>
    </w:p>
    <w:p w14:paraId="7327A14E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ab/>
        <w:t>Анатомия человека. М.Ф. Иваницкий, 2008г.</w:t>
      </w:r>
    </w:p>
    <w:p w14:paraId="52641FC0" w14:textId="77777777" w:rsidR="006A52A0" w:rsidRDefault="006F46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ab/>
        <w:t>Анатомия. И.В. Гаиворопский, Г.И. Ничипорук, 2006г.</w:t>
      </w:r>
    </w:p>
    <w:p w14:paraId="6622F0AC" w14:textId="77777777" w:rsidR="006F466C" w:rsidRDefault="006F46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ab/>
        <w:t>Физиология человека. А.А. Семенович, 2009г.</w:t>
      </w:r>
    </w:p>
    <w:sectPr w:rsidR="006F466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3F"/>
    <w:rsid w:val="006A52A0"/>
    <w:rsid w:val="006F466C"/>
    <w:rsid w:val="009E4F3F"/>
    <w:rsid w:val="00E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186AB"/>
  <w14:defaultImageDpi w14:val="0"/>
  <w15:docId w15:val="{B6EFF9F0-8E97-4E91-8AD4-AA8693B0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2978</Words>
  <Characters>16976</Characters>
  <Application>Microsoft Office Word</Application>
  <DocSecurity>0</DocSecurity>
  <Lines>141</Lines>
  <Paragraphs>39</Paragraphs>
  <ScaleCrop>false</ScaleCrop>
  <Company/>
  <LinksUpToDate>false</LinksUpToDate>
  <CharactersWithSpaces>19915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2025-01-05T11:34:00Z</dcterms:created>
  <dcterms:modified xsi:type="dcterms:W3CDTF">2025-01-05T12:48:00Z</dcterms:modified>
</cp:coreProperties>
</file>