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6C9D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491CA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9A231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FE0EF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4EDF7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9FEF6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70239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D4343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A333C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C7318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8219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D1E01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504F44A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1C923F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«ГЛПС»</w:t>
      </w:r>
    </w:p>
    <w:p w14:paraId="65237325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540BD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Геморрагическая лихорадка с почечным синдромом (ГЛПС) относится к природно-очаговым зоонозным инфекциям, по уровню заболеваемости и географическому распространению ГЛПС в Российской Федерации занимает ведущее место ср</w:t>
      </w:r>
      <w:r>
        <w:rPr>
          <w:rFonts w:ascii="Times New Roman CYR" w:hAnsi="Times New Roman CYR" w:cs="Times New Roman CYR"/>
          <w:sz w:val="28"/>
          <w:szCs w:val="28"/>
        </w:rPr>
        <w:t>еди этих инфекций. Случаи ГЛПС зарегистрированы на 61 й административной территории России. Наиболее активные природные очаги ГЛПС находятся в Уральском и Поволжском районах (Башкирская, Татарская, Марийская, Удмуртская, Чувашская республики, а также Сарат</w:t>
      </w:r>
      <w:r>
        <w:rPr>
          <w:rFonts w:ascii="Times New Roman CYR" w:hAnsi="Times New Roman CYR" w:cs="Times New Roman CYR"/>
          <w:sz w:val="28"/>
          <w:szCs w:val="28"/>
        </w:rPr>
        <w:t>овская, Самарская, Ульяновская области). Наряду с давно известными очагами ГЛПС на Дальнем Востоке России (Приморский, Хабаровский края, Амурская область), с середины 80-х годов случаи ГЛПС стали ежегодно регистрировать в Западной Сибири (Омская, Тюменская</w:t>
      </w:r>
      <w:r>
        <w:rPr>
          <w:rFonts w:ascii="Times New Roman CYR" w:hAnsi="Times New Roman CYR" w:cs="Times New Roman CYR"/>
          <w:sz w:val="28"/>
          <w:szCs w:val="28"/>
        </w:rPr>
        <w:t>, Новосибирская области). Прогресс знаний по этиологии ГЛПС связан с использованием метода флюоресцирующих антител, что позволило создать способ выявления у больных ГЛПС вируса. Под названием Hantaan - по имени реки, в районе которой он был выделен, - виру</w:t>
      </w:r>
      <w:r>
        <w:rPr>
          <w:rFonts w:ascii="Times New Roman CYR" w:hAnsi="Times New Roman CYR" w:cs="Times New Roman CYR"/>
          <w:sz w:val="28"/>
          <w:szCs w:val="28"/>
        </w:rPr>
        <w:t>с ГЛПС внесен в мировой каталог арбовирусов.</w:t>
      </w:r>
    </w:p>
    <w:p w14:paraId="10915486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Вирусная природа геморрагической лихорадки с почечным синдромом была доказана еще в 1944 г. А. А. Смородинцевым, однако лишь в 1976 г. южно-корейскому ученому Н. W. Lee (1976) удалось выделить из легких грызуна </w:t>
      </w:r>
      <w:r>
        <w:rPr>
          <w:rFonts w:ascii="Times New Roman CYR" w:hAnsi="Times New Roman CYR" w:cs="Times New Roman CYR"/>
          <w:sz w:val="28"/>
          <w:szCs w:val="28"/>
        </w:rPr>
        <w:t>Apodemus agrarius coreae вирус Hantaan (по названию реки Хантаан, протекающей по 38-й параллели Корейского полуострова). В дальнейшем вирусы использованы для диагностики геморрагической лихорадки. Из части больных тяжелой формой геморрагической лихорадки с</w:t>
      </w:r>
      <w:r>
        <w:rPr>
          <w:rFonts w:ascii="Times New Roman CYR" w:hAnsi="Times New Roman CYR" w:cs="Times New Roman CYR"/>
          <w:sz w:val="28"/>
          <w:szCs w:val="28"/>
        </w:rPr>
        <w:t xml:space="preserve"> почечным синдромом было отмечено диагностическое нарастание титров иммунофлюоресцирующих антител в сыворотке крови. Это подтвердило диагностическое значение вновь выделенного вируса и его этиологическую роль в генезе ГЛПС. Сходные вирусы выделялись в даль</w:t>
      </w:r>
      <w:r>
        <w:rPr>
          <w:rFonts w:ascii="Times New Roman CYR" w:hAnsi="Times New Roman CYR" w:cs="Times New Roman CYR"/>
          <w:sz w:val="28"/>
          <w:szCs w:val="28"/>
        </w:rPr>
        <w:t xml:space="preserve">нейшем в Финляндии, США, России, КНР и других странах. </w:t>
      </w:r>
    </w:p>
    <w:p w14:paraId="3264658F" w14:textId="77777777" w:rsidR="00000000" w:rsidRDefault="00FB3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больных ГЛПС преобладают лица в возрасте от 20 до 45 лет,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этом соотношение заболеваемости у лиц женского пола к таковой у лиц мужского пола составляет 1:4-1:6. Около 5% от общего количества </w:t>
      </w:r>
      <w:r>
        <w:rPr>
          <w:rFonts w:ascii="Times New Roman CYR" w:hAnsi="Times New Roman CYR" w:cs="Times New Roman CYR"/>
          <w:sz w:val="28"/>
          <w:szCs w:val="28"/>
        </w:rPr>
        <w:t>больных ГЛПС составляют дети в возрасте до 14 лет. Заболеваемость ГЛПС населения сельских местностей, как правило, выше, однако в наиболее активных природных очагах ГЛПС (в районах Среднего Поволжья, Урала) показатель заболеваемости в крупных городах прибл</w:t>
      </w:r>
      <w:r>
        <w:rPr>
          <w:rFonts w:ascii="Times New Roman CYR" w:hAnsi="Times New Roman CYR" w:cs="Times New Roman CYR"/>
          <w:sz w:val="28"/>
          <w:szCs w:val="28"/>
        </w:rPr>
        <w:t>изительно вдвое выше, чем у сельских жителей тех же районов. Случаи ГЛПС регистрируются на территории России практически в течение всего года, однако наибольшее количество больных в европейских очагах регистрируется летом и осенью, а в очагах Дальнего Вост</w:t>
      </w:r>
      <w:r>
        <w:rPr>
          <w:rFonts w:ascii="Times New Roman CYR" w:hAnsi="Times New Roman CYR" w:cs="Times New Roman CYR"/>
          <w:sz w:val="28"/>
          <w:szCs w:val="28"/>
        </w:rPr>
        <w:t>ока - осенью и зимой. В сельской местности наиболее высокий процент среди больных ГЛПС составляют трактористы и механизаторы, шоферы, полеводы и животноводы, а в городах - промышленные рабочие и служащие. Горожане заражаются в основном при работе на садово</w:t>
      </w:r>
      <w:r>
        <w:rPr>
          <w:rFonts w:ascii="Times New Roman CYR" w:hAnsi="Times New Roman CYR" w:cs="Times New Roman CYR"/>
          <w:sz w:val="28"/>
          <w:szCs w:val="28"/>
        </w:rPr>
        <w:t>-огородных участках, освоении отведенных под них новых территорий, отдыхе в оздоровительных учреждениях, посещении энзоотичных лесных территорий (туризм, охота, рыбная ловля, сбор грибов, ягод, лекарственных растений), ночевках в лесу, в пустующих постройк</w:t>
      </w:r>
      <w:r>
        <w:rPr>
          <w:rFonts w:ascii="Times New Roman CYR" w:hAnsi="Times New Roman CYR" w:cs="Times New Roman CYR"/>
          <w:sz w:val="28"/>
          <w:szCs w:val="28"/>
        </w:rPr>
        <w:t>ах, заселенных грызунами, стогах сена и т.п. Заражение в производственных условиях возможно при расположении промышленных предприятий или строительных площадок в лесных массивах или вблизи них. В настоящее время возбудитель ГЛПС относится к семейству бунья</w:t>
      </w:r>
      <w:r>
        <w:rPr>
          <w:rFonts w:ascii="Times New Roman CYR" w:hAnsi="Times New Roman CYR" w:cs="Times New Roman CYR"/>
          <w:sz w:val="28"/>
          <w:szCs w:val="28"/>
        </w:rPr>
        <w:t>вирусов (Bunyaviridae) и выделен в отдельный род, который включает вирус Hantaan (корейская геморрагическая лихорадка), вирус Puumala (эпидемическая нефропатия) и два вируса: Prospect Hill, Tchoupitoulast, которые непатогенны для человека. Вирусы Хантаан и</w:t>
      </w:r>
      <w:r>
        <w:rPr>
          <w:rFonts w:ascii="Times New Roman CYR" w:hAnsi="Times New Roman CYR" w:cs="Times New Roman CYR"/>
          <w:sz w:val="28"/>
          <w:szCs w:val="28"/>
        </w:rPr>
        <w:t xml:space="preserve"> Пуумала - сферические РНК-содержащие вирусы диаметром 85-110 нм. Вирус инактивируется при температуре 50°С в течение 30 мин, при 0-4°С стабилен 12 час. В настоящее время доказано наличие антигенных различий двух вариантов возбудителя ГЛПС. Вирус Хантаан ц</w:t>
      </w:r>
      <w:r>
        <w:rPr>
          <w:rFonts w:ascii="Times New Roman CYR" w:hAnsi="Times New Roman CYR" w:cs="Times New Roman CYR"/>
          <w:sz w:val="28"/>
          <w:szCs w:val="28"/>
        </w:rPr>
        <w:t xml:space="preserve">иркулирует в природных очагах Дальнего Востока, России, Южной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Кореи, КНДР, Китая, Японии. </w:t>
      </w:r>
    </w:p>
    <w:p w14:paraId="5098E05C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носителем служит полевая мышь. Второй вариант вируса ГЛПС - европейский (западный), Пуумала - обнаружен в Финляндии, Швеции, в России, Франции, Бельгии. Рез</w:t>
      </w:r>
      <w:r>
        <w:rPr>
          <w:rFonts w:ascii="Times New Roman CYR" w:hAnsi="Times New Roman CYR" w:cs="Times New Roman CYR"/>
          <w:sz w:val="28"/>
          <w:szCs w:val="28"/>
        </w:rPr>
        <w:t xml:space="preserve">ервуаром его является рыжая полевка. Предполагается существование третьего антигенного варианта на Балканах. В среднем по России заболеваемость ГЛПС довольно сильно колеблется по годам - от 1,9 на 100 тыс. населения в 1990 г. до 14,1 - 1997 г. Чрезвычайно </w:t>
      </w:r>
      <w:r>
        <w:rPr>
          <w:rFonts w:ascii="Times New Roman CYR" w:hAnsi="Times New Roman CYR" w:cs="Times New Roman CYR"/>
          <w:sz w:val="28"/>
          <w:szCs w:val="28"/>
        </w:rPr>
        <w:t>велики региональные различия в заболеваемости геморрагической лихорадкой с почечным синдромом. В 1995 и 1996 гг. наибольшая заболеваемость регистрировалась в республиках Башкортостан (соответственно, 51,2 и 39,5 на 100 тыс. населения), Удмуртия (25,9 и 18,</w:t>
      </w:r>
      <w:r>
        <w:rPr>
          <w:rFonts w:ascii="Times New Roman CYR" w:hAnsi="Times New Roman CYR" w:cs="Times New Roman CYR"/>
          <w:sz w:val="28"/>
          <w:szCs w:val="28"/>
        </w:rPr>
        <w:t>8), Марий-Эл (14,1 и 9,9), Мордовия (2,4 и 10,3), Чувашия (6,1 и 10,9), Ульяновской (9,7 и 15,7) и Пензенской (9,5 и 13.9) областях. Всего же в 1996 г. заболеваемость ГЛПС зарегистрирована на 46 административных территориях России. Более 65% случаев приход</w:t>
      </w:r>
      <w:r>
        <w:rPr>
          <w:rFonts w:ascii="Times New Roman CYR" w:hAnsi="Times New Roman CYR" w:cs="Times New Roman CYR"/>
          <w:sz w:val="28"/>
          <w:szCs w:val="28"/>
        </w:rPr>
        <w:t xml:space="preserve">ится на долю городского населения, которое заражается на садовых и дачных участках. Обращает на себя вспышка ГЛПС в 1977 г. в Волго-Уральском регионе. Где опасность заражения сохраняется. </w:t>
      </w:r>
    </w:p>
    <w:p w14:paraId="13E41938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более 20 ханта-вирусов, из них 4 вызываю</w:t>
      </w:r>
      <w:r>
        <w:rPr>
          <w:rFonts w:ascii="Times New Roman CYR" w:hAnsi="Times New Roman CYR" w:cs="Times New Roman CYR"/>
          <w:sz w:val="28"/>
          <w:szCs w:val="28"/>
        </w:rPr>
        <w:t xml:space="preserve">т ГЛПС: Hantaan, Puumula, Seul, Dobrava. Наиболее тяжелое течение свойственно вирусу Hantaan, распространенному на Дальнем Востоке России, в КНДР, КНР и Южной Корее. Вирус Dobrava, выявляемый в Юго-Восточной Европе, генетически близок к Hantaan и вызывает </w:t>
      </w:r>
      <w:r>
        <w:rPr>
          <w:rFonts w:ascii="Times New Roman CYR" w:hAnsi="Times New Roman CYR" w:cs="Times New Roman CYR"/>
          <w:sz w:val="28"/>
          <w:szCs w:val="28"/>
        </w:rPr>
        <w:t>также тяжелое течение болезни. Вирус Puumula отличает более легкое заболевание под названием "эпидемическая нефропатия", распространенное преимущественно в ряде скандинавских стран.</w:t>
      </w:r>
    </w:p>
    <w:p w14:paraId="30A82D1F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1993 году произошла вспышка ханта-вирусного легочного синдрома в 4 штат</w:t>
      </w:r>
      <w:r>
        <w:rPr>
          <w:rFonts w:ascii="Times New Roman CYR" w:hAnsi="Times New Roman CYR" w:cs="Times New Roman CYR"/>
          <w:sz w:val="28"/>
          <w:szCs w:val="28"/>
        </w:rPr>
        <w:t xml:space="preserve">ах США с высокой летальностью (более 50 проц.). Заболевание вызывалось Sin Nombre - новым серотипом ханта-вирусов. Затем в США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Южной Америке был идентифицирован ряд других подобных вирусов. </w:t>
      </w:r>
    </w:p>
    <w:p w14:paraId="3ED7C572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Резервуаром и источником передачи ханта-вирусов оказываются раз</w:t>
      </w:r>
      <w:r>
        <w:rPr>
          <w:rFonts w:ascii="Times New Roman CYR" w:hAnsi="Times New Roman CYR" w:cs="Times New Roman CYR"/>
          <w:sz w:val="28"/>
          <w:szCs w:val="28"/>
        </w:rPr>
        <w:t>личные виды грызунов, что в значительно степени зависит от неодинаковых условий среды обитания этих животных. В очагах на Дальнем Востоке России, в КНДР, КНР и Южной Корее - это, главным образом, полевая и лесная мышь, а в европейских - рыжая и красная пол</w:t>
      </w:r>
      <w:r>
        <w:rPr>
          <w:rFonts w:ascii="Times New Roman CYR" w:hAnsi="Times New Roman CYR" w:cs="Times New Roman CYR"/>
          <w:sz w:val="28"/>
          <w:szCs w:val="28"/>
        </w:rPr>
        <w:t>евка. Установлено участие в передаче инфекции и домовой крысы (Seul). Вирус Puumula в Западной Европе переносится, главным образом, береговой полевкой, Dobrava - полосатой полевой мышью, а Sin Nombre - оленьим хомяком (мышь). У грызунов инфекция передается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горизонтально и вертикально.</w:t>
      </w:r>
    </w:p>
    <w:p w14:paraId="76BE6F51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путей передачи вируса ГЛПС человеку - аспирационный, алиментарный и контактный. Воздушно-пылевой путь рассматривается в настоящее время в качестве основного: либо непосредственно от грызунов, либо опосредо</w:t>
      </w:r>
      <w:r>
        <w:rPr>
          <w:rFonts w:ascii="Times New Roman CYR" w:hAnsi="Times New Roman CYR" w:cs="Times New Roman CYR"/>
          <w:sz w:val="28"/>
          <w:szCs w:val="28"/>
        </w:rPr>
        <w:t>ванно, через зараженную вирусом окружающую среду. Алиментарный путь заражения вызван употреблением в пищу продуктов, зараженных фекалиями грызунов.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Пик заболеваемости тесным образом связан с инфицированностью и численностью </w:t>
      </w:r>
    </w:p>
    <w:p w14:paraId="02C16C8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грызунов. Он имеет также сезонн</w:t>
      </w:r>
      <w:r>
        <w:rPr>
          <w:rFonts w:ascii="Times New Roman CYR" w:hAnsi="Times New Roman CYR" w:cs="Times New Roman CYR"/>
          <w:sz w:val="28"/>
          <w:szCs w:val="28"/>
        </w:rPr>
        <w:t>ый характер, различный в тех или иных эндемических очагах. На Дальнем Востоке России подъем заболеваемости отмечается дважды в течение года: весной и особенно осенью, когда создаются наиболее благоприятные условия для массового контакта человека с природой</w:t>
      </w:r>
      <w:r>
        <w:rPr>
          <w:rFonts w:ascii="Times New Roman CYR" w:hAnsi="Times New Roman CYR" w:cs="Times New Roman CYR"/>
          <w:sz w:val="28"/>
          <w:szCs w:val="28"/>
        </w:rPr>
        <w:t>. Могут наблюдаться как эпидемические вспышки заболевания, так и спорадические случаи.</w:t>
      </w:r>
    </w:p>
    <w:p w14:paraId="516CC19E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Заболевают ГЛПС люди преимущественно молодого и среднего возраста, чаще мужчины, занятые активной производственной деятельностью и в силу этого в большей мере подвергающ</w:t>
      </w:r>
      <w:r>
        <w:rPr>
          <w:rFonts w:ascii="Times New Roman CYR" w:hAnsi="Times New Roman CYR" w:cs="Times New Roman CYR"/>
          <w:sz w:val="28"/>
          <w:szCs w:val="28"/>
        </w:rPr>
        <w:t>иеся влиянию природных факторов. Описаны и эпидемические вспышки среди детей.</w:t>
      </w:r>
    </w:p>
    <w:p w14:paraId="544CB70C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видового состава распределения млекопитающих в природных очагах и их экологических особенностей, позволило определить главных вероятные носителей инфекции. Из 18 вид</w:t>
      </w:r>
      <w:r>
        <w:rPr>
          <w:rFonts w:ascii="Times New Roman CYR" w:hAnsi="Times New Roman CYR" w:cs="Times New Roman CYR"/>
          <w:sz w:val="28"/>
          <w:szCs w:val="28"/>
        </w:rPr>
        <w:t>ов грызунов, отловленных в очагах инфекции, доминировали в отловах: Cl.glareolus, A.sylvaticus, A.flavicollis, составляющие основу населения млекопитающих лесных зон. Пока неясна роль некоторых насекомоядных млекопитающих, из которых во всех эпидочагах ГЛП</w:t>
      </w:r>
      <w:r>
        <w:rPr>
          <w:rFonts w:ascii="Times New Roman CYR" w:hAnsi="Times New Roman CYR" w:cs="Times New Roman CYR"/>
          <w:sz w:val="28"/>
          <w:szCs w:val="28"/>
        </w:rPr>
        <w:t>С многочисленна S.araneus. Все упомянутые мелкие млекопитающие давали наиболее высокие показатели выявления хантавирусного антигена. В период 1990-1997 г.г. от 8 видов грызунов (рыжая и обыкновенная полевки, лесная, желтогорлая, полевая и домовая мыши, зем</w:t>
      </w:r>
      <w:r>
        <w:rPr>
          <w:rFonts w:ascii="Times New Roman CYR" w:hAnsi="Times New Roman CYR" w:cs="Times New Roman CYR"/>
          <w:sz w:val="28"/>
          <w:szCs w:val="28"/>
        </w:rPr>
        <w:t>леройка и соня лесная был выделен вирус ГЛПС II серотипа - Пуумала). Еще в 1965 г. было высказано предположение, что вирус ГЛПС (вне зависимости от путей передачи) циркулирует и сохраняется в популяциях основных массовых видов мелких грызунов. Поэтому конт</w:t>
      </w:r>
      <w:r>
        <w:rPr>
          <w:rFonts w:ascii="Times New Roman CYR" w:hAnsi="Times New Roman CYR" w:cs="Times New Roman CYR"/>
          <w:sz w:val="28"/>
          <w:szCs w:val="28"/>
        </w:rPr>
        <w:t>уры природноочаговых территорий должны быть приурочены к границам распространения популяций главных носителей и хранителей инфекции.</w:t>
      </w:r>
      <w:r>
        <w:rPr>
          <w:rFonts w:ascii="Times New Roman CYR" w:hAnsi="Times New Roman CYR" w:cs="Times New Roman CYR"/>
          <w:sz w:val="28"/>
          <w:szCs w:val="28"/>
        </w:rPr>
        <w:br/>
        <w:t>В результате исследования биологической, функциональной и пространственной структуры популяций животных было установлено, ч</w:t>
      </w:r>
      <w:r>
        <w:rPr>
          <w:rFonts w:ascii="Times New Roman CYR" w:hAnsi="Times New Roman CYR" w:cs="Times New Roman CYR"/>
          <w:sz w:val="28"/>
          <w:szCs w:val="28"/>
        </w:rPr>
        <w:t>то низшие популяционные единицы (экологические популяции) основных видов приурочены к таким биоценозам, которые характеризуются расположением одной растительной формации и специфическими для данного биотопа условиями среды (микрорельеф, характер грунта, ст</w:t>
      </w:r>
      <w:r>
        <w:rPr>
          <w:rFonts w:ascii="Times New Roman CYR" w:hAnsi="Times New Roman CYR" w:cs="Times New Roman CYR"/>
          <w:sz w:val="28"/>
          <w:szCs w:val="28"/>
        </w:rPr>
        <w:t>епень увлажнения и т.п.). Упомянутые главные признаки - характер фитоценоза и условия внешней среды, а также фауна - служат в то же время и достаточно четкими ландшафтными индикаторами природных очагов. С их помощью очаговую территорию мы обозначали и нано</w:t>
      </w:r>
      <w:r>
        <w:rPr>
          <w:rFonts w:ascii="Times New Roman CYR" w:hAnsi="Times New Roman CYR" w:cs="Times New Roman CYR"/>
          <w:sz w:val="28"/>
          <w:szCs w:val="28"/>
        </w:rPr>
        <w:t xml:space="preserve">сили на карту, а также проводили их разделительную эпизоотическую оценку. Эту территориальную биоценотическую единицу можно считать низшей единицей очага ГЛПС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автономным очагом этой инфекции. Естественно, при характеристике больших территорий (Вольский, </w:t>
      </w:r>
      <w:r>
        <w:rPr>
          <w:rFonts w:ascii="Times New Roman CYR" w:hAnsi="Times New Roman CYR" w:cs="Times New Roman CYR"/>
          <w:sz w:val="28"/>
          <w:szCs w:val="28"/>
        </w:rPr>
        <w:t xml:space="preserve">Аткарский, Лысогорский районы, где находятся те или иные объекты, обслуживаемые организованными коллективами) происходит группировка в более крупные территориально-биоценотические комплексы со своими специфическими особенностями распространения инфекции в </w:t>
      </w:r>
      <w:r>
        <w:rPr>
          <w:rFonts w:ascii="Times New Roman CYR" w:hAnsi="Times New Roman CYR" w:cs="Times New Roman CYR"/>
          <w:sz w:val="28"/>
          <w:szCs w:val="28"/>
        </w:rPr>
        <w:t>ландшафтно-эпизоотические районы. ЛЭРы отмечаются определенным сочетанием формационных биоценозов, как основных очаговых единиц, определенной долей площади, пораженной инфекцией, величиной эпизоотической опасности - валентности очаговых биоценозов и в сред</w:t>
      </w:r>
      <w:r>
        <w:rPr>
          <w:rFonts w:ascii="Times New Roman CYR" w:hAnsi="Times New Roman CYR" w:cs="Times New Roman CYR"/>
          <w:sz w:val="28"/>
          <w:szCs w:val="28"/>
        </w:rPr>
        <w:t>нем всего района. Эпизоотическая опасность определяется рядом факторов, благоприятствующих существованию возбудителя и пока еще не полностью выясненных. В их числе мы учитываем уровень обилия мелких грызунов, частоту и размах колебаний численности и величи</w:t>
      </w:r>
      <w:r>
        <w:rPr>
          <w:rFonts w:ascii="Times New Roman CYR" w:hAnsi="Times New Roman CYR" w:cs="Times New Roman CYR"/>
          <w:sz w:val="28"/>
          <w:szCs w:val="28"/>
        </w:rPr>
        <w:t>ну максимальной плотности их населения, доминирующего зверька с учетом указанных параметров и инфицированности популяций рыжей полевки, а из условий среды - степень увлажнения нижнего яруса, прогревание и "проветривание" приземного слоя воздуха в местообит</w:t>
      </w:r>
      <w:r>
        <w:rPr>
          <w:rFonts w:ascii="Times New Roman CYR" w:hAnsi="Times New Roman CYR" w:cs="Times New Roman CYR"/>
          <w:sz w:val="28"/>
          <w:szCs w:val="28"/>
        </w:rPr>
        <w:t>аниях грызунов (т.к. не исключается возможность передачи вируса среди зверьков через воздух). Конкретные данные состава мелких млекопитающих с учетом временного и пространственного факторов, в том числе после проведения дератизационных мероприятий нами был</w:t>
      </w:r>
      <w:r>
        <w:rPr>
          <w:rFonts w:ascii="Times New Roman CYR" w:hAnsi="Times New Roman CYR" w:cs="Times New Roman CYR"/>
          <w:sz w:val="28"/>
          <w:szCs w:val="28"/>
        </w:rPr>
        <w:t>и представлены в ряде публикаций.</w:t>
      </w:r>
    </w:p>
    <w:p w14:paraId="1E172060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Паразитологические исследования, которые мы проводили в течение нескольких сезонов, начиная с 1986 г. обнаружило у отловленных зверьков в очагах ГЛПС наибольшее количество гамазовых клещей - 15 видов, из которых наиболее м</w:t>
      </w:r>
      <w:r>
        <w:rPr>
          <w:rFonts w:ascii="Times New Roman CYR" w:hAnsi="Times New Roman CYR" w:cs="Times New Roman CYR"/>
          <w:sz w:val="28"/>
          <w:szCs w:val="28"/>
        </w:rPr>
        <w:t>ногочисленными являются: Eulaelaps stabularis, Hirstionissus musculi, H. baccoti и др.</w:t>
      </w:r>
    </w:p>
    <w:p w14:paraId="7841D49E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этих кровососущих эктопаразитов и интенсивность их связей с грызунами говорит о вероятности трансмиссивного пути передачи ГЛПС. </w:t>
      </w:r>
    </w:p>
    <w:p w14:paraId="1086B81F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Комплексе заболеваний по предупр</w:t>
      </w:r>
      <w:r>
        <w:rPr>
          <w:rFonts w:ascii="Times New Roman CYR" w:hAnsi="Times New Roman CYR" w:cs="Times New Roman CYR"/>
          <w:sz w:val="28"/>
          <w:szCs w:val="28"/>
        </w:rPr>
        <w:t>еждению заболеваемости ГЛПС основное место занимают неспецифические - наблюдение за численностью мелких млекопитающих и составление соответствующего краткосрочного прогноза, лесотехнические и общесанитарные мероприятия, регуляция численности (дератизационн</w:t>
      </w:r>
      <w:r>
        <w:rPr>
          <w:rFonts w:ascii="Times New Roman CYR" w:hAnsi="Times New Roman CYR" w:cs="Times New Roman CYR"/>
          <w:sz w:val="28"/>
          <w:szCs w:val="28"/>
        </w:rPr>
        <w:t>ые работы) и санитарное просвещение.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Многими специалистами были разработаны и использованы в практике так называемые точки долговременного отравления грызунов (ТДО). По их результатам были составлены соответствующие методические рекомендации, утвержденные </w:t>
      </w:r>
      <w:r>
        <w:rPr>
          <w:rFonts w:ascii="Times New Roman CYR" w:hAnsi="Times New Roman CYR" w:cs="Times New Roman CYR"/>
          <w:sz w:val="28"/>
          <w:szCs w:val="28"/>
        </w:rPr>
        <w:t>ГК СЭН (1993, 1995).</w:t>
      </w:r>
    </w:p>
    <w:p w14:paraId="1B524785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останавливаясь на технических моментах осуществленных дератизационных мероприятий, можно отметить относительную эффективность при использовании ТДО и канавок на территории УЦ. В отношении ловчих канавок имеется совместное 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(В.В.Кучерук и др., 1993), ТДО - проф. И.С.Солдаткина и др.(1994 г.) согласно которым ВМУ ГУКВВ МВД было рекомендовано использовать предложенные М.А.Тарасовым (1989) приемы применять в определенных случаях.</w:t>
      </w:r>
    </w:p>
    <w:p w14:paraId="3E8E6D0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многолетней динамики заболеваемости </w:t>
      </w:r>
      <w:r>
        <w:rPr>
          <w:rFonts w:ascii="Times New Roman CYR" w:hAnsi="Times New Roman CYR" w:cs="Times New Roman CYR"/>
          <w:sz w:val="28"/>
          <w:szCs w:val="28"/>
        </w:rPr>
        <w:t>ГЛПС в Оренбургской области с 1987 по 2003 гг выявлена тенденция к повышению уровня заболеваемости ГЛПС по области.</w:t>
      </w:r>
    </w:p>
    <w:p w14:paraId="78F91907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 заболеваемости приходится на 1997 год, показатель составил 46,4 чел на 100 000 населения. Наименьшие показатели заболеваемости зафиксиро</w:t>
      </w:r>
      <w:r>
        <w:rPr>
          <w:rFonts w:ascii="Times New Roman CYR" w:hAnsi="Times New Roman CYR" w:cs="Times New Roman CYR"/>
          <w:sz w:val="28"/>
          <w:szCs w:val="28"/>
        </w:rPr>
        <w:t>ваны в 1987 и 1999 годах (составил 0,7 и 0,9 чел на 100 000 населения соответственно). При изучении заболеваемости, начиная с 1994 года, можно проследить цикличность заболевания с интервалом в 3-4 года. С этого периода отмечается рост случаев заболеваемост</w:t>
      </w:r>
      <w:r>
        <w:rPr>
          <w:rFonts w:ascii="Times New Roman CYR" w:hAnsi="Times New Roman CYR" w:cs="Times New Roman CYR"/>
          <w:sz w:val="28"/>
          <w:szCs w:val="28"/>
        </w:rPr>
        <w:t>и ГЛПС по области, после 1999 года ежегодно частота случае увеличивается где-то на единицу. Но в связи с цикличностью эти показатели могут уменьшаться, следующее повышение уровня заболеваемости можно ожидать в 2007 году.</w:t>
      </w:r>
    </w:p>
    <w:p w14:paraId="074214F0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 по улучшению ситуации:</w:t>
      </w:r>
    </w:p>
    <w:p w14:paraId="0D29E42D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</w:t>
      </w:r>
      <w:r>
        <w:rPr>
          <w:rFonts w:ascii="Times New Roman CYR" w:hAnsi="Times New Roman CYR" w:cs="Times New Roman CYR"/>
          <w:sz w:val="28"/>
          <w:szCs w:val="28"/>
        </w:rPr>
        <w:t>одимо учитывать все случаи заболевания с точной фиксацией времени и места заражения (колебания инкубационного периода от 10 до 35 дней, в среднем составляет 3 недели), Учитывается также возраст, пол и место работы заболевших.</w:t>
      </w:r>
    </w:p>
    <w:p w14:paraId="1B23538A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проводить детальную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картографическую характеристику заболевших. </w:t>
      </w:r>
    </w:p>
    <w:p w14:paraId="354889A9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Учитывается динамика, сезонность заболевания.</w:t>
      </w:r>
    </w:p>
    <w:p w14:paraId="3AD5D889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проводить учет в динамике плотности популяции грызунов, в том числе по сезонам - лето, осень, весна. Определение видовой характеристики грызунов, их распределе</w:t>
      </w:r>
      <w:r>
        <w:rPr>
          <w:rFonts w:ascii="Times New Roman CYR" w:hAnsi="Times New Roman CYR" w:cs="Times New Roman CYR"/>
          <w:sz w:val="28"/>
          <w:szCs w:val="28"/>
        </w:rPr>
        <w:t>ние по территории. Все это предусматривает эпидемиологический надзор.</w:t>
      </w:r>
    </w:p>
    <w:p w14:paraId="38E0C5D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Противоэпидемические мероприятия: </w:t>
      </w:r>
    </w:p>
    <w:p w14:paraId="2212297D" w14:textId="77777777" w:rsidR="00000000" w:rsidRDefault="00FB315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благоустройство лесопарковой зоны</w:t>
      </w:r>
    </w:p>
    <w:p w14:paraId="2DCE6139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барьерная и домовая дератизация</w:t>
      </w:r>
    </w:p>
    <w:p w14:paraId="6174A61D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и ликвидация природных очагов</w:t>
      </w:r>
    </w:p>
    <w:p w14:paraId="5315A1A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санитарно-просветительная работа ср</w:t>
      </w:r>
      <w:r>
        <w:rPr>
          <w:rFonts w:ascii="Times New Roman CYR" w:hAnsi="Times New Roman CYR" w:cs="Times New Roman CYR"/>
          <w:sz w:val="28"/>
          <w:szCs w:val="28"/>
        </w:rPr>
        <w:t>еди населения (работа в респираторах и очках в поле).</w:t>
      </w:r>
    </w:p>
    <w:p w14:paraId="7FE6FB1F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Профилактические мероприятия: </w:t>
      </w:r>
    </w:p>
    <w:p w14:paraId="5B3CDFB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научных исследований по созданию генно-инженерной вакцины.</w:t>
      </w:r>
    </w:p>
    <w:p w14:paraId="495ED794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Обязательная госпитализация больных при подозрении на ГЛПС и госпитализация заболевших ГЛПС </w:t>
      </w:r>
    </w:p>
    <w:p w14:paraId="568124C7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вирусны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 геморрагический лихорадка почечный синдром</w:t>
      </w:r>
    </w:p>
    <w:p w14:paraId="336CC23B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E642666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21683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Баракин А.А. Влияние экологических факторов на активность природных очагов ГЛПС на территории Саратовской области Автореф. ... канд. биол. наук. - Саратов,1997.-22 с. </w:t>
      </w:r>
    </w:p>
    <w:p w14:paraId="1DC65205" w14:textId="77777777" w:rsidR="00000000" w:rsidRDefault="00FB3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Башкирев Т.А., Бойко В.А. Эпид</w:t>
      </w:r>
      <w:r>
        <w:rPr>
          <w:rFonts w:ascii="Times New Roman CYR" w:hAnsi="Times New Roman CYR" w:cs="Times New Roman CYR"/>
          <w:sz w:val="28"/>
          <w:szCs w:val="28"/>
        </w:rPr>
        <w:t xml:space="preserve">емиологическая характеристика ГЛПС на Среднем Поволжье Журн.микробиол.- 1966.Вып.11. - С.122-127 </w:t>
      </w:r>
    </w:p>
    <w:p w14:paraId="5C4546A8" w14:textId="77777777" w:rsidR="00FB315D" w:rsidRDefault="00FB3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Башкирев Т.А. К эпидемиологии ГЛПС на Среднем Поволжье Матер. изучения клещевого энцефалита и ГЛПС в Среднем Поволжье .-Казань, 1975.- С.77- 79.</w:t>
      </w:r>
    </w:p>
    <w:sectPr w:rsidR="00FB31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B"/>
    <w:rsid w:val="00505A0B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8C017"/>
  <w14:defaultImageDpi w14:val="0"/>
  <w15:docId w15:val="{FC0C649A-F8E0-4AA5-BC79-B3A56C6A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2025-01-30T12:45:00Z</dcterms:created>
  <dcterms:modified xsi:type="dcterms:W3CDTF">2025-01-30T12:45:00Z</dcterms:modified>
</cp:coreProperties>
</file>