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EBBF" w14:textId="77777777" w:rsidR="00000000" w:rsidRDefault="00FD3CB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ГБОУ ВПО Первый МГМУ им. И.М. Сеченова</w:t>
      </w:r>
    </w:p>
    <w:p w14:paraId="0F92DEF9" w14:textId="77777777" w:rsidR="00000000" w:rsidRDefault="00FD3CB9">
      <w:pPr>
        <w:pStyle w:val="8"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факультетской терапии № 2</w:t>
      </w:r>
    </w:p>
    <w:p w14:paraId="1080AF1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3CA5E9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59AF6F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501E342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478405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449B3AE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A7F052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5F4CAE8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B191326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C009617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D8A9872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90707B6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DBF90BB" w14:textId="77777777" w:rsidR="00000000" w:rsidRDefault="00FD3CB9">
      <w:pPr>
        <w:pStyle w:val="1"/>
        <w:spacing w:line="360" w:lineRule="auto"/>
        <w:ind w:firstLine="709"/>
        <w:jc w:val="center"/>
        <w:rPr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t>ИСТОРИЯ БОЛЕЗНИ</w:t>
      </w:r>
    </w:p>
    <w:p w14:paraId="792037F0" w14:textId="77777777" w:rsidR="00000000" w:rsidRDefault="00FD3CB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40EE281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A14537E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8D3E070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3561676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8A86451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F1D3ACA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F65162D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4107811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6DAF518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8F9A084" w14:textId="77777777" w:rsidR="00000000" w:rsidRDefault="00FD3CB9">
      <w:pPr>
        <w:pStyle w:val="3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B8FB91A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3BCE96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15398F2" w14:textId="77777777" w:rsidR="00000000" w:rsidRDefault="00FD3CB9">
      <w:pPr>
        <w:pStyle w:val="3"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Москва 2011</w:t>
      </w:r>
    </w:p>
    <w:p w14:paraId="3F1F450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2DA89BA0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Паспортная часть:</w:t>
      </w:r>
    </w:p>
    <w:p w14:paraId="386720C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761D327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Ф.И.О.:.</w:t>
      </w:r>
    </w:p>
    <w:p w14:paraId="2EEE5CF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Пол, возраст: Мужской, 54 г.</w:t>
      </w:r>
    </w:p>
    <w:p w14:paraId="0971CC8C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Место жительства: Г. Москва</w:t>
      </w:r>
    </w:p>
    <w:p w14:paraId="6DC0D5A6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Место работы:Не работает</w:t>
      </w:r>
    </w:p>
    <w:p w14:paraId="19D1236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Дата по</w:t>
      </w:r>
      <w:r>
        <w:rPr>
          <w:sz w:val="28"/>
          <w:szCs w:val="28"/>
          <w:lang w:val="ru-BY"/>
        </w:rPr>
        <w:t>ступления: 27.09.11</w:t>
      </w:r>
    </w:p>
    <w:p w14:paraId="07475DF7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7EC8DC4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Жалобы</w:t>
      </w:r>
    </w:p>
    <w:p w14:paraId="29078B85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18035B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приступы удушья</w:t>
      </w:r>
    </w:p>
    <w:p w14:paraId="4E98D956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затруднение дыхания</w:t>
      </w:r>
    </w:p>
    <w:p w14:paraId="58D692C1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одышка при незначительной физической нагрузке</w:t>
      </w:r>
    </w:p>
    <w:p w14:paraId="3AC8E02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кашель с трудноотделяемой мокротой</w:t>
      </w:r>
    </w:p>
    <w:p w14:paraId="474B7961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57C4FD6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Anamnesisvitae</w:t>
      </w:r>
      <w:r>
        <w:rPr>
          <w:sz w:val="28"/>
          <w:szCs w:val="28"/>
        </w:rPr>
        <w:t>:</w:t>
      </w:r>
    </w:p>
    <w:p w14:paraId="7D0F9729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5A26F89A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в 1957 году, рос и развивался в соответствии возрасту. Образование средн</w:t>
      </w:r>
      <w:r>
        <w:rPr>
          <w:sz w:val="28"/>
          <w:szCs w:val="28"/>
        </w:rPr>
        <w:t>ее. Работал монтажником путей, лесорубом, промышленным альпинистом. В настоящее время не работает.</w:t>
      </w:r>
    </w:p>
    <w:p w14:paraId="241C1DC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Профессианальные вредности: частые переохлаждения в зимний период года.</w:t>
      </w:r>
    </w:p>
    <w:p w14:paraId="65AE984E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Семейный анамнез: женат; 2 дочери; здоровы.</w:t>
      </w:r>
    </w:p>
    <w:p w14:paraId="7615D9B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Наследственный анамнез: Отец умер в</w:t>
      </w:r>
      <w:r>
        <w:rPr>
          <w:sz w:val="28"/>
          <w:szCs w:val="28"/>
        </w:rPr>
        <w:t xml:space="preserve"> 1994 г., причину смерти пациент не помнит. Мать умерла в 1991г., ОНМК.</w:t>
      </w:r>
    </w:p>
    <w:p w14:paraId="3F4DA169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Социально-бытовой анамнез: бытовые условия хорошие, питается регулярно, диету не соблюдает, сон 7-8 часов в сутки, уделяет время для </w:t>
      </w:r>
      <w:r>
        <w:rPr>
          <w:sz w:val="28"/>
          <w:szCs w:val="28"/>
        </w:rPr>
        <w:lastRenderedPageBreak/>
        <w:t>отдыха, соблюдает личную гигиену.</w:t>
      </w:r>
    </w:p>
    <w:p w14:paraId="20361CE0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Перенесенные забо</w:t>
      </w:r>
      <w:r>
        <w:rPr>
          <w:sz w:val="28"/>
          <w:szCs w:val="28"/>
        </w:rPr>
        <w:t>левания: ОРВИ, острый тонзилит, типичная пневмония, сухой плеврит, дизентирия.</w:t>
      </w:r>
    </w:p>
    <w:p w14:paraId="56FE8E26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привычки: Курит с 14 лет по 15-20 сигарет в день. Индекс курильщика = 40 пачек/лет.</w:t>
      </w:r>
    </w:p>
    <w:p w14:paraId="7EA01A4C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Аллергический анамнез: Аллергию на лекарственные препараты отрицает.</w:t>
      </w:r>
    </w:p>
    <w:p w14:paraId="5F1DD549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168C3F24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Anamnesismorbi</w:t>
      </w:r>
      <w:r>
        <w:rPr>
          <w:sz w:val="28"/>
          <w:szCs w:val="28"/>
        </w:rPr>
        <w:t>:</w:t>
      </w:r>
    </w:p>
    <w:p w14:paraId="1D5F17F4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6426B73E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больным с 1995г., когда впервые появилисяприступ удушья. В больнице был поставлен диагноз Бронхиальная астма. Назначены преператы: «Беротек», сальбутамол; инголяционно при приступе удушья. В последующие года отмечается усиление жалоб - появл</w:t>
      </w:r>
      <w:r>
        <w:rPr>
          <w:sz w:val="28"/>
          <w:szCs w:val="28"/>
        </w:rPr>
        <w:t>ение одышки при незначительной физической нагрузке, ночью; появление кашля при вдыхании холодного воздуха.Также появился кашель с отхождением слизисто-гнойной мокроты. Втечение последующих лет регулярно обследовался в стационаре (1997г. ГКБ №61; 2000, 2002</w:t>
      </w:r>
      <w:r>
        <w:rPr>
          <w:sz w:val="28"/>
          <w:szCs w:val="28"/>
        </w:rPr>
        <w:t>, 2004, 2005, 2008 гг. ГКБ им. С.П. Боткина; 2010г. ГКБ №63). В настоящее время госпитализирован бригадой СМП ввиду некупирующегося удушья.</w:t>
      </w:r>
    </w:p>
    <w:p w14:paraId="3C50A9EE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7D93D238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 по 1-ому диагностического поиска</w:t>
      </w:r>
    </w:p>
    <w:p w14:paraId="2AF4A87A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06F02D29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и анамнеза у больного выявлены следующие синдромы - брон</w:t>
      </w:r>
      <w:r>
        <w:rPr>
          <w:sz w:val="28"/>
          <w:szCs w:val="28"/>
        </w:rPr>
        <w:t>хообструктивный (ввиду жалоб на удушье, одышку, кашель с отхождением слизисто-гнойной мокроты) и дыхательной недостаточности (ввиду жалоб на одышку при незначительной физической нагрузке). Настоящее ухудшение связано с нарастанием бронхобструкции.</w:t>
      </w:r>
    </w:p>
    <w:p w14:paraId="47013365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141D77B2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Объекти</w:t>
      </w:r>
      <w:r>
        <w:rPr>
          <w:sz w:val="28"/>
          <w:szCs w:val="28"/>
        </w:rPr>
        <w:t>вное обследование:</w:t>
      </w:r>
    </w:p>
    <w:p w14:paraId="49859E8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261EDFEF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 ясное. Общее состояние средней тяжести. Положение пассивное. Конституция нормостенического типа. Рост 175 см. Вес 85 кг. ИМТ=27,7 кг/м2. Кожные покровы цианотичны, чистые, сухие, тургор нормальный. Видимые слизистые цианотичны.</w:t>
      </w:r>
      <w:r>
        <w:rPr>
          <w:sz w:val="28"/>
          <w:szCs w:val="28"/>
        </w:rPr>
        <w:t xml:space="preserve"> Лимфатические узлы не пальпируются. Суставы на момент осмотра суставы без припухлости, безболезненны при пальпации. Объём активных и пассивных движений в суставах сохранён.</w:t>
      </w:r>
    </w:p>
    <w:p w14:paraId="09818D39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4A137C6D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Окружность суставов,см: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51"/>
        <w:gridCol w:w="2552"/>
      </w:tblGrid>
      <w:tr w:rsidR="00000000" w14:paraId="248768E7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4EB1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C81F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Левая конечность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35B6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Правая конечность</w:t>
            </w:r>
          </w:p>
        </w:tc>
      </w:tr>
      <w:tr w:rsidR="00000000" w14:paraId="3A9916B4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1AF7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Коленный сустав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66A6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BDF5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</w:tr>
      <w:tr w:rsidR="00000000" w14:paraId="6007DFFB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C1CC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Голеностопный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70BF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2DB8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 w14:paraId="39B6067E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8F01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Плечевой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E5A5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9AF8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 w14:paraId="4A0F2C5E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E6EB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Локтевой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825D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FE14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000000" w14:paraId="3A45790E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E997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Лучезапястный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1EB9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6304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1641D772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76F2DD38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Мышечный тонус нормальный. Пожкожно жировая клетчатка развита умеренно по мужскому типу. При осмотре лица патологий не выявлено. Склеры нормальной окраски.</w:t>
      </w:r>
    </w:p>
    <w:p w14:paraId="5E1D9F02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3169FEB2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д</w:t>
      </w:r>
      <w:r>
        <w:rPr>
          <w:sz w:val="28"/>
          <w:szCs w:val="28"/>
        </w:rPr>
        <w:t>ыхания:</w:t>
      </w:r>
    </w:p>
    <w:p w14:paraId="4A5CCCE1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652CA1E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через нос свободное. Кровотечения на момент осмотра отсутствуют. Болей у корня и спинки носа, в местах проекции лобных и гаймаровых пазух не отмечается. Голос громкий, чистый. Дыхание в гортани не затруднено. Ассиметрии в грудной клетке не</w:t>
      </w:r>
      <w:r>
        <w:rPr>
          <w:sz w:val="28"/>
          <w:szCs w:val="28"/>
        </w:rPr>
        <w:t>т. Лопатки располагаются на одном уровне, плотно прилежат к ребрам. Дихание ритмично, ЧДД=19. Тип дыхания преимущественно диафрагмальный. Измерение окружности грудной клетки:</w:t>
      </w:r>
    </w:p>
    <w:p w14:paraId="7C4B6C9C" w14:textId="77777777" w:rsidR="00000000" w:rsidRDefault="00FD3CB9" w:rsidP="00C345DB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покое 99 см.,</w:t>
      </w:r>
    </w:p>
    <w:p w14:paraId="74929321" w14:textId="77777777" w:rsidR="00000000" w:rsidRDefault="00FD3CB9" w:rsidP="00C345DB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глубоком вдохе 104 см.,</w:t>
      </w:r>
    </w:p>
    <w:p w14:paraId="36235FEF" w14:textId="77777777" w:rsidR="00000000" w:rsidRDefault="00FD3CB9" w:rsidP="00C345DB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максимальном выдохе 95 см.</w:t>
      </w:r>
    </w:p>
    <w:p w14:paraId="062432E9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экскурсия грудной клетки: 9 сантиметров.</w:t>
      </w:r>
    </w:p>
    <w:p w14:paraId="35C1DB61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болезненности не выявлено, эластичность грудной клетки снижена, голосовое дрожание ослаблено с обеих сторон.</w:t>
      </w:r>
    </w:p>
    <w:p w14:paraId="6909DDB2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Перкуссия:</w:t>
      </w:r>
    </w:p>
    <w:p w14:paraId="3A8ADE1D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сравнительная: отмечается притупление перкуторного звука в симме</w:t>
      </w:r>
      <w:r>
        <w:rPr>
          <w:sz w:val="28"/>
          <w:szCs w:val="28"/>
        </w:rPr>
        <w:t>тричных участках легких.</w:t>
      </w:r>
    </w:p>
    <w:p w14:paraId="7C77E050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Б)топографическая:</w:t>
      </w:r>
    </w:p>
    <w:p w14:paraId="1DE55ED7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340"/>
        <w:gridCol w:w="3878"/>
      </w:tblGrid>
      <w:tr w:rsidR="00000000" w14:paraId="06CD79F7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28AA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AAF9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C22F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Левое легкое</w:t>
            </w:r>
          </w:p>
        </w:tc>
      </w:tr>
      <w:tr w:rsidR="00000000" w14:paraId="30082722" w14:textId="77777777">
        <w:tblPrEx>
          <w:tblCellMar>
            <w:top w:w="0" w:type="dxa"/>
            <w:bottom w:w="0" w:type="dxa"/>
          </w:tblCellMar>
        </w:tblPrEx>
        <w:tc>
          <w:tcPr>
            <w:tcW w:w="9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B9FF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граница</w:t>
            </w:r>
          </w:p>
        </w:tc>
      </w:tr>
      <w:tr w:rsidR="00000000" w14:paraId="0AD464DC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FF5F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Спереди (над ключицей)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A5F1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 см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04DE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 см</w:t>
            </w:r>
          </w:p>
        </w:tc>
      </w:tr>
      <w:tr w:rsidR="00000000" w14:paraId="1F885840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05D9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Сзади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FE1C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остистого отростка</w:t>
            </w: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шейного позвонка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30B4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остистого отростка</w:t>
            </w: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шейного позвонка</w:t>
            </w:r>
          </w:p>
        </w:tc>
      </w:tr>
      <w:tr w:rsidR="00000000" w14:paraId="4015C1C5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4BCB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Кренига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7B98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 см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4FAF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см</w:t>
            </w:r>
          </w:p>
        </w:tc>
      </w:tr>
    </w:tbl>
    <w:p w14:paraId="1DB76A3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2071F2E2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Нижняя граница: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6"/>
        <w:gridCol w:w="993"/>
        <w:gridCol w:w="1134"/>
        <w:gridCol w:w="1233"/>
        <w:gridCol w:w="1020"/>
        <w:gridCol w:w="1200"/>
        <w:gridCol w:w="1224"/>
      </w:tblGrid>
      <w:tr w:rsidR="00000000" w14:paraId="5D34FF05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7F19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Окологрудинная линия</w:t>
            </w: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C85D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межреберье</w:t>
            </w:r>
          </w:p>
        </w:tc>
        <w:tc>
          <w:tcPr>
            <w:tcW w:w="3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48F0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межреберье</w:t>
            </w:r>
          </w:p>
        </w:tc>
      </w:tr>
      <w:tr w:rsidR="00000000" w14:paraId="6AB50C22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48F1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Средне-ключичная линия</w:t>
            </w: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357F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межреберье</w:t>
            </w:r>
          </w:p>
        </w:tc>
        <w:tc>
          <w:tcPr>
            <w:tcW w:w="3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0ADA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межреберье</w:t>
            </w:r>
          </w:p>
        </w:tc>
      </w:tr>
      <w:tr w:rsidR="00000000" w14:paraId="12FFC694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645F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Передняя подмышечная линия</w:t>
            </w: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5932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межреберье</w:t>
            </w:r>
          </w:p>
        </w:tc>
        <w:tc>
          <w:tcPr>
            <w:tcW w:w="3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8DFB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межреберье</w:t>
            </w:r>
          </w:p>
        </w:tc>
      </w:tr>
      <w:tr w:rsidR="00000000" w14:paraId="61C86767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E0EC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подмышечная линия</w:t>
            </w: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B0AD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межреберье</w:t>
            </w:r>
          </w:p>
        </w:tc>
        <w:tc>
          <w:tcPr>
            <w:tcW w:w="3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A8E7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межреберье</w:t>
            </w:r>
          </w:p>
        </w:tc>
      </w:tr>
      <w:tr w:rsidR="00000000" w14:paraId="3F7A3F28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D12D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Задняя подмышечная линия</w:t>
            </w: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A7BB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межре</w:t>
            </w:r>
            <w:r>
              <w:rPr>
                <w:sz w:val="20"/>
                <w:szCs w:val="20"/>
              </w:rPr>
              <w:t>берье</w:t>
            </w:r>
          </w:p>
        </w:tc>
        <w:tc>
          <w:tcPr>
            <w:tcW w:w="3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787E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межреберье</w:t>
            </w:r>
          </w:p>
        </w:tc>
      </w:tr>
      <w:tr w:rsidR="00000000" w14:paraId="13711124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C303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Лопаточная линия</w:t>
            </w: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2FFE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межреберье</w:t>
            </w:r>
          </w:p>
        </w:tc>
        <w:tc>
          <w:tcPr>
            <w:tcW w:w="3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E4F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межреберье</w:t>
            </w:r>
          </w:p>
        </w:tc>
      </w:tr>
      <w:tr w:rsidR="00000000" w14:paraId="2A09C35B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4FE4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Околопозвоночная линия</w:t>
            </w: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D86A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остистого отростка 11 грудного позвонка</w:t>
            </w:r>
          </w:p>
        </w:tc>
        <w:tc>
          <w:tcPr>
            <w:tcW w:w="3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1447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остистого отростка 11 грудного позвонка</w:t>
            </w:r>
          </w:p>
        </w:tc>
      </w:tr>
      <w:tr w:rsidR="00000000" w14:paraId="15A3B28F" w14:textId="77777777">
        <w:tblPrEx>
          <w:tblCellMar>
            <w:top w:w="0" w:type="dxa"/>
            <w:bottom w:w="0" w:type="dxa"/>
          </w:tblCellMar>
        </w:tblPrEx>
        <w:tc>
          <w:tcPr>
            <w:tcW w:w="931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98528C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Подвижность нижнего края</w:t>
            </w:r>
          </w:p>
        </w:tc>
      </w:tr>
      <w:tr w:rsidR="00000000" w14:paraId="1783E551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05C86E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EB72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вдохе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32D5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выдохе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D49E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Суммарная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96ED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вдохе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E0BC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</w:t>
            </w:r>
            <w:r>
              <w:rPr>
                <w:sz w:val="20"/>
                <w:szCs w:val="20"/>
              </w:rPr>
              <w:t>ыдохе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4F95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Суммарная</w:t>
            </w:r>
          </w:p>
        </w:tc>
      </w:tr>
      <w:tr w:rsidR="00000000" w14:paraId="411090AB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1444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Средне-ключичная линия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4540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8C35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8C92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см.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832C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096D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574A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00000" w14:paraId="1F548178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D859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подмышечная линия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9B35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2807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см.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8469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см.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9153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0D8B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см.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7905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см.</w:t>
            </w:r>
          </w:p>
        </w:tc>
      </w:tr>
      <w:tr w:rsidR="00000000" w14:paraId="2B203FAA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AB78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Лопаточная линия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CA06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2132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3см.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4CEA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см.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6700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см.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5B78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3см.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D6B9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 см.</w:t>
            </w:r>
          </w:p>
        </w:tc>
      </w:tr>
    </w:tbl>
    <w:p w14:paraId="0F37290A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522E14A9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всем легочным полемвыслушивается жесткое дыхание, сухие с</w:t>
      </w:r>
      <w:r>
        <w:rPr>
          <w:sz w:val="28"/>
          <w:szCs w:val="28"/>
        </w:rPr>
        <w:t>вистящие хрипы, дыхание проводится во все отделы легких.Крепитации, шума трения плевры не определяется. Бронхофония отрицательная.</w:t>
      </w:r>
    </w:p>
    <w:p w14:paraId="4CDB81C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C0F1FE4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сердечно-сосудистой системы</w:t>
      </w:r>
    </w:p>
    <w:p w14:paraId="0B472AD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44428E95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сосудов шеи отмечается слабая пульсация сонных артерий. Сердечный горб не о</w:t>
      </w:r>
      <w:r>
        <w:rPr>
          <w:sz w:val="28"/>
          <w:szCs w:val="28"/>
        </w:rPr>
        <w:t>пределяется. Верхушечный толчок не определяется. Сердечного толчка нет. Пульсация лёгочной артерии не определяется. Пульсация в эпигастральной области за счет аорты. Пульс ритмичный, ЧСС=ПС=72, напряжение умеренное, наполнение удовлетворительное. АД 125/80</w:t>
      </w:r>
      <w:r>
        <w:rPr>
          <w:sz w:val="28"/>
          <w:szCs w:val="28"/>
        </w:rPr>
        <w:t xml:space="preserve"> мм. рт. ст</w:t>
      </w:r>
    </w:p>
    <w:p w14:paraId="4864D13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5EBB9BE0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сердца:</w:t>
      </w:r>
    </w:p>
    <w:p w14:paraId="5E57B93D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666A4355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относительной тупости</w:t>
      </w:r>
    </w:p>
    <w:p w14:paraId="15A5FC7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Правая: 1 см кнаружи от правого края грудины в 4 межреберье.</w:t>
      </w:r>
    </w:p>
    <w:p w14:paraId="1BD3C40A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Левая: на 2 см латеральнее левой срединно-ключичной линии, в 5 межреберье.</w:t>
      </w:r>
    </w:p>
    <w:p w14:paraId="261486CE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Верхняя: находится на уровне середины 3 межреберья.</w:t>
      </w:r>
    </w:p>
    <w:p w14:paraId="7C84582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</w:t>
      </w:r>
      <w:r>
        <w:rPr>
          <w:sz w:val="28"/>
          <w:szCs w:val="28"/>
        </w:rPr>
        <w:t>чник относительной тупости 14 см.</w:t>
      </w:r>
    </w:p>
    <w:p w14:paraId="7C36259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 сосудистого пучка: 7 см.</w:t>
      </w:r>
    </w:p>
    <w:p w14:paraId="444DA4E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абсолютной тупости</w:t>
      </w:r>
    </w:p>
    <w:p w14:paraId="71BC9DB7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Правая: на уровне правого края грудины.</w:t>
      </w:r>
    </w:p>
    <w:p w14:paraId="6BFB6738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Левая: на левой срединно-ключичной линии на уровне 5ого межреберья.</w:t>
      </w:r>
    </w:p>
    <w:p w14:paraId="26B3C55C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Верхняя: соответствует уровню середины 4 ребра.</w:t>
      </w:r>
    </w:p>
    <w:p w14:paraId="59A71131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аускультации: Тоны сердца ритмичные, шумов нет.</w:t>
      </w:r>
    </w:p>
    <w:p w14:paraId="794B7C88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5FF577A6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пищеварения</w:t>
      </w:r>
    </w:p>
    <w:p w14:paraId="66FBFA16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6BB6159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полости рта: Запах обычный. Язык розового цвета, на спинке белый налёт, влажный. Нитевидные и грибовидные сосочки выражены хорошо. Трещин, язв не отмечается. Слизистая оболо</w:t>
      </w:r>
      <w:r>
        <w:rPr>
          <w:sz w:val="28"/>
          <w:szCs w:val="28"/>
        </w:rPr>
        <w:t>чка без особенностей, розовой окраски. Слизистая оболочка глотки не гиперемирована, влажная.</w:t>
      </w:r>
    </w:p>
    <w:p w14:paraId="4366A4B5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живота: Живот округлой формы, симметричный не отмечается. Подкожные сосудистые анастомозы не выражены. Патологической перестальтики, рубцов нет. Мышцы</w:t>
      </w:r>
      <w:r>
        <w:rPr>
          <w:sz w:val="28"/>
          <w:szCs w:val="28"/>
        </w:rPr>
        <w:t xml:space="preserve"> брюшной стенки в акте дыхания участвуют незначительно. Окружность живота на уровне пупка 93см. Ограниченные выпячивания стенки живота при глубоком дыхании и натуживании отсутсвуют.</w:t>
      </w:r>
    </w:p>
    <w:p w14:paraId="53C99AC8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7843BB20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Перкуссия:</w:t>
      </w:r>
    </w:p>
    <w:p w14:paraId="596EBDF9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087AE356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выстукивается тимпанический звук с различной ст</w:t>
      </w:r>
      <w:r>
        <w:rPr>
          <w:sz w:val="28"/>
          <w:szCs w:val="28"/>
        </w:rPr>
        <w:t>епенью выраженности в различных отделах живота, в области печени и селезенки - тупой перкуторный звук. Асцита не выявлено.</w:t>
      </w:r>
    </w:p>
    <w:p w14:paraId="6D70009A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7CD41425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отделов толстой кишки</w:t>
      </w:r>
    </w:p>
    <w:p w14:paraId="6F15C78D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31954CA8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Поверхностная:</w:t>
      </w:r>
    </w:p>
    <w:p w14:paraId="47AA9A2E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поверхностной пальпации живот мягкий, без болезненный. Симптом Щеткина - Блю</w:t>
      </w:r>
      <w:r>
        <w:rPr>
          <w:sz w:val="28"/>
          <w:szCs w:val="28"/>
        </w:rPr>
        <w:t>мберга отрицательный. Напряжения мышц передней брюшной стенки не выявлено. Диастаза прямых мышц живота нет. Пупочное кольцо не расширено. Поверхностные опухоли и грыжи не пальпируются.</w:t>
      </w:r>
    </w:p>
    <w:p w14:paraId="76E9A5AF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Глубокая пальпация (по методу Образцова-Стражеско-Василенко):</w:t>
      </w:r>
    </w:p>
    <w:p w14:paraId="7C8615A5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Сигмов</w:t>
      </w:r>
      <w:r>
        <w:rPr>
          <w:sz w:val="28"/>
          <w:szCs w:val="28"/>
        </w:rPr>
        <w:t>идная кишка, восходящий и нисходящий отделы ободочной кишки пальпируются, безболезненны, смещаемы; неурчащие, эластичные. Поверхность ровная, гладкая. Остальные отделы толстой кишки не пальпируются.</w:t>
      </w:r>
    </w:p>
    <w:p w14:paraId="3EF94A8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желудка и определение его нижней границы:</w:t>
      </w:r>
    </w:p>
    <w:p w14:paraId="7CAC48E5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</w:t>
      </w:r>
      <w:r>
        <w:rPr>
          <w:sz w:val="28"/>
          <w:szCs w:val="28"/>
        </w:rPr>
        <w:t>ом стетакустической пальпации, методом перкуссии, методом глубокой пальпации большой кривизны нижняя граница желудка определяется на 2 см выше пупка.</w:t>
      </w:r>
    </w:p>
    <w:p w14:paraId="78757A11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кривизна желудка пальпируется в виде валика на 2 см выше пупка, безболезненная; поверхность ровная</w:t>
      </w:r>
      <w:r>
        <w:rPr>
          <w:sz w:val="28"/>
          <w:szCs w:val="28"/>
        </w:rPr>
        <w:t>, гладкая; консистенция эластичная. Малая кривизна и привратник не пальпируются. Шум плеска не определяется.</w:t>
      </w:r>
    </w:p>
    <w:p w14:paraId="4DD8C83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10852745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живота</w:t>
      </w:r>
    </w:p>
    <w:p w14:paraId="5F403444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3D22095E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живота выслушиваются нормальные перистальтические кишечные шумы.</w:t>
      </w:r>
    </w:p>
    <w:p w14:paraId="5DCE2DDE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49C28BDE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печени и желчного пузыря:</w:t>
      </w:r>
    </w:p>
    <w:p w14:paraId="477CA4E8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13CF2948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>змеры печени по Курлову: 9-8-7</w:t>
      </w:r>
    </w:p>
    <w:p w14:paraId="0D6F703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072FFB1F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2410"/>
        <w:gridCol w:w="2306"/>
      </w:tblGrid>
      <w:tr w:rsidR="00000000" w14:paraId="57AD2619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7647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6D77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граница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48BE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 граница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8B0B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печеночной тупости</w:t>
            </w:r>
          </w:p>
        </w:tc>
      </w:tr>
      <w:tr w:rsidR="00000000" w14:paraId="5711B369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65B9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Правая передняя подмышечная Правая срединно-ключичная  Окологрудинная правая  Передняя срединная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3F79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межреберье  </w:t>
            </w: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межреберье 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межреберье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F9EB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ребро</w:t>
            </w:r>
            <w:r>
              <w:rPr>
                <w:sz w:val="20"/>
                <w:szCs w:val="20"/>
              </w:rPr>
              <w:t xml:space="preserve"> По краю реберной дуги 2 см ниже реберной дуги 3,5 см ниже основания мечевидного отростка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9B0A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см.  10 см 7,5 см 9 см</w:t>
            </w:r>
          </w:p>
        </w:tc>
      </w:tr>
      <w:tr w:rsidR="00000000" w14:paraId="3E64CB91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8BF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Граница левой доли</w:t>
            </w:r>
          </w:p>
        </w:tc>
        <w:tc>
          <w:tcPr>
            <w:tcW w:w="6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8CEA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выступает за левую околокрудинную линию.</w:t>
            </w:r>
          </w:p>
        </w:tc>
      </w:tr>
    </w:tbl>
    <w:p w14:paraId="3BE25C5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75FDF15D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Пальпация: Не пальпируется.</w:t>
      </w:r>
    </w:p>
    <w:p w14:paraId="2A21629D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Селезенка: Перкуссия: Верхняя граница селезен</w:t>
      </w:r>
      <w:r>
        <w:rPr>
          <w:sz w:val="28"/>
          <w:szCs w:val="28"/>
        </w:rPr>
        <w:t xml:space="preserve">ки: верхний край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ребра; нижняя граница селезенки: нижний край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ребра на 2 см; длинник селезенки: 9 см; поперечник селезенки: 4 см. Пальпация: Не пальпируется</w:t>
      </w:r>
    </w:p>
    <w:p w14:paraId="5DD0F52E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Поджелудочная железа: Не пальпируется. Болезненности при пальпации в зоне Шоффара и панкреати</w:t>
      </w:r>
      <w:r>
        <w:rPr>
          <w:sz w:val="28"/>
          <w:szCs w:val="28"/>
        </w:rPr>
        <w:t>ческой точке Дежардена не отечается.</w:t>
      </w:r>
    </w:p>
    <w:p w14:paraId="345ABEE0" w14:textId="77777777" w:rsidR="00000000" w:rsidRDefault="00FD3CB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18597710" w14:textId="77777777" w:rsidR="00000000" w:rsidRDefault="00FD3CB9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Органы мочевыделения</w:t>
      </w:r>
    </w:p>
    <w:p w14:paraId="3B395291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21214F88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осмотра область почек безболезненна при пальпации. Поколачивание по области почек безболезненно. Болезненности в мочеточниковых точках нет. Боли в области мочевого пузыря отсутствуют. Мо</w:t>
      </w:r>
      <w:r>
        <w:rPr>
          <w:sz w:val="28"/>
          <w:szCs w:val="28"/>
        </w:rPr>
        <w:t>чеиспускание свободное, безболезненное. Дизурических расстройств не выявлено. Почки не пальпируются. При аускультации шум почечных артерий не выслушивается.</w:t>
      </w:r>
    </w:p>
    <w:p w14:paraId="15F4D97E" w14:textId="77777777" w:rsidR="00000000" w:rsidRDefault="00FD3CB9">
      <w:pPr>
        <w:pStyle w:val="6"/>
        <w:spacing w:line="360" w:lineRule="auto"/>
        <w:ind w:firstLine="709"/>
        <w:jc w:val="both"/>
        <w:rPr>
          <w:sz w:val="28"/>
          <w:szCs w:val="28"/>
        </w:rPr>
      </w:pPr>
    </w:p>
    <w:p w14:paraId="6D487C61" w14:textId="77777777" w:rsidR="00000000" w:rsidRDefault="00FD3CB9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Эндокринная система</w:t>
      </w:r>
    </w:p>
    <w:p w14:paraId="10D88BA1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5E7152AA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Жажды нет, аппетит не повышен. Оволосенение по женскому типу. Тремора нет. Щи</w:t>
      </w:r>
      <w:r>
        <w:rPr>
          <w:sz w:val="28"/>
          <w:szCs w:val="28"/>
        </w:rPr>
        <w:t xml:space="preserve">товидной железа не пальпируется. Окружность шеи на уровне щитовидной железы спереди 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шейного позвонка сзади - 40 см. Симптомы Грефе, Кохера, Мебиуса, Дальримпля, Штельвага - отрицательные.</w:t>
      </w:r>
    </w:p>
    <w:p w14:paraId="3C7D1FEC" w14:textId="77777777" w:rsidR="00000000" w:rsidRDefault="00FD3CB9">
      <w:pPr>
        <w:pStyle w:val="6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бронхообструкция удушье дыхание одышка</w:t>
      </w:r>
    </w:p>
    <w:p w14:paraId="273E643F" w14:textId="77777777" w:rsidR="00000000" w:rsidRDefault="00FD3CB9">
      <w:pPr>
        <w:pStyle w:val="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Нервно-психической сфер</w:t>
      </w:r>
      <w:r>
        <w:rPr>
          <w:sz w:val="28"/>
          <w:szCs w:val="28"/>
        </w:rPr>
        <w:t>ы:</w:t>
      </w:r>
    </w:p>
    <w:p w14:paraId="1F98919E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3B170DE0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Головные боли, головокружения не беспокоят. Обмороков не отмечалось. Больной правильно ориентирован в окружающем пространстве и времени. Легко идет на контакт, восприятие и внимание не нарушено. Способен сосредотачиваться на одном деле. Память сохранен</w:t>
      </w:r>
      <w:r>
        <w:rPr>
          <w:sz w:val="28"/>
          <w:szCs w:val="28"/>
        </w:rPr>
        <w:t xml:space="preserve">а. Интеллект высокий. Мышление не нарушено. Настроение ровное. Поведение адекватно окружающей обстановке. Сон нарушен приступами удушья. Засыпает относительно быстро. Самочувствие после пробуждения хорошее. В двигательной сфере патологических изменений не </w:t>
      </w:r>
      <w:r>
        <w:rPr>
          <w:sz w:val="28"/>
          <w:szCs w:val="28"/>
        </w:rPr>
        <w:t>выявлено. Нарушений чувствительности не отмечается.Нарушения поверхностной и глубокой чувствительности не выявляются. Сухожильные рефлексы и периостальные - с верхних конечностей : карпо-радиальные, с бицепсов, с трицепсов - нормальные, симметричные. Патол</w:t>
      </w:r>
      <w:r>
        <w:rPr>
          <w:sz w:val="28"/>
          <w:szCs w:val="28"/>
        </w:rPr>
        <w:t>огические кистевые знаки отсутствуют (рефлекс Россолимо). Рефлексы с нижних конечностей: коленные и ахилловы - нормальные, симметричны. Патологические стопные знаки отсутствуют (Рефлекс Бабинского, Россолимо).</w:t>
      </w:r>
    </w:p>
    <w:p w14:paraId="7E7C1C0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7A4CD1BF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 по 2му этапу диагностического исследова</w:t>
      </w:r>
      <w:r>
        <w:rPr>
          <w:sz w:val="28"/>
          <w:szCs w:val="28"/>
        </w:rPr>
        <w:t>ния</w:t>
      </w:r>
    </w:p>
    <w:p w14:paraId="7017810C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50BEA285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у пациента были выявлены следующие симптомы -сухие свистящие хрипы, что характерно для синдрома бронхообструкции и притупление перкуторного звука звука в симметричных участках легких, что характерно для синдрома уплотнения легочной ткани, </w:t>
      </w:r>
      <w:r>
        <w:rPr>
          <w:sz w:val="28"/>
          <w:szCs w:val="28"/>
        </w:rPr>
        <w:t>умеренный цианоз кожных покровов и видимых слизистых, что характерно для синдромы дыхательной недстаточности.</w:t>
      </w:r>
    </w:p>
    <w:p w14:paraId="3C6D9737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534EFD15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</w:t>
      </w:r>
    </w:p>
    <w:p w14:paraId="1850023F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5072E8C7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Общий анализ крови</w:t>
      </w:r>
    </w:p>
    <w:p w14:paraId="6358F57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Общий анализ мочи</w:t>
      </w:r>
    </w:p>
    <w:p w14:paraId="66CE4BB2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Биохимия крови</w:t>
      </w:r>
    </w:p>
    <w:p w14:paraId="133AC79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Анализ крови на ВИЧ,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HCV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HBsAg</w:t>
      </w:r>
    </w:p>
    <w:p w14:paraId="510833EA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ЭКГ</w:t>
      </w:r>
    </w:p>
    <w:p w14:paraId="42BC7119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Рентген грудной клетк</w:t>
      </w:r>
      <w:r>
        <w:rPr>
          <w:sz w:val="28"/>
          <w:szCs w:val="28"/>
        </w:rPr>
        <w:t>и</w:t>
      </w:r>
    </w:p>
    <w:p w14:paraId="524BA4CC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ФВД</w:t>
      </w:r>
    </w:p>
    <w:p w14:paraId="3AFE0259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Общий анализ мокроты</w:t>
      </w:r>
    </w:p>
    <w:p w14:paraId="3DACDAD0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2B53262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C19D6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обследования</w:t>
      </w:r>
    </w:p>
    <w:p w14:paraId="0FA7F4E5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396AB9FA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крови10,7*109/L норма 4,0-9,0*109/L4,46*1012/L норма 3,90-5,00*1012/L</w:t>
      </w:r>
    </w:p>
    <w:p w14:paraId="4E6D7BE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HGB</w:t>
      </w:r>
      <w:r>
        <w:rPr>
          <w:sz w:val="28"/>
          <w:szCs w:val="28"/>
        </w:rPr>
        <w:t xml:space="preserve"> 142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норма 120-160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</w:p>
    <w:p w14:paraId="5937C6E1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HCT</w:t>
      </w:r>
      <w:r>
        <w:rPr>
          <w:sz w:val="28"/>
          <w:szCs w:val="28"/>
        </w:rPr>
        <w:t>41,8 % норма 36,0-48,0%</w:t>
      </w:r>
    </w:p>
    <w:p w14:paraId="4BD57DC7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MCV</w:t>
      </w:r>
      <w:r>
        <w:rPr>
          <w:sz w:val="28"/>
          <w:szCs w:val="28"/>
        </w:rPr>
        <w:t>93,7</w:t>
      </w:r>
      <w:r>
        <w:rPr>
          <w:sz w:val="28"/>
          <w:szCs w:val="28"/>
          <w:lang w:val="en-US"/>
        </w:rPr>
        <w:t>fL</w:t>
      </w:r>
      <w:r>
        <w:rPr>
          <w:sz w:val="28"/>
          <w:szCs w:val="28"/>
        </w:rPr>
        <w:t xml:space="preserve"> норма 80-100 </w:t>
      </w:r>
      <w:r>
        <w:rPr>
          <w:sz w:val="28"/>
          <w:szCs w:val="28"/>
          <w:lang w:val="en-US"/>
        </w:rPr>
        <w:t>fL</w:t>
      </w:r>
      <w:r>
        <w:rPr>
          <w:sz w:val="28"/>
          <w:szCs w:val="28"/>
        </w:rPr>
        <w:t>31,8 pg норма 27,0-31,0 pg206*10</w:t>
      </w:r>
      <w:r>
        <w:rPr>
          <w:sz w:val="28"/>
          <w:szCs w:val="28"/>
        </w:rPr>
        <w:t>9/L норма 180-320*109/L</w:t>
      </w:r>
    </w:p>
    <w:p w14:paraId="5847258A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 10 мм/ч норма 2-10 мм/час</w:t>
      </w:r>
    </w:p>
    <w:p w14:paraId="3C780EB4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000000" w14:paraId="3946BA24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D49F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белок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D1AB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 г/1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7B44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66,0-87,0 г/1</w:t>
            </w:r>
          </w:p>
        </w:tc>
      </w:tr>
      <w:tr w:rsidR="00000000" w14:paraId="0B9F7122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DA22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ЛДГ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2923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175,3 ед/л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F4F0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0,0-248,0 ед/л</w:t>
            </w:r>
          </w:p>
        </w:tc>
      </w:tr>
      <w:tr w:rsidR="00000000" w14:paraId="394FCB19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E5F0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180E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 ед/л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B245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10-45 ед/л</w:t>
            </w:r>
          </w:p>
        </w:tc>
      </w:tr>
      <w:tr w:rsidR="00000000" w14:paraId="2607DB3F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433E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6E1A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 ед/л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A758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 ед/л</w:t>
            </w:r>
          </w:p>
        </w:tc>
      </w:tr>
      <w:tr w:rsidR="00000000" w14:paraId="780DC8FC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D888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8850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 ммоль/л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33A9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3,5-5,9 ммоль/л</w:t>
            </w:r>
          </w:p>
        </w:tc>
      </w:tr>
      <w:tr w:rsidR="00000000" w14:paraId="06D80ACA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6FA5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Холестерин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EFC6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 ммоль/л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48CF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0,00-5,30 ммоль/л</w:t>
            </w:r>
          </w:p>
        </w:tc>
      </w:tr>
      <w:tr w:rsidR="00000000" w14:paraId="43312450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95D7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Креатинин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2443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 мкмоль/л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D8F0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44-110 мкмоль/л</w:t>
            </w:r>
          </w:p>
        </w:tc>
      </w:tr>
      <w:tr w:rsidR="00000000" w14:paraId="6C76839A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E295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 мочевины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5FF3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 ммоль/л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9D61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1,7-8,3 ммоль/л</w:t>
            </w:r>
          </w:p>
        </w:tc>
      </w:tr>
      <w:tr w:rsidR="00000000" w14:paraId="6046C0E4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A455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билирубин</w:t>
            </w:r>
          </w:p>
        </w:tc>
        <w:tc>
          <w:tcPr>
            <w:tcW w:w="2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E40E3F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 мкмоль/л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57AA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1,7-20,0 мкмоль/л</w:t>
            </w:r>
          </w:p>
        </w:tc>
      </w:tr>
      <w:tr w:rsidR="00000000" w14:paraId="709B7985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C425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билирубин</w:t>
            </w:r>
          </w:p>
        </w:tc>
        <w:tc>
          <w:tcPr>
            <w:tcW w:w="2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0B86B4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мкмоль/л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50E7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0,0-4,6 мкмоль/л</w:t>
            </w:r>
          </w:p>
        </w:tc>
      </w:tr>
      <w:tr w:rsidR="00000000" w14:paraId="40CD59F9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C7B9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Креатининкиназа</w:t>
            </w:r>
          </w:p>
        </w:tc>
        <w:tc>
          <w:tcPr>
            <w:tcW w:w="2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A7C6F8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ед/л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EBDE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0-171 ед/л</w:t>
            </w:r>
          </w:p>
        </w:tc>
      </w:tr>
      <w:tr w:rsidR="00000000" w14:paraId="15E647D9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7362" w14:textId="77777777" w:rsidR="00000000" w:rsidRDefault="00FD3C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ЛПНП</w:t>
            </w:r>
          </w:p>
        </w:tc>
        <w:tc>
          <w:tcPr>
            <w:tcW w:w="2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B44CD8" w14:textId="77777777" w:rsidR="00000000" w:rsidRDefault="00FD3CB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</w:rPr>
              <w:t xml:space="preserve"> ммоль/л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D6EE" w14:textId="77777777" w:rsidR="00000000" w:rsidRDefault="00FD3CB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0-3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 xml:space="preserve"> ммоль/л</w:t>
            </w:r>
          </w:p>
        </w:tc>
      </w:tr>
      <w:tr w:rsidR="00000000" w14:paraId="389BABDE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0C13" w14:textId="77777777" w:rsidR="00000000" w:rsidRDefault="00FD3CB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2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5F103D" w14:textId="77777777" w:rsidR="00000000" w:rsidRDefault="00FD3CB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52</w:t>
            </w:r>
            <w:r>
              <w:rPr>
                <w:sz w:val="20"/>
                <w:szCs w:val="20"/>
              </w:rPr>
              <w:t xml:space="preserve"> ммоль/л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DE1B" w14:textId="77777777" w:rsidR="00000000" w:rsidRDefault="00FD3CB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20-2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 xml:space="preserve"> ммоль/л</w:t>
            </w:r>
          </w:p>
        </w:tc>
      </w:tr>
      <w:tr w:rsidR="00000000" w14:paraId="666ADBE3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395E" w14:textId="77777777" w:rsidR="00000000" w:rsidRDefault="00FD3CB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</w:t>
            </w:r>
          </w:p>
        </w:tc>
        <w:tc>
          <w:tcPr>
            <w:tcW w:w="2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2E9D32" w14:textId="77777777" w:rsidR="00000000" w:rsidRDefault="00FD3CB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ммоль/л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5D08" w14:textId="77777777" w:rsidR="00000000" w:rsidRDefault="00FD3CB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0-146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ммоль/л</w:t>
            </w:r>
          </w:p>
        </w:tc>
      </w:tr>
      <w:tr w:rsidR="00000000" w14:paraId="5871A4E3" w14:textId="77777777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8775" w14:textId="77777777" w:rsidR="00000000" w:rsidRDefault="00FD3CB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2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34DE0" w14:textId="77777777" w:rsidR="00000000" w:rsidRDefault="00FD3CB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 xml:space="preserve"> ммоль/л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50F4" w14:textId="77777777" w:rsidR="00000000" w:rsidRDefault="00FD3CB9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50-5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 xml:space="preserve"> ммоль/л</w:t>
            </w:r>
          </w:p>
        </w:tc>
      </w:tr>
    </w:tbl>
    <w:p w14:paraId="1ACF893C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6D08470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Лабораторное исследование мочи</w:t>
      </w:r>
    </w:p>
    <w:p w14:paraId="287574A9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3D09452C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мочи.</w:t>
      </w:r>
    </w:p>
    <w:p w14:paraId="27AF714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Количество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200</w:t>
      </w:r>
      <w:r>
        <w:rPr>
          <w:sz w:val="28"/>
          <w:szCs w:val="28"/>
        </w:rPr>
        <w:t>0 мл</w:t>
      </w:r>
    </w:p>
    <w:p w14:paraId="109A0897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бледно-желтый</w:t>
      </w:r>
    </w:p>
    <w:p w14:paraId="00484121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Реакция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pH6</w:t>
      </w:r>
      <w:r>
        <w:rPr>
          <w:sz w:val="28"/>
          <w:szCs w:val="28"/>
        </w:rPr>
        <w:t>,0</w:t>
      </w:r>
    </w:p>
    <w:p w14:paraId="6EF75245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Плотность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  <w:r>
        <w:rPr>
          <w:sz w:val="28"/>
          <w:szCs w:val="28"/>
          <w:lang w:val="en-US"/>
        </w:rPr>
        <w:t>15</w:t>
      </w:r>
    </w:p>
    <w:p w14:paraId="211C259E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z w:val="28"/>
          <w:szCs w:val="28"/>
        </w:rPr>
        <w:t>Прозрочность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полная</w:t>
      </w:r>
    </w:p>
    <w:p w14:paraId="4FDBECB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нет</w:t>
      </w:r>
    </w:p>
    <w:p w14:paraId="431461C0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Сахар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нет</w:t>
      </w:r>
    </w:p>
    <w:p w14:paraId="7FF6CA9A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Ацетон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нет</w:t>
      </w:r>
    </w:p>
    <w:p w14:paraId="39C77D91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Желчные кислоты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отрицат.</w:t>
      </w:r>
    </w:p>
    <w:p w14:paraId="3528F4D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Уробилин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</w:p>
    <w:p w14:paraId="7F4511A0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Осадок</w:t>
      </w:r>
    </w:p>
    <w:p w14:paraId="17C2123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Цилиндры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нет</w:t>
      </w:r>
    </w:p>
    <w:p w14:paraId="0B40F7BC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Эпителий клеточный плоский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умеренное количество</w:t>
      </w:r>
    </w:p>
    <w:p w14:paraId="566CAC88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Лейкоциты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0-1 в поле зрения</w:t>
      </w:r>
    </w:p>
    <w:p w14:paraId="2223B0F4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Эритроциты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>-0-1 в поле зрения</w:t>
      </w:r>
    </w:p>
    <w:p w14:paraId="4E48486C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оксалаты немного</w:t>
      </w:r>
    </w:p>
    <w:p w14:paraId="460F3186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Слизь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немного</w:t>
      </w:r>
    </w:p>
    <w:p w14:paraId="4FEBB6CC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Бактерии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немного</w:t>
      </w:r>
    </w:p>
    <w:p w14:paraId="20D09723" w14:textId="77777777" w:rsidR="00000000" w:rsidRDefault="00FD3CB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7D42EA2F" w14:textId="77777777" w:rsidR="00000000" w:rsidRDefault="00FD3CB9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Маркеры ВИЧ, гепатит, р-я Вассермана</w:t>
      </w:r>
    </w:p>
    <w:p w14:paraId="0B1F106D" w14:textId="77777777" w:rsidR="00000000" w:rsidRDefault="00FD3CB9">
      <w:pPr>
        <w:tabs>
          <w:tab w:val="left" w:pos="108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41C5E91C" w14:textId="77777777" w:rsidR="00000000" w:rsidRDefault="00FD3CB9">
      <w:pPr>
        <w:tabs>
          <w:tab w:val="left" w:pos="108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  <w:lang w:val="en-US"/>
        </w:rPr>
        <w:t>RW</w:t>
      </w:r>
      <w:r>
        <w:rPr>
          <w:kern w:val="1"/>
          <w:sz w:val="28"/>
          <w:szCs w:val="28"/>
        </w:rPr>
        <w:t>(от 29.09.11)-отр;</w:t>
      </w:r>
    </w:p>
    <w:p w14:paraId="608CA3E6" w14:textId="77777777" w:rsidR="00000000" w:rsidRDefault="00FD3CB9">
      <w:pPr>
        <w:tabs>
          <w:tab w:val="left" w:pos="108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ВИЧ(от 27.09.11)-отр;</w:t>
      </w:r>
    </w:p>
    <w:p w14:paraId="0E788866" w14:textId="77777777" w:rsidR="00000000" w:rsidRDefault="00FD3CB9">
      <w:pPr>
        <w:tabs>
          <w:tab w:val="left" w:pos="108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  <w:lang w:val="en-US"/>
        </w:rPr>
        <w:t>HBS</w:t>
      </w:r>
      <w:r>
        <w:rPr>
          <w:kern w:val="1"/>
          <w:sz w:val="28"/>
          <w:szCs w:val="28"/>
        </w:rPr>
        <w:t xml:space="preserve">-АГ, </w:t>
      </w:r>
      <w:r>
        <w:rPr>
          <w:kern w:val="1"/>
          <w:sz w:val="28"/>
          <w:szCs w:val="28"/>
          <w:lang w:val="en-US"/>
        </w:rPr>
        <w:t>HCV</w:t>
      </w:r>
      <w:r>
        <w:rPr>
          <w:kern w:val="1"/>
          <w:sz w:val="28"/>
          <w:szCs w:val="28"/>
        </w:rPr>
        <w:t>(от 27.09.11)- отр.</w:t>
      </w:r>
    </w:p>
    <w:p w14:paraId="41155C5D" w14:textId="77777777" w:rsidR="00000000" w:rsidRDefault="00FD3CB9">
      <w:pPr>
        <w:tabs>
          <w:tab w:val="left" w:pos="108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6B85352C" w14:textId="77777777" w:rsidR="00000000" w:rsidRDefault="00FD3CB9">
      <w:pPr>
        <w:tabs>
          <w:tab w:val="left" w:pos="108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Анализ мокроты</w:t>
      </w:r>
    </w:p>
    <w:p w14:paraId="7055CD92" w14:textId="77777777" w:rsidR="00000000" w:rsidRDefault="00FD3CB9">
      <w:pPr>
        <w:tabs>
          <w:tab w:val="left" w:pos="108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26BC4C28" w14:textId="77777777" w:rsidR="00000000" w:rsidRDefault="00FD3CB9">
      <w:pPr>
        <w:tabs>
          <w:tab w:val="left" w:pos="108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Цвет серый, харрактер гнойно-сли</w:t>
      </w:r>
      <w:r>
        <w:rPr>
          <w:kern w:val="1"/>
          <w:sz w:val="28"/>
          <w:szCs w:val="28"/>
        </w:rPr>
        <w:t>зистый. Эпителий плоский, цилиндрический. Альвеолярные макрофаги немного. Лейкоциты покрывают поле зрения. Эритроциты, эозинофилы единичные в поле зрения.</w:t>
      </w:r>
    </w:p>
    <w:p w14:paraId="20C26696" w14:textId="77777777" w:rsidR="00000000" w:rsidRDefault="00FD3CB9">
      <w:pPr>
        <w:tabs>
          <w:tab w:val="left" w:pos="108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5CE649FA" w14:textId="77777777" w:rsidR="00000000" w:rsidRDefault="00FD3CB9">
      <w:pPr>
        <w:tabs>
          <w:tab w:val="left" w:pos="108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br w:type="page"/>
      </w:r>
    </w:p>
    <w:p w14:paraId="09B0F296" w14:textId="77777777" w:rsidR="00000000" w:rsidRDefault="00FD3CB9">
      <w:pPr>
        <w:tabs>
          <w:tab w:val="left" w:pos="108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ЭКГ</w:t>
      </w:r>
    </w:p>
    <w:p w14:paraId="64571425" w14:textId="77777777" w:rsidR="00000000" w:rsidRDefault="00FD3CB9">
      <w:pPr>
        <w:tabs>
          <w:tab w:val="left" w:pos="108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</w:p>
    <w:p w14:paraId="7BACBD5C" w14:textId="77777777" w:rsidR="00000000" w:rsidRDefault="00FD3CB9">
      <w:pPr>
        <w:tabs>
          <w:tab w:val="left" w:pos="1080"/>
        </w:tabs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Ритм правльный синусовый. Водитель ритма СА узел. ЭОС вертикальная. Фибриляции нет. Экстрасис</w:t>
      </w:r>
      <w:r>
        <w:rPr>
          <w:kern w:val="1"/>
          <w:sz w:val="28"/>
          <w:szCs w:val="28"/>
        </w:rPr>
        <w:t>тол нет.</w:t>
      </w:r>
    </w:p>
    <w:p w14:paraId="2CE95E2C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0FCE7942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функции внешнего дыхания</w:t>
      </w:r>
    </w:p>
    <w:p w14:paraId="7F0E8016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6A54C526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ЖЁЛ 1,96(43,5%) норма 4500 мл</w:t>
      </w:r>
    </w:p>
    <w:p w14:paraId="511C3811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ФЖЁЛ 1,6(36,9%) норма 4,33</w:t>
      </w:r>
    </w:p>
    <w:p w14:paraId="429FC848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ОФВ10,68(20,1%) норма 3,38</w:t>
      </w:r>
    </w:p>
    <w:p w14:paraId="06D33F69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 34,6% норма 70%</w:t>
      </w:r>
    </w:p>
    <w:p w14:paraId="71345D08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РОвыд 0,02(1,71%) норма 1,16</w:t>
      </w:r>
    </w:p>
    <w:p w14:paraId="00E1FD76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Емк. Вдоха 1,75(52,3%) норма 3,34</w:t>
      </w:r>
    </w:p>
    <w:p w14:paraId="78C54D96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sz w:val="28"/>
          <w:szCs w:val="28"/>
        </w:rPr>
        <w:t xml:space="preserve"> 1л</w:t>
      </w:r>
    </w:p>
    <w:p w14:paraId="443E7CC3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 вдох 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sz w:val="28"/>
          <w:szCs w:val="28"/>
        </w:rPr>
        <w:t xml:space="preserve"> 0,75 л</w:t>
      </w:r>
    </w:p>
    <w:p w14:paraId="2C45213A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Резкое снижение </w:t>
      </w:r>
      <w:r>
        <w:rPr>
          <w:sz w:val="28"/>
          <w:szCs w:val="28"/>
        </w:rPr>
        <w:t>ЖЁЛ обусловлено значительным снижением РОвдох и РОвыд.</w:t>
      </w:r>
    </w:p>
    <w:p w14:paraId="7318867C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органов грудной клетки:</w:t>
      </w:r>
    </w:p>
    <w:p w14:paraId="0EEC29C7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Обзорная рентгенография в 2х проэкциях - легочные поля с диффузным пневмосклерозом и усиление бронхососудистого легочного рисунка с 2х сторон. Корни малоструктурн</w:t>
      </w:r>
      <w:r>
        <w:rPr>
          <w:sz w:val="28"/>
          <w:szCs w:val="28"/>
        </w:rPr>
        <w:t>ы. Синусы свободны. Сердце не увеличено. Аорта плотная.</w:t>
      </w:r>
    </w:p>
    <w:p w14:paraId="150B6BF8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7239D72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 по 3ему этапу диагностического исследования</w:t>
      </w:r>
    </w:p>
    <w:p w14:paraId="300070CD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1BF43CC5" w14:textId="77777777" w:rsidR="00000000" w:rsidRDefault="00FD3CB9">
      <w:pPr>
        <w:tabs>
          <w:tab w:val="left" w:pos="12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данных общего анализа мокроты (значительный лейкоцитоз в п.з.), показателей общего анализа крови (СОЭ=10мм\ч, WBC 10,7*109/L) выявлен с</w:t>
      </w:r>
      <w:r>
        <w:rPr>
          <w:sz w:val="28"/>
          <w:szCs w:val="28"/>
        </w:rPr>
        <w:t>индром воспаления. С учетом показателей ФВД у пациента выявлен синдром бронхиальной обструкции на уровне мелких бронхов.</w:t>
      </w:r>
    </w:p>
    <w:p w14:paraId="03CC124F" w14:textId="77777777" w:rsidR="00000000" w:rsidRDefault="00FD3CB9">
      <w:pPr>
        <w:tabs>
          <w:tab w:val="left" w:pos="12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46E711C7" w14:textId="77777777" w:rsidR="00000000" w:rsidRDefault="00FD3CB9">
      <w:pPr>
        <w:tabs>
          <w:tab w:val="left" w:pos="1288"/>
        </w:tabs>
        <w:spacing w:line="360" w:lineRule="auto"/>
        <w:ind w:firstLine="709"/>
        <w:jc w:val="both"/>
        <w:rPr>
          <w:sz w:val="28"/>
          <w:szCs w:val="28"/>
        </w:rPr>
      </w:pPr>
    </w:p>
    <w:p w14:paraId="29A1D829" w14:textId="77777777" w:rsidR="00000000" w:rsidRDefault="00FD3CB9">
      <w:pPr>
        <w:tabs>
          <w:tab w:val="left" w:pos="12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Суммируя данные трех этапов диагностического поиска следует выделить:</w:t>
      </w:r>
    </w:p>
    <w:p w14:paraId="40EE60B4" w14:textId="77777777" w:rsidR="00000000" w:rsidRDefault="00FD3CB9">
      <w:pPr>
        <w:tabs>
          <w:tab w:val="left" w:pos="12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бронхобструкции (одышка при незначительной ф</w:t>
      </w:r>
      <w:r>
        <w:rPr>
          <w:sz w:val="28"/>
          <w:szCs w:val="28"/>
        </w:rPr>
        <w:t>изической нагрузке, кашель с отделением слизисто-гнойной мокроты, приступы удушья, наличие предрасполагающего фактора(индекс курильщика=40))</w:t>
      </w:r>
    </w:p>
    <w:p w14:paraId="1400C1FE" w14:textId="77777777" w:rsidR="00000000" w:rsidRDefault="00FD3CB9">
      <w:pPr>
        <w:tabs>
          <w:tab w:val="left" w:pos="12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уплотнения легочной ткани (притупление перкуторного звука)</w:t>
      </w:r>
    </w:p>
    <w:p w14:paraId="7C1EF6A0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синдром дыхательной недостаточности (одышка пр</w:t>
      </w:r>
      <w:r>
        <w:rPr>
          <w:sz w:val="28"/>
          <w:szCs w:val="28"/>
        </w:rPr>
        <w:t>и незначительной физической нагрузке, наличие предрасполагающего фактора(индекс курильщика=40))</w:t>
      </w:r>
    </w:p>
    <w:p w14:paraId="4AE851A9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воспаления (СОЭ=10мм\ч, WBC 10,7*109/L)</w:t>
      </w:r>
    </w:p>
    <w:p w14:paraId="4D918BD9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</w:t>
      </w:r>
    </w:p>
    <w:p w14:paraId="63AEDA4C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Основной: ХОБЛ: 3ст., бронхитический тип, стадия обострения средней степени тяжести.</w:t>
      </w:r>
    </w:p>
    <w:p w14:paraId="45F986FA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</w:t>
      </w:r>
      <w:r>
        <w:rPr>
          <w:sz w:val="28"/>
          <w:szCs w:val="28"/>
        </w:rPr>
        <w:t>ения: Дыхательная недостаточность 2 степени, обструктивный тип.</w:t>
      </w:r>
    </w:p>
    <w:p w14:paraId="10BBF7D8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заболевания: Диффузный пневмосклероз.</w:t>
      </w:r>
    </w:p>
    <w:p w14:paraId="161FD6D7" w14:textId="77777777" w:rsidR="00000000" w:rsidRDefault="00FD3C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поставлен на основании:</w:t>
      </w:r>
    </w:p>
    <w:p w14:paraId="5E81A083" w14:textId="77777777" w:rsidR="00000000" w:rsidRDefault="00FD3CB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Жалоб больного: кашель в течение суток с выделением гнойно-слизистой мокроты. Во время кашля и после окон</w:t>
      </w:r>
      <w:r>
        <w:rPr>
          <w:sz w:val="28"/>
          <w:szCs w:val="28"/>
        </w:rPr>
        <w:t>чания возникает одышка.</w:t>
      </w:r>
    </w:p>
    <w:p w14:paraId="2DF7BA73" w14:textId="77777777" w:rsidR="00000000" w:rsidRDefault="00FD3CB9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Данных анамнеза: Считает себя больным с 1995г., когда впервые появилися приступ удушья. В больнице был поставлен диагноз Бронхиальная астма. Назначены преператы: «Беротек», сальбутамол; инголяционно при приступе удушья. В последу</w:t>
      </w:r>
      <w:r>
        <w:rPr>
          <w:sz w:val="28"/>
          <w:szCs w:val="28"/>
        </w:rPr>
        <w:t>ющие года отмечается усиление жалоб - появление одышки при незначительной физической нагрузке, ночью; появление кашля при вдыхании холодного воздуха. Также появился кашель с отхождением слизисто-гнойной мокроты.</w:t>
      </w:r>
    </w:p>
    <w:p w14:paraId="13B8A718" w14:textId="77777777" w:rsidR="00000000" w:rsidRDefault="00FD3CB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Данных объективного обследования говорит </w:t>
      </w:r>
      <w:r>
        <w:rPr>
          <w:sz w:val="28"/>
          <w:szCs w:val="28"/>
        </w:rPr>
        <w:t>об бронхитическом типе - умеренный цианоз, кашель с отделением мокроты, одышка при физической нагрузке, усиливается при обострении, жесткое дыхание, сухие свистящие хрипы.</w:t>
      </w:r>
    </w:p>
    <w:p w14:paraId="2DEF0AFA" w14:textId="77777777" w:rsidR="00000000" w:rsidRDefault="00FD3CB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Тяжелое течение поставлено на основании прогрессирование заболевания, нарастание о</w:t>
      </w:r>
      <w:r>
        <w:rPr>
          <w:sz w:val="28"/>
          <w:szCs w:val="28"/>
        </w:rPr>
        <w:t>дышки, частоты обострений, снижение качества жизни. ОФВ1 20,1% ОФВ1/ФЖЕЛ 42,5%</w:t>
      </w:r>
    </w:p>
    <w:p w14:paraId="4684E8B2" w14:textId="77777777" w:rsidR="00000000" w:rsidRDefault="00FD3CB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Обострение средней степени поставлено на основании выраженности одышки при незначительной физической нагрузке, мокроты желто-зеленого цвета. Нарастание ВН - участие в дыхании </w:t>
      </w:r>
      <w:r>
        <w:rPr>
          <w:sz w:val="28"/>
          <w:szCs w:val="28"/>
        </w:rPr>
        <w:t>вспомогательной мускулатуры, парадоксальное движение грудной клетки, появление цианоза.</w:t>
      </w:r>
    </w:p>
    <w:p w14:paraId="73DFC044" w14:textId="77777777" w:rsidR="00000000" w:rsidRDefault="00FD3CB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Диффузный пневмосклероз на основании данных рентгенологического исследования - легочные поля с диффузным пневмосклерозом и усиление бронхососудистого легочного рису</w:t>
      </w:r>
      <w:r>
        <w:rPr>
          <w:sz w:val="28"/>
          <w:szCs w:val="28"/>
        </w:rPr>
        <w:t>нка с 2х сторон.</w:t>
      </w:r>
    </w:p>
    <w:p w14:paraId="69DFD51B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</w:p>
    <w:p w14:paraId="4AFF55EF" w14:textId="77777777" w:rsidR="00000000" w:rsidRDefault="00FD3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14:paraId="40908598" w14:textId="77777777" w:rsidR="00000000" w:rsidRDefault="00FD3CB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бронхообструкция удушье дыхание одышка</w:t>
      </w:r>
    </w:p>
    <w:p w14:paraId="0361F4E9" w14:textId="77777777" w:rsidR="00000000" w:rsidRDefault="00FD3CB9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Режим общий</w:t>
      </w:r>
    </w:p>
    <w:p w14:paraId="5FFD3634" w14:textId="77777777" w:rsidR="00000000" w:rsidRDefault="00FD3C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Бронходилататоры:</w:t>
      </w:r>
    </w:p>
    <w:p w14:paraId="10156580" w14:textId="77777777" w:rsidR="00000000" w:rsidRDefault="00FD3CB9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>.: «</w:t>
      </w:r>
      <w:r>
        <w:rPr>
          <w:sz w:val="28"/>
          <w:szCs w:val="28"/>
          <w:lang w:val="en-US"/>
        </w:rPr>
        <w:t>Serevent</w:t>
      </w:r>
      <w:r>
        <w:rPr>
          <w:sz w:val="28"/>
          <w:szCs w:val="28"/>
        </w:rPr>
        <w:t>» 50 мкг 2 вдоха 2 раза/сут</w:t>
      </w:r>
    </w:p>
    <w:p w14:paraId="1FE3959A" w14:textId="77777777" w:rsidR="00000000" w:rsidRDefault="00FD3CB9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Небулайзеротерапия, комбинированным с бронхораширяющим препаратом, содержащим в2 - адреномиметик и м - холинибл</w:t>
      </w:r>
      <w:r>
        <w:rPr>
          <w:sz w:val="28"/>
          <w:szCs w:val="28"/>
        </w:rPr>
        <w:t>окатор - «</w:t>
      </w:r>
      <w:r>
        <w:rPr>
          <w:sz w:val="28"/>
          <w:szCs w:val="28"/>
          <w:lang w:val="en-US"/>
        </w:rPr>
        <w:t>Berodual</w:t>
      </w:r>
      <w:r>
        <w:rPr>
          <w:sz w:val="28"/>
          <w:szCs w:val="28"/>
        </w:rPr>
        <w:t>» 2 - 4 вдоха каждые 30 мин в течение первого часа, далее каждые 1 - 4 часа по потребности. Поддерживающая терапия 1-2 вдоха через 4 - 6 ч, через 6 - 8 ч.</w:t>
      </w:r>
    </w:p>
    <w:p w14:paraId="78EEEDF6" w14:textId="77777777" w:rsidR="00000000" w:rsidRDefault="00FD3C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Параллельно с бронходилататорами</w:t>
      </w:r>
    </w:p>
    <w:p w14:paraId="012BFF57" w14:textId="77777777" w:rsidR="00000000" w:rsidRDefault="00FD3CB9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Prednisoloni</w:t>
      </w:r>
      <w:r>
        <w:rPr>
          <w:sz w:val="28"/>
          <w:szCs w:val="28"/>
        </w:rPr>
        <w:t xml:space="preserve"> 0.005 по схеме 3 таб в 7 </w:t>
      </w:r>
      <w:r>
        <w:rPr>
          <w:sz w:val="28"/>
          <w:szCs w:val="28"/>
        </w:rPr>
        <w:t>утра и 2 таб в 11 утра 14 дней внутрь. После стабилизации состояния постепенно снижать по 1\2 таб, затем 2\3 таб в течении 3-4 дней.</w:t>
      </w:r>
    </w:p>
    <w:p w14:paraId="0FEF6195" w14:textId="77777777" w:rsidR="00000000" w:rsidRDefault="00FD3CB9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Антибактериальная терапия:</w:t>
      </w:r>
    </w:p>
    <w:p w14:paraId="6D7F54B7" w14:textId="77777777" w:rsidR="00000000" w:rsidRDefault="00FD3CB9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>.: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>. «</w:t>
      </w:r>
      <w:r>
        <w:rPr>
          <w:sz w:val="28"/>
          <w:szCs w:val="28"/>
          <w:lang w:val="en-US"/>
        </w:rPr>
        <w:t>Macropen</w:t>
      </w:r>
      <w:r>
        <w:rPr>
          <w:sz w:val="28"/>
          <w:szCs w:val="28"/>
        </w:rPr>
        <w:t>» 400 мг по 1 таб 3 раза в день.</w:t>
      </w:r>
    </w:p>
    <w:p w14:paraId="48E1CFAD" w14:textId="77777777" w:rsidR="00000000" w:rsidRDefault="00FD3CB9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Кислородотерапия: 4 раза в день по 15 мин</w:t>
      </w:r>
      <w:r>
        <w:rPr>
          <w:sz w:val="28"/>
          <w:szCs w:val="28"/>
        </w:rPr>
        <w:t xml:space="preserve"> с увлажненном кислородом через канюли</w:t>
      </w:r>
    </w:p>
    <w:p w14:paraId="19E90454" w14:textId="77777777" w:rsidR="00000000" w:rsidRDefault="00FD3CB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Мукорегуляторная терапия</w:t>
      </w:r>
    </w:p>
    <w:p w14:paraId="1B57D43F" w14:textId="77777777" w:rsidR="00000000" w:rsidRDefault="00FD3CB9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>.: «</w:t>
      </w:r>
      <w:r>
        <w:rPr>
          <w:sz w:val="28"/>
          <w:szCs w:val="28"/>
          <w:lang w:val="en-US"/>
        </w:rPr>
        <w:t>Lasolvan</w:t>
      </w:r>
      <w:r>
        <w:rPr>
          <w:sz w:val="28"/>
          <w:szCs w:val="28"/>
        </w:rPr>
        <w:t>» 100 мл - по 1 чайной ложке 2 раза в день.</w:t>
      </w:r>
    </w:p>
    <w:p w14:paraId="1376448A" w14:textId="77777777" w:rsidR="00FD3CB9" w:rsidRDefault="00FD3CB9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Физиопроцедуры. ЛФК.</w:t>
      </w:r>
    </w:p>
    <w:sectPr w:rsidR="00FD3C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8078C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DB"/>
    <w:rsid w:val="00C345DB"/>
    <w:rsid w:val="00F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56DC8"/>
  <w14:defaultImageDpi w14:val="0"/>
  <w15:docId w15:val="{E7BABCE8-5F7E-45A7-843E-82E43601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2500</Words>
  <Characters>14253</Characters>
  <Application>Microsoft Office Word</Application>
  <DocSecurity>0</DocSecurity>
  <Lines>118</Lines>
  <Paragraphs>33</Paragraphs>
  <ScaleCrop>false</ScaleCrop>
  <Company/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2025-01-29T10:13:00Z</dcterms:created>
  <dcterms:modified xsi:type="dcterms:W3CDTF">2025-01-29T10:13:00Z</dcterms:modified>
</cp:coreProperties>
</file>