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88C64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Министерство Здравоохранения Российской Федерации</w:t>
      </w:r>
    </w:p>
    <w:p w14:paraId="1A0E94B9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ГБОУ ВПО Иркутский Государственный Медицинский Университет</w:t>
      </w:r>
    </w:p>
    <w:p w14:paraId="3C6C401F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Кафедра клинической лабораторной диагностики</w:t>
      </w:r>
    </w:p>
    <w:p w14:paraId="1FE4B79C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64A70D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696D39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8FF2D5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63A805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31D56F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D5C27E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9313F8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71F3C6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A1D54F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812492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64CBF5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3BF14474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</w:p>
    <w:p w14:paraId="31DBF6CD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Иммунопатологические аспекты травматической болезни</w:t>
      </w:r>
    </w:p>
    <w:p w14:paraId="5E97D616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FCEC01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F685F4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7DC633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2953DE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интерн</w:t>
      </w:r>
      <w:r>
        <w:rPr>
          <w:rFonts w:ascii="Times New Roman CYR" w:hAnsi="Times New Roman CYR" w:cs="Times New Roman CYR"/>
          <w:sz w:val="28"/>
          <w:szCs w:val="28"/>
        </w:rPr>
        <w:t xml:space="preserve"> кафедры клинической лабораторной диагностики </w:t>
      </w:r>
    </w:p>
    <w:p w14:paraId="32832E1C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Е.А. Федореева</w:t>
      </w:r>
    </w:p>
    <w:p w14:paraId="6D8CC66E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A55722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7E0C7FDA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ОГЛАВЛЕНИЕ</w:t>
      </w:r>
    </w:p>
    <w:p w14:paraId="4091B97E" w14:textId="77777777" w:rsidR="00000000" w:rsidRDefault="008045C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185F4CF" w14:textId="77777777" w:rsidR="00000000" w:rsidRDefault="008045C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сокращений</w:t>
      </w:r>
    </w:p>
    <w:p w14:paraId="7B0D8176" w14:textId="77777777" w:rsidR="00000000" w:rsidRDefault="008045C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02C8B05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ИЗМЕНЕНИЯ В СИСТЕМЕ НЕСПЕЦИФИЧЕСКОЙ ЗАЩИТЫ</w:t>
      </w:r>
    </w:p>
    <w:p w14:paraId="57DE2218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ИЗМЕНЕНИЯ В СИСТЕМЕ СПЕЦИФИЧЕСКОЙ ЗАЩИТЫ</w:t>
      </w:r>
    </w:p>
    <w:p w14:paraId="7FCEE668" w14:textId="77777777" w:rsidR="00000000" w:rsidRDefault="008045C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F6A0F01" w14:textId="77777777" w:rsidR="00000000" w:rsidRDefault="008045C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62CE7081" w14:textId="77777777" w:rsidR="00000000" w:rsidRDefault="008045CB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4BEE838" w14:textId="77777777" w:rsidR="00000000" w:rsidRDefault="008045CB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4ADF80A3" w14:textId="77777777" w:rsidR="00000000" w:rsidRDefault="008045CB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СОКРАЩЕНИЙ</w:t>
      </w:r>
    </w:p>
    <w:p w14:paraId="7B56D450" w14:textId="77777777" w:rsidR="00000000" w:rsidRDefault="008045CB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1BFEDE" w14:textId="77777777" w:rsidR="00000000" w:rsidRDefault="008045CB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SIRS - </w:t>
      </w:r>
      <w:r>
        <w:rPr>
          <w:rFonts w:ascii="Times New Roman CYR" w:hAnsi="Times New Roman CYR" w:cs="Times New Roman CYR"/>
          <w:sz w:val="28"/>
          <w:szCs w:val="28"/>
        </w:rPr>
        <w:t>системный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воспалительный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(systemic inflammatory response syndrome)</w:t>
      </w:r>
    </w:p>
    <w:p w14:paraId="460D6397" w14:textId="77777777" w:rsidR="00000000" w:rsidRDefault="008045CB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TNFα</w:t>
      </w:r>
      <w:r>
        <w:rPr>
          <w:rFonts w:ascii="Times New Roman CYR" w:hAnsi="Times New Roman CYR" w:cs="Times New Roman CYR"/>
          <w:sz w:val="28"/>
          <w:szCs w:val="28"/>
        </w:rPr>
        <w:t xml:space="preserve"> - фактор некроза опухолей - альфа</w:t>
      </w:r>
    </w:p>
    <w:p w14:paraId="0AB262A3" w14:textId="77777777" w:rsidR="00000000" w:rsidRDefault="008045CB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ИДС - иммунодефицитное состояние</w:t>
      </w:r>
    </w:p>
    <w:p w14:paraId="787EC554" w14:textId="77777777" w:rsidR="00000000" w:rsidRDefault="008045CB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 - интерлейкин</w:t>
      </w:r>
    </w:p>
    <w:p w14:paraId="3265179C" w14:textId="77777777" w:rsidR="00000000" w:rsidRDefault="008045CB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ИФ - интерферон</w:t>
      </w:r>
    </w:p>
    <w:p w14:paraId="6B478B51" w14:textId="77777777" w:rsidR="00000000" w:rsidRDefault="008045CB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 - катехоламины </w:t>
      </w:r>
    </w:p>
    <w:p w14:paraId="32B8A5DA" w14:textId="77777777" w:rsidR="00000000" w:rsidRDefault="008045CB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КС - кортикостероиды</w:t>
      </w:r>
    </w:p>
    <w:p w14:paraId="70BF66BF" w14:textId="77777777" w:rsidR="00000000" w:rsidRDefault="008045CB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КСФ - колониестимулирующий фак</w:t>
      </w:r>
      <w:r>
        <w:rPr>
          <w:rFonts w:ascii="Times New Roman CYR" w:hAnsi="Times New Roman CYR" w:cs="Times New Roman CYR"/>
          <w:sz w:val="28"/>
          <w:szCs w:val="28"/>
        </w:rPr>
        <w:t>тор</w:t>
      </w:r>
    </w:p>
    <w:p w14:paraId="79D5A352" w14:textId="77777777" w:rsidR="00000000" w:rsidRDefault="008045CB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ЛИФ - фактор, ингибирующий миграцию лейкоцитов</w:t>
      </w:r>
    </w:p>
    <w:p w14:paraId="13E77D66" w14:textId="77777777" w:rsidR="00000000" w:rsidRDefault="008045CB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МИФ - макрофаг - ингибирующий фактор</w:t>
      </w:r>
    </w:p>
    <w:p w14:paraId="32C2683B" w14:textId="77777777" w:rsidR="00000000" w:rsidRDefault="008045CB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МФ - макрофаг</w:t>
      </w:r>
    </w:p>
    <w:p w14:paraId="67255F6C" w14:textId="77777777" w:rsidR="00000000" w:rsidRDefault="008045CB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НФ - нейтрофил </w:t>
      </w:r>
    </w:p>
    <w:p w14:paraId="1FCA90B9" w14:textId="77777777" w:rsidR="00000000" w:rsidRDefault="008045CB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ПГ - простагландин</w:t>
      </w:r>
    </w:p>
    <w:p w14:paraId="391EBE8F" w14:textId="77777777" w:rsidR="00000000" w:rsidRDefault="008045CB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 - системный воспалительный ответ</w:t>
      </w:r>
    </w:p>
    <w:p w14:paraId="6B813403" w14:textId="77777777" w:rsidR="00000000" w:rsidRDefault="008045CB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СФК - система фагоцитирующих клеток</w:t>
      </w:r>
    </w:p>
    <w:p w14:paraId="56B53C8B" w14:textId="77777777" w:rsidR="00000000" w:rsidRDefault="008045CB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ТФР - тканевой фактор роста</w:t>
      </w:r>
    </w:p>
    <w:p w14:paraId="01E0783E" w14:textId="77777777" w:rsidR="00000000" w:rsidRDefault="008045CB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ЦК - цитокин </w:t>
      </w:r>
    </w:p>
    <w:p w14:paraId="1B718A8A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DC8375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3FAC209B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ВЕДЕНИЕ</w:t>
      </w:r>
    </w:p>
    <w:p w14:paraId="496BB2F3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BCE98C" w14:textId="595F9C00" w:rsidR="00000000" w:rsidRDefault="008045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«травматическая &lt;http://hl.mailru.su/mcached?c=14-1%3A97-1&amp;qurl=http%3A//ilive.com.ua/health/travmaticheskaya-bolezn-prichiny-simptomy-diagnostika-lechenie_21179i1893.html&amp;q=%D1%82%D1%80%D0%B0%D0%B2%D0%BC%D0%B0%D1%82%D0%B8%D1%87%D0%B5%D1%81</w:t>
      </w:r>
      <w:r>
        <w:rPr>
          <w:rFonts w:ascii="Times New Roman CYR" w:hAnsi="Times New Roman CYR" w:cs="Times New Roman CYR"/>
          <w:sz w:val="28"/>
          <w:szCs w:val="28"/>
        </w:rPr>
        <w:t xml:space="preserve">%D0%BA%D0%B0%D1%8F%20%D0%B1%D0%BE%D0%BB%D0%B5%D0%B7%D0%BD%D1%8C%20&amp;r=9173585&amp;fr=webhsm&gt; </w:t>
      </w:r>
      <w:r w:rsidR="00107E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A1F119" wp14:editId="4CA46265">
            <wp:extent cx="152400" cy="104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болезнь &lt;http://hl.mailru.su/mcached?c=14-1%3A97-1&amp;qurl=http%3A//ilive.com.ua/health/travmaticheskaya-bolezn-prichiny-simptomy-diagno</w:t>
      </w:r>
      <w:r>
        <w:rPr>
          <w:rFonts w:ascii="Times New Roman CYR" w:hAnsi="Times New Roman CYR" w:cs="Times New Roman CYR"/>
          <w:sz w:val="28"/>
          <w:szCs w:val="28"/>
        </w:rPr>
        <w:t>stika-lechenie_21179i1893.html&amp;q=%D1%82%D1%80%D0%B0%D0%B2%D0%BC%D0%B0%D1%82%D0%B8%D1%87%D0%B5%D1%81%D0%BA%D0%B0%D1%8F%20%D0%B1%D0%BE%D0%BB%D0%B5%D0%B7%D0%BD%D1%8C%20&amp;r=9173585&amp;fr=webhsm&gt;» появился в 50-е годы XX века. Согласно определению Г.П. Котельникова</w:t>
      </w:r>
      <w:r>
        <w:rPr>
          <w:rFonts w:ascii="Times New Roman CYR" w:hAnsi="Times New Roman CYR" w:cs="Times New Roman CYR"/>
          <w:sz w:val="28"/>
          <w:szCs w:val="28"/>
        </w:rPr>
        <w:t xml:space="preserve"> и И.Г. Трухановой (2003г.) - это совокупность общих и местных изменений, патологических и компенсаторно-приспособительных реакций, возникающих в организме в период от момента механической травмы до ее исхода.</w:t>
      </w:r>
    </w:p>
    <w:p w14:paraId="41586E76" w14:textId="77777777" w:rsidR="00000000" w:rsidRDefault="008045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странах мира сохраняется тенденция к е</w:t>
      </w:r>
      <w:r>
        <w:rPr>
          <w:rFonts w:ascii="Times New Roman CYR" w:hAnsi="Times New Roman CYR" w:cs="Times New Roman CYR"/>
          <w:sz w:val="28"/>
          <w:szCs w:val="28"/>
        </w:rPr>
        <w:t>жегодному росту травматизма. Сегодня это приоритетная медицинская и социальная проблема. Травмы получают свыше 12,5 млн. человек в год, из них погибают свыше 340 тыс., ещё 75 тыс. становятся инвалидами. В России показатель потерянных лет потенциальной жизн</w:t>
      </w:r>
      <w:r>
        <w:rPr>
          <w:rFonts w:ascii="Times New Roman CYR" w:hAnsi="Times New Roman CYR" w:cs="Times New Roman CYR"/>
          <w:sz w:val="28"/>
          <w:szCs w:val="28"/>
        </w:rPr>
        <w:t>и от травм составляет 4200 лет, что на 39% больше, чем от болезней &lt;http://hl.mailru.su/mcached?c=14-1%3A97-1&amp;qurl=http%3A//ilive.com.ua/health/travmaticheskaya-bolezn-prichiny-simptomy-diagnostika-lechenie_21179i1893.html&amp;q=%D1%82%D1%80%D0%B0%D0%B2%D0%BC%</w:t>
      </w:r>
      <w:r>
        <w:rPr>
          <w:rFonts w:ascii="Times New Roman CYR" w:hAnsi="Times New Roman CYR" w:cs="Times New Roman CYR"/>
          <w:sz w:val="28"/>
          <w:szCs w:val="28"/>
        </w:rPr>
        <w:t>D0%B0%D1%82%D0%B8%D1%87%D0%B5%D1%81%D0%BA%D0%B0%D1%8F%20%D0%B1%D0%BE%D0%BB%D0%B5%D0%B7%D0%BD%D1%8C%20&amp;r=9173585&amp;fr=webhsm&gt; системы кровообращения, так как большинство пациентов относятся к молодому, наиболее трудоспособному возрасту. Эти данные ставят пере</w:t>
      </w:r>
      <w:r>
        <w:rPr>
          <w:rFonts w:ascii="Times New Roman CYR" w:hAnsi="Times New Roman CYR" w:cs="Times New Roman CYR"/>
          <w:sz w:val="28"/>
          <w:szCs w:val="28"/>
        </w:rPr>
        <w:t>д травматологами конкретные задачи и в реализации приоритетного Российского национального проекта в сфере здравоохранения.</w:t>
      </w:r>
    </w:p>
    <w:p w14:paraId="78926D18" w14:textId="77777777" w:rsidR="00000000" w:rsidRDefault="008045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патогенеза травматической болезни лежат сложные механизмы адаптации и дезадаптации, затрагивающие все уровни регуляции. Одни</w:t>
      </w:r>
      <w:r>
        <w:rPr>
          <w:rFonts w:ascii="Times New Roman CYR" w:hAnsi="Times New Roman CYR" w:cs="Times New Roman CYR"/>
          <w:sz w:val="28"/>
          <w:szCs w:val="28"/>
        </w:rPr>
        <w:t xml:space="preserve">м из ведущих компонентов этих процессов являются нарушения в иммунной системе. Динамика иммунологических показателей после травмы коррелирует с состоянием резистентности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общем адаптационном синдроме и укладывается в стадийность развития травматической </w:t>
      </w:r>
      <w:r>
        <w:rPr>
          <w:rFonts w:ascii="Times New Roman CYR" w:hAnsi="Times New Roman CYR" w:cs="Times New Roman CYR"/>
          <w:sz w:val="28"/>
          <w:szCs w:val="28"/>
        </w:rPr>
        <w:t xml:space="preserve">болезни. </w:t>
      </w:r>
    </w:p>
    <w:p w14:paraId="247035D2" w14:textId="77777777" w:rsidR="00000000" w:rsidRDefault="008045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FCD75C1" w14:textId="77777777" w:rsidR="00000000" w:rsidRDefault="008045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82B5D5C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ИЗМЕНЕНИЯ В СИСТЕМЕ НЕСПЕЦИФИЧЕСКОЙ ЗАЩИТЫ</w:t>
      </w:r>
    </w:p>
    <w:p w14:paraId="02A949CC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болезнь травматический иммунопатологический</w:t>
      </w:r>
    </w:p>
    <w:p w14:paraId="3380D381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Изучение течения тяжелой травматической болезни позволило установить, что иммунная система обладает высокой чувствительностью к различным экстремальным </w:t>
      </w:r>
      <w:r>
        <w:rPr>
          <w:rFonts w:ascii="Times New Roman CYR" w:hAnsi="Times New Roman CYR" w:cs="Times New Roman CYR"/>
          <w:sz w:val="28"/>
          <w:szCs w:val="28"/>
        </w:rPr>
        <w:t>факторам физической природы, к которым, в том числе, относятся механические повреждения [6]. Поэтому закономерное следствие травмы - изменения активности функций иммунной системы, которые становятся предрасполагающими факторами развития различных осложнени</w:t>
      </w:r>
      <w:r>
        <w:rPr>
          <w:rFonts w:ascii="Times New Roman CYR" w:hAnsi="Times New Roman CYR" w:cs="Times New Roman CYR"/>
          <w:sz w:val="28"/>
          <w:szCs w:val="28"/>
        </w:rPr>
        <w:t xml:space="preserve">й инфекционного генеза. Реакция иммунной системы на травму начинается уже в первые минуты после нее; выраженность иммунологических нарушений и их продолжительность зависят от силы и длительности воздействия, а также от масштаба повреждения тканей. </w:t>
      </w:r>
    </w:p>
    <w:p w14:paraId="703EBEC6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Иммунол</w:t>
      </w:r>
      <w:r>
        <w:rPr>
          <w:rFonts w:ascii="Times New Roman CYR" w:hAnsi="Times New Roman CYR" w:cs="Times New Roman CYR"/>
          <w:sz w:val="28"/>
          <w:szCs w:val="28"/>
        </w:rPr>
        <w:t>огические изменения при тяжелых травматических повреждениях вызывают индуцированную форму вторичного иммунодефицитного состояния, сопровождающегося преимущественным угнетением функций клеточного звена иммунитета и факторов неспецифической защиты, характери</w:t>
      </w:r>
      <w:r>
        <w:rPr>
          <w:rFonts w:ascii="Times New Roman CYR" w:hAnsi="Times New Roman CYR" w:cs="Times New Roman CYR"/>
          <w:sz w:val="28"/>
          <w:szCs w:val="28"/>
        </w:rPr>
        <w:t>зующихся изменениями количества и активности иммунокомпетентных клеток, а также дисбалансом в цитокиновой сети регуляции защитных функций [8]. Уже в первые часы реакция на травму проявляется не только выходом клеточных элементов крови из депо, но и активац</w:t>
      </w:r>
      <w:r>
        <w:rPr>
          <w:rFonts w:ascii="Times New Roman CYR" w:hAnsi="Times New Roman CYR" w:cs="Times New Roman CYR"/>
          <w:sz w:val="28"/>
          <w:szCs w:val="28"/>
        </w:rPr>
        <w:t xml:space="preserve">ией коммитированных клеток-предшественников грануломоноцитопоэза. Существенную роль в стимуляции миелопоэза играют провоспалительные цитокины, и в первую очередь интерлейкин 1 (ИЛ-1) и фактор некроза опухолей </w:t>
      </w:r>
      <w:r>
        <w:rPr>
          <w:rFonts w:ascii="Times New Roman" w:hAnsi="Times New Roman" w:cs="Times New Roman"/>
          <w:sz w:val="28"/>
          <w:szCs w:val="28"/>
        </w:rPr>
        <w:t>α (</w:t>
      </w:r>
      <w:r>
        <w:rPr>
          <w:rFonts w:ascii="Times New Roman CYR" w:hAnsi="Times New Roman CYR" w:cs="Times New Roman CYR"/>
          <w:sz w:val="28"/>
          <w:szCs w:val="28"/>
        </w:rPr>
        <w:t>ФНО</w:t>
      </w:r>
      <w:r>
        <w:rPr>
          <w:rFonts w:ascii="Times New Roman" w:hAnsi="Times New Roman" w:cs="Times New Roman"/>
          <w:sz w:val="28"/>
          <w:szCs w:val="28"/>
        </w:rPr>
        <w:t xml:space="preserve">α), </w:t>
      </w:r>
      <w:r>
        <w:rPr>
          <w:rFonts w:ascii="Times New Roman CYR" w:hAnsi="Times New Roman CYR" w:cs="Times New Roman CYR"/>
          <w:sz w:val="28"/>
          <w:szCs w:val="28"/>
        </w:rPr>
        <w:t>которые индуцируют продукцию фибробла</w:t>
      </w:r>
      <w:r>
        <w:rPr>
          <w:rFonts w:ascii="Times New Roman CYR" w:hAnsi="Times New Roman CYR" w:cs="Times New Roman CYR"/>
          <w:sz w:val="28"/>
          <w:szCs w:val="28"/>
        </w:rPr>
        <w:t xml:space="preserve">стами и эндотелиоцитами колониестимулирующих факторов (КСФ). Это объясняет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наличие нескольких волн повышения числа лейкоцитов в периферической крови соответственно стадиям течения травматической болезни. Первая волна лейкоцитоза формируется за счет маргина</w:t>
      </w:r>
      <w:r>
        <w:rPr>
          <w:rFonts w:ascii="Times New Roman CYR" w:hAnsi="Times New Roman CYR" w:cs="Times New Roman CYR"/>
          <w:sz w:val="28"/>
          <w:szCs w:val="28"/>
        </w:rPr>
        <w:t>льного пула лейкоцитов, а последующие представляют собой субпопуляции, дифференцировавшиеся в процессе ускоренного созревания клеток-предшественников [4].</w:t>
      </w:r>
    </w:p>
    <w:p w14:paraId="3229AAA4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функционального состояния нейтрофильного компонента иммунной системы при травме позволила выяв</w:t>
      </w:r>
      <w:r>
        <w:rPr>
          <w:rFonts w:ascii="Times New Roman CYR" w:hAnsi="Times New Roman CYR" w:cs="Times New Roman CYR"/>
          <w:sz w:val="28"/>
          <w:szCs w:val="28"/>
        </w:rPr>
        <w:t>ить ряд существенных изменений, имеющих фазный характер. В первые часы после травмы наблюдаются срочные изменения в системе фагоцитирующих клеток, сопровождающиеся, как уже было отмечено, выбросом из депо большого количества нейтрофилов, поглотительная и м</w:t>
      </w:r>
      <w:r>
        <w:rPr>
          <w:rFonts w:ascii="Times New Roman CYR" w:hAnsi="Times New Roman CYR" w:cs="Times New Roman CYR"/>
          <w:sz w:val="28"/>
          <w:szCs w:val="28"/>
        </w:rPr>
        <w:t>етаболическая активность которых достигает своего максимума. Эти клетки устремляются к очагу повреждения и в большинстве своем, быстро истощив метаболический ресурс, погибают. Одновременно усиливается бактерицидная активность сыворотки за счет секреции лиз</w:t>
      </w:r>
      <w:r>
        <w:rPr>
          <w:rFonts w:ascii="Times New Roman CYR" w:hAnsi="Times New Roman CYR" w:cs="Times New Roman CYR"/>
          <w:sz w:val="28"/>
          <w:szCs w:val="28"/>
        </w:rPr>
        <w:t>осомальных белков и цитокинов. В последующем функциональная активность фагоцитов снижается. Как правило, отчетливая депрессия биохимических маркеров фагоцитоза развивается к 3-м суткам, а своего максимума достигает к концу первой недели травматической боле</w:t>
      </w:r>
      <w:r>
        <w:rPr>
          <w:rFonts w:ascii="Times New Roman CYR" w:hAnsi="Times New Roman CYR" w:cs="Times New Roman CYR"/>
          <w:sz w:val="28"/>
          <w:szCs w:val="28"/>
        </w:rPr>
        <w:t xml:space="preserve">зни. Это обстоятельство в определенной степени объясняет причину развития гнойных осложнений в течение первой недели после травмы. В последующем метаболическая функция фагоцитов постепенно восстанавливается, хотя процессы восстановления в решающей степени </w:t>
      </w:r>
      <w:r>
        <w:rPr>
          <w:rFonts w:ascii="Times New Roman CYR" w:hAnsi="Times New Roman CYR" w:cs="Times New Roman CYR"/>
          <w:sz w:val="28"/>
          <w:szCs w:val="28"/>
        </w:rPr>
        <w:t>зависят от тяжести состояния больного и вирулентных свойств возбудителя.</w:t>
      </w:r>
    </w:p>
    <w:p w14:paraId="03842109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Фагоцитоз, безусловно играет важнейшую роль в локализации очага повреждения, элиминации разрушенных тканей и уничтожении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контаминантной флоры. В этой связи особенно важны темпы восста</w:t>
      </w:r>
      <w:r>
        <w:rPr>
          <w:rFonts w:ascii="Times New Roman CYR" w:hAnsi="Times New Roman CYR" w:cs="Times New Roman CYR"/>
          <w:sz w:val="28"/>
          <w:szCs w:val="28"/>
        </w:rPr>
        <w:t>новления функциональной полноценности фагоцитирующих клеток. Разумеется, что полной декомпенсации системы фагоцитирующих клеток (СФК) практически не происходит, вследствие многократного дублирования каждого звена, составляющего систему в целом. Поэтому дан</w:t>
      </w:r>
      <w:r>
        <w:rPr>
          <w:rFonts w:ascii="Times New Roman CYR" w:hAnsi="Times New Roman CYR" w:cs="Times New Roman CYR"/>
          <w:sz w:val="28"/>
          <w:szCs w:val="28"/>
        </w:rPr>
        <w:t>ные изменения логично трактовать как реакцию адаптации, направленную на оптимизацию репаративных процессов в зоне повреждения. Одновременно СФК выполняет важную роль в очищении раны от тканевого детрита, предотвращая, или существенно снижая уровень эндоген</w:t>
      </w:r>
      <w:r>
        <w:rPr>
          <w:rFonts w:ascii="Times New Roman CYR" w:hAnsi="Times New Roman CYR" w:cs="Times New Roman CYR"/>
          <w:sz w:val="28"/>
          <w:szCs w:val="28"/>
        </w:rPr>
        <w:t>ной интоксикации.</w:t>
      </w:r>
    </w:p>
    <w:p w14:paraId="7EF4065F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эндо- и экзотоксикоза тканевые макрофаги и другие компоненты моноцитарно-макрофагальной системы, активированные продуктами распада тканей и микробными антигенами, начинают продуцировать ряд цитокинов. Этот триггерный механизм в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большинстве случаев носит универсальный характер.</w:t>
      </w:r>
    </w:p>
    <w:p w14:paraId="72A55BE0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направленности действия все медиаторы можно отнести к двум основным группам - провоспалительные (инициирующие реакцию воспаления) и противовоспалительные (блокирующие воспалительные процес</w:t>
      </w:r>
      <w:r>
        <w:rPr>
          <w:rFonts w:ascii="Times New Roman CYR" w:hAnsi="Times New Roman CYR" w:cs="Times New Roman CYR"/>
          <w:sz w:val="28"/>
          <w:szCs w:val="28"/>
        </w:rPr>
        <w:t>сы). Без антигенной стимуляции цитокиновая сеть функционирует на минимальном уровне, при этом клетки иммунной системы практически не выделяют цитокины и не реагируют на них. Кроме того, нормально функционирующие механизмы иммунной системы препятствуют беск</w:t>
      </w:r>
      <w:r>
        <w:rPr>
          <w:rFonts w:ascii="Times New Roman CYR" w:hAnsi="Times New Roman CYR" w:cs="Times New Roman CYR"/>
          <w:sz w:val="28"/>
          <w:szCs w:val="28"/>
        </w:rPr>
        <w:t>онтрольному выделению цитокинов и других воспалительных медиаторов, обеспечивая адекватную реакцию организма на воспаление. Значительное число травматических повреждений не «подчиняется» описанной закономерности; создаются условия для непрерывного (многокр</w:t>
      </w:r>
      <w:r>
        <w:rPr>
          <w:rFonts w:ascii="Times New Roman CYR" w:hAnsi="Times New Roman CYR" w:cs="Times New Roman CYR"/>
          <w:sz w:val="28"/>
          <w:szCs w:val="28"/>
        </w:rPr>
        <w:t xml:space="preserve">атного) поступления в ткани организма (брюшную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полость, системный кровоток, биологические среды) антигенных структур (микроорганизмов, их экзо- и эндотоксинов). Это приводит у существенным альтеративным изменениям органов и систем человека с развитием поли</w:t>
      </w:r>
      <w:r>
        <w:rPr>
          <w:rFonts w:ascii="Times New Roman CYR" w:hAnsi="Times New Roman CYR" w:cs="Times New Roman CYR"/>
          <w:sz w:val="28"/>
          <w:szCs w:val="28"/>
        </w:rPr>
        <w:t xml:space="preserve">органной и полисистемной патологии и синдрома взаимного отягощения. </w:t>
      </w:r>
    </w:p>
    <w:p w14:paraId="4CC299D5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Цитокиновый ответ в динамике наблюдения больных с травматической болезнью носит системный характер. Запуск «цитокинового каскада», по - видимому, обусловлен поступлением в кровоток из пов</w:t>
      </w:r>
      <w:r>
        <w:rPr>
          <w:rFonts w:ascii="Times New Roman CYR" w:hAnsi="Times New Roman CYR" w:cs="Times New Roman CYR"/>
          <w:sz w:val="28"/>
          <w:szCs w:val="28"/>
        </w:rPr>
        <w:t>режденных тканей лизосомальных ферментов, активных метаболитов кислорода, тканевых антигенов и активацией клеток, синтезирующих цитокины. Крупномолекулярные компоненты поврежденных тканей, поглощаясь нейтрофилами и макрофагами, активируют их, стимулируя об</w:t>
      </w:r>
      <w:r>
        <w:rPr>
          <w:rFonts w:ascii="Times New Roman CYR" w:hAnsi="Times New Roman CYR" w:cs="Times New Roman CYR"/>
          <w:sz w:val="28"/>
          <w:szCs w:val="28"/>
        </w:rPr>
        <w:t xml:space="preserve">разование провоспалительных цитокинов. </w:t>
      </w:r>
    </w:p>
    <w:p w14:paraId="60946B26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Нейтрофилы секретируют широкий спектр биологически активных веществ, часть которых обладает выраженной иммунотропной активностью. Учитывая это можно предположить, что изменение секреторной функции нейтрофилов при тра</w:t>
      </w:r>
      <w:r>
        <w:rPr>
          <w:rFonts w:ascii="Times New Roman CYR" w:hAnsi="Times New Roman CYR" w:cs="Times New Roman CYR"/>
          <w:sz w:val="28"/>
          <w:szCs w:val="28"/>
        </w:rPr>
        <w:t>вме оказывает определенное влияние на состояние иммунной системы и, следовательно, на течение самого травматического процесса.</w:t>
      </w:r>
    </w:p>
    <w:p w14:paraId="38DF8ACA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раннего посттравматического иммунодефицита может быть связано с угнетением секреторной функции нейтрофилов.</w:t>
      </w:r>
    </w:p>
    <w:p w14:paraId="72DC3621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пострадавш</w:t>
      </w:r>
      <w:r>
        <w:rPr>
          <w:rFonts w:ascii="Times New Roman CYR" w:hAnsi="Times New Roman CYR" w:cs="Times New Roman CYR"/>
          <w:sz w:val="28"/>
          <w:szCs w:val="28"/>
        </w:rPr>
        <w:t>их от тяжелой травмы происходит немедленная активация моноцитов и макрофагов, которая в течение короткого времени сменяется нечувствительностью этих клеток к активационным воздействиям с последующим восстановлением их функциональной активности, что происхо</w:t>
      </w:r>
      <w:r>
        <w:rPr>
          <w:rFonts w:ascii="Times New Roman CYR" w:hAnsi="Times New Roman CYR" w:cs="Times New Roman CYR"/>
          <w:sz w:val="28"/>
          <w:szCs w:val="28"/>
        </w:rPr>
        <w:t xml:space="preserve">дит в течение 3 -5 суток. Если проанализировать цитокиновый статус пострадавших, то оказывается, что уже через 1 час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после травмы в их системной циркуляции возрастают уровни фактора некроза опухолей - альфа, растворимых рецепторов первого типа к </w:t>
      </w:r>
      <w:r>
        <w:rPr>
          <w:rFonts w:ascii="Times New Roman" w:hAnsi="Times New Roman" w:cs="Times New Roman"/>
          <w:sz w:val="28"/>
          <w:szCs w:val="28"/>
          <w:lang w:val="en-US"/>
        </w:rPr>
        <w:t>TNFα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sTNF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1), а также интерлейкина - 1. Через 12 часов после травмы отмечено повышение уровня в системной циркуляции ИЛ - 6, ИЛ - 8, ИЛ - 10, ПГЕ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. В таблице 1 показаны некоторые мишени воздействия ИЛ-1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TNF</w:t>
      </w:r>
      <w:r>
        <w:rPr>
          <w:rFonts w:ascii="Times New Roman" w:hAnsi="Times New Roman" w:cs="Times New Roman"/>
          <w:sz w:val="28"/>
          <w:szCs w:val="28"/>
        </w:rPr>
        <w:t xml:space="preserve">α </w:t>
      </w:r>
      <w:r>
        <w:rPr>
          <w:rFonts w:ascii="Times New Roman CYR" w:hAnsi="Times New Roman CYR" w:cs="Times New Roman CYR"/>
          <w:sz w:val="28"/>
          <w:szCs w:val="28"/>
        </w:rPr>
        <w:t>и развивающиеся при этом биологические эффекты.</w:t>
      </w:r>
    </w:p>
    <w:p w14:paraId="05158C86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BC9FF6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Табл.1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Основные мишени и эффекты ИЛ-1 и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TNF</w:t>
      </w:r>
      <w:r>
        <w:rPr>
          <w:rFonts w:ascii="Times New Roman" w:hAnsi="Times New Roman" w:cs="Times New Roman"/>
          <w:b/>
          <w:bCs/>
          <w:sz w:val="28"/>
          <w:szCs w:val="28"/>
        </w:rPr>
        <w:t>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201"/>
      </w:tblGrid>
      <w:tr w:rsidR="00000000" w14:paraId="6C6225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6B72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Мишень воздействия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3CE68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Эффект</w:t>
            </w:r>
          </w:p>
        </w:tc>
      </w:tr>
      <w:tr w:rsidR="00000000" w14:paraId="75E067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34EB2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Сосудистый эндотелий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EAB5A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Повышение проницаемости и расширение сосудов Усиление экспрессии молекул межклеточной адгезии Повышение прокоагулянтного потенциала Индукция хемотаксиса Нф и Мц</w:t>
            </w:r>
          </w:p>
        </w:tc>
      </w:tr>
      <w:tr w:rsidR="00000000" w14:paraId="5BF938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A92E2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Фагоци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тирующие клетки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CD2F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Повышение активности мигрировавших клеток: адгезивности; синтеза кислородных радикалов, оксида азота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TNF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); синтеза цитокинов Мф; образования арахидонатов; индукция дегрануляции Нф</w:t>
            </w:r>
          </w:p>
        </w:tc>
      </w:tr>
      <w:tr w:rsidR="00000000" w14:paraId="72B9CC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CBB3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ЦНС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4BBA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Пирогенный эффект; усиление выработки тропных гормонов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(АКТГ) и рилизинг-факторов Сонливость, анорексия, поведенческие реакции</w:t>
            </w:r>
          </w:p>
        </w:tc>
      </w:tr>
      <w:tr w:rsidR="00000000" w14:paraId="4761A3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C816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Печень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2D852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Индукция белков острой фазы воспаления</w:t>
            </w:r>
          </w:p>
        </w:tc>
      </w:tr>
      <w:tr w:rsidR="00000000" w14:paraId="3C74D4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B52CF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Гемопоэтические клетки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48527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 гранулопоэза: интенсификация, ускорение; усиление мобилизации Нф из костного мозга; развитие нейтрофил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ьного лейкоцитоза с омоложением клеточного состава (ИЛ1); подавление эритропоэза</w:t>
            </w:r>
          </w:p>
        </w:tc>
      </w:tr>
    </w:tbl>
    <w:p w14:paraId="68FF8618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C847AC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Исходя из современных представлений, цитокины играют ведущую роль в развитии сепсис-синдрома. Воздействие агрессивных повреждающих факторов, таковой является тяжелая травма </w:t>
      </w:r>
      <w:r>
        <w:rPr>
          <w:rFonts w:ascii="Times New Roman CYR" w:hAnsi="Times New Roman CYR" w:cs="Times New Roman CYR"/>
          <w:sz w:val="28"/>
          <w:szCs w:val="28"/>
        </w:rPr>
        <w:t>и имеющееся при этом массивное хирургическое вмешательство вызывают системную реакцию. Тяжелая реакция организма, сопровождающаяся поступлением в циркуляцию большого количества провоспалительных цитокинов, определяется как синдром системного воспалительног</w:t>
      </w:r>
      <w:r>
        <w:rPr>
          <w:rFonts w:ascii="Times New Roman CYR" w:hAnsi="Times New Roman CYR" w:cs="Times New Roman CYR"/>
          <w:sz w:val="28"/>
          <w:szCs w:val="28"/>
        </w:rPr>
        <w:t xml:space="preserve">о ответа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SIRS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systemic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inflammatory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response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syndrome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77725C1C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449B13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Табл.2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Роль провоспалительных цитокинов в развитии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системной воспалительной реакции на уровне организма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552"/>
        <w:gridCol w:w="1701"/>
        <w:gridCol w:w="3084"/>
      </w:tblGrid>
      <w:tr w:rsidR="00000000" w14:paraId="23CABB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E2050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Мишени действия цитокинов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7301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Основные проявления биологического действия цитокинов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AD451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Цитокины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FF0EF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ологический смысл</w:t>
            </w:r>
          </w:p>
        </w:tc>
      </w:tr>
      <w:tr w:rsidR="00000000" w14:paraId="6482C6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A931A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Центральная нервная система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A15B9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 поведения, индукция длинноволнового сна, анорексия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4CC5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TNFα,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ИЛ-1, ИЛ-6, ИЛ-8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E175A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Снижение затрат энергии для наиболее полного обеспечения протекания защитных реакций</w:t>
            </w:r>
          </w:p>
        </w:tc>
      </w:tr>
      <w:tr w:rsidR="00000000" w14:paraId="67190F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B02C0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Гипоталамус - гипофиз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54043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Лихорадка, измене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ние синтеза гормонов и рилизинг-факторов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333E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TNF, ИЛ-1, ИЛ-6, ИЛ-8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D9064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Повышение температуры для подавления размножения бактерий и активации пролиферации лимфоцитов</w:t>
            </w:r>
          </w:p>
        </w:tc>
      </w:tr>
      <w:tr w:rsidR="00000000" w14:paraId="40771C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1D941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Эндокринная система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736D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Повышение синтеза стероидных гормонов, инсулина и др.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0C3C8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TNF, ИЛ-1, ИЛ-6, ИЛ-8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3CFC8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обилизация энергетических запасов. Отрицательная обратная связь для прекращения гиперпродукции цитокинов</w:t>
            </w:r>
          </w:p>
        </w:tc>
      </w:tr>
      <w:tr w:rsidR="00000000" w14:paraId="2B88DA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B8276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Печень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8AE7A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Увеличение синтеза острофазовых белков и компонентов комплемента, снижение синтеза альбумина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4E59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TNF, ИЛ-1, ИЛ-6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C5F83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Переключение экспрессии генов для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преимущественного синтеза защитных молекул и медиаторов</w:t>
            </w:r>
          </w:p>
        </w:tc>
      </w:tr>
      <w:tr w:rsidR="00000000" w14:paraId="1AAB72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F1D7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Костный мозг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091D4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 лейкопоэза (лейкоцитоз, лейкопения)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7237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TNF, ИЛ-1, КСФ, ИЛ-6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A018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Увеличение число лейкоцитов для борьбы с патогеном</w:t>
            </w:r>
          </w:p>
        </w:tc>
      </w:tr>
      <w:tr w:rsidR="00000000" w14:paraId="4840AB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CA096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Система свертывания крови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966A0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Увеличение свертываемости крови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AA37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ИЛ-1, ИЛ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-6, TNF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F29F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Обеспечение свертывания крови для остановки кровотечения и блока распространения патогена</w:t>
            </w:r>
          </w:p>
        </w:tc>
      </w:tr>
      <w:tr w:rsidR="00000000" w14:paraId="7472B7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DECE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Плазма крови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18603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 ионного состава, снижение уровня ионов железа, увеличение уровня ионов цинка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00A0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TNF, ИЛ-1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7C44F" w14:textId="77777777" w:rsidR="00000000" w:rsidRDefault="008045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Подавление размножения бактерий за счет снижен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ия доступа железа, усиления функций иммунной системы</w:t>
            </w:r>
          </w:p>
        </w:tc>
      </w:tr>
    </w:tbl>
    <w:p w14:paraId="6FF3E1A8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24DD0B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системных эффектов генерации СВО, этот цитокин относительно рано начинает индуцировать механизмы метаболической иммунодепрессии, в частности посредством стимуляции липолиза. Так, сочетанное регу</w:t>
      </w:r>
      <w:r>
        <w:rPr>
          <w:rFonts w:ascii="Times New Roman CYR" w:hAnsi="Times New Roman CYR" w:cs="Times New Roman CYR"/>
          <w:sz w:val="28"/>
          <w:szCs w:val="28"/>
        </w:rPr>
        <w:t xml:space="preserve">ляторное воздействие </w:t>
      </w:r>
      <w:r>
        <w:rPr>
          <w:rFonts w:ascii="Times New Roman" w:hAnsi="Times New Roman" w:cs="Times New Roman"/>
          <w:sz w:val="28"/>
          <w:szCs w:val="28"/>
          <w:lang w:val="en-US"/>
        </w:rPr>
        <w:t>TNFα</w:t>
      </w:r>
      <w:r>
        <w:rPr>
          <w:rFonts w:ascii="Times New Roman CYR" w:hAnsi="Times New Roman CYR" w:cs="Times New Roman CYR"/>
          <w:sz w:val="28"/>
          <w:szCs w:val="28"/>
        </w:rPr>
        <w:t xml:space="preserve"> и гормонов стресса на метаболизм липидов способствует увеличению содержания в крови не только глюкоза, но и неэстерифицированных жирных кислот, уменьшающих способность крови транспортировать кислород и оказывающих разобщающее возд</w:t>
      </w:r>
      <w:r>
        <w:rPr>
          <w:rFonts w:ascii="Times New Roman CYR" w:hAnsi="Times New Roman CYR" w:cs="Times New Roman CYR"/>
          <w:sz w:val="28"/>
          <w:szCs w:val="28"/>
        </w:rPr>
        <w:t xml:space="preserve">ействие на всю систему биологического окисления в клетках, включая и окислительное фосфорилирование. </w:t>
      </w:r>
    </w:p>
    <w:p w14:paraId="7340E84D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является тот факт, что развитию нозокомиальных инфекций у пострадавших всегда предшествует период возрастания в системной циркуляции уровня ИЛ-6, п</w:t>
      </w:r>
      <w:r>
        <w:rPr>
          <w:rFonts w:ascii="Times New Roman CYR" w:hAnsi="Times New Roman CYR" w:cs="Times New Roman CYR"/>
          <w:sz w:val="28"/>
          <w:szCs w:val="28"/>
        </w:rPr>
        <w:t xml:space="preserve">оэтому данный цитокин на поздних фазах СВО обоснованно считают медиатором с иммуносупрессивной активностью, а не провоспалительным цитокином. </w:t>
      </w:r>
    </w:p>
    <w:p w14:paraId="1C1CD52D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Разумеется, реакция системы цитокинов на травму не ограничивается только перечисленными. В условиях гиперактиваци</w:t>
      </w:r>
      <w:r>
        <w:rPr>
          <w:rFonts w:ascii="Times New Roman CYR" w:hAnsi="Times New Roman CYR" w:cs="Times New Roman CYR"/>
          <w:sz w:val="28"/>
          <w:szCs w:val="28"/>
        </w:rPr>
        <w:t xml:space="preserve">и и вызываемой ею функциональной декомпенсации у «воспалительных» макрофагов резко усиливается продукция простагландина Е2 (ПГЕ2) и противовоспалительных «тормозных» цитокинов: ИЛ-4, ИЛ-10, ИЛ-11, ИЛ-13, ТФР. Активация последних сопровождает ингибирование </w:t>
      </w:r>
      <w:r>
        <w:rPr>
          <w:rFonts w:ascii="Times New Roman CYR" w:hAnsi="Times New Roman CYR" w:cs="Times New Roman CYR"/>
          <w:sz w:val="28"/>
          <w:szCs w:val="28"/>
        </w:rPr>
        <w:t>медиаторов воспаления, что в конечном итоге приводит к развитию глубокой иммунодепрессии.</w:t>
      </w:r>
    </w:p>
    <w:p w14:paraId="192AD4ED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3736B5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II.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ИЗМЕНЕНИЯ В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СИСТЕМЕ СПЕЦИФИЧЕСКОЙ ЗАЩИТЫ</w:t>
      </w:r>
    </w:p>
    <w:p w14:paraId="303A707B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F9F766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 в системе неспецифической защиты у пострадавших с тяжелыми механическими повреждениями изменяется ответная реакци</w:t>
      </w:r>
      <w:r>
        <w:rPr>
          <w:rFonts w:ascii="Times New Roman CYR" w:hAnsi="Times New Roman CYR" w:cs="Times New Roman CYR"/>
          <w:sz w:val="28"/>
          <w:szCs w:val="28"/>
        </w:rPr>
        <w:t>я лимфоцитов. Уже к концу первых суток после травмы происходит снижение количества лимфоцитов в среднем на 26 %. В результате усиленной миграция иммунокомпетентных клеток в очаг повреждения происходит их перераспределение, вследствие чего количество их в к</w:t>
      </w:r>
      <w:r>
        <w:rPr>
          <w:rFonts w:ascii="Times New Roman CYR" w:hAnsi="Times New Roman CYR" w:cs="Times New Roman CYR"/>
          <w:sz w:val="28"/>
          <w:szCs w:val="28"/>
        </w:rPr>
        <w:t xml:space="preserve">ровеносном русле значительно снижается. </w:t>
      </w:r>
    </w:p>
    <w:p w14:paraId="2C94E04B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выраженности иммунного ответа зависит от количества и свойств поступающих антигенов и реактивности иммунокомпетентных клеток. В раннем восстановительном периоде наблюдается снижение количества этой клеточной</w:t>
      </w:r>
      <w:r>
        <w:rPr>
          <w:rFonts w:ascii="Times New Roman CYR" w:hAnsi="Times New Roman CYR" w:cs="Times New Roman CYR"/>
          <w:sz w:val="28"/>
          <w:szCs w:val="28"/>
        </w:rPr>
        <w:t xml:space="preserve"> популяции прямо пропорционально тяжести травматической болезни: чем тяжелее травма, тем выраженнее снижение числа CD3+Т- лимфоцитов в периферической крови. В дальнейшем более глубокие изменения наблюдаются в Т-системе иммунитета, количество Т-лимфоцитов п</w:t>
      </w:r>
      <w:r>
        <w:rPr>
          <w:rFonts w:ascii="Times New Roman CYR" w:hAnsi="Times New Roman CYR" w:cs="Times New Roman CYR"/>
          <w:sz w:val="28"/>
          <w:szCs w:val="28"/>
        </w:rPr>
        <w:t>родолжает снижаться вплоть до 7-х суток. Этот же период характеризуется 5-7- кратным увеличением в циркуляции титров Р-белков, являющихся продуктами катаболического распада клеточных рецепторов.</w:t>
      </w:r>
    </w:p>
    <w:p w14:paraId="666D67B9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раннем восстановительном периоде клеточное равновесие смеща</w:t>
      </w:r>
      <w:r>
        <w:rPr>
          <w:rFonts w:ascii="Times New Roman CYR" w:hAnsi="Times New Roman CYR" w:cs="Times New Roman CYR"/>
          <w:sz w:val="28"/>
          <w:szCs w:val="28"/>
        </w:rPr>
        <w:t>ется в пользу лимфоцитов с супрессорными свойствами, а в позднем восстановительном периоде - в пользу Т-лимфоцитов с хелперными и индукторными свойствами. В раннем восстановительном периоде на фоне чрезвычайного стресса, каким является травматическая болез</w:t>
      </w:r>
      <w:r>
        <w:rPr>
          <w:rFonts w:ascii="Times New Roman CYR" w:hAnsi="Times New Roman CYR" w:cs="Times New Roman CYR"/>
          <w:sz w:val="28"/>
          <w:szCs w:val="28"/>
        </w:rPr>
        <w:t>нь, организм пытается ограничить развитие иммунных реакций. В позднем восстановительном периоде при тяжелой травме степень выраженности иммунных реакций нарастает, так как кроме выраженных деструктивных изменений в самой ткани существенно возрастает прониц</w:t>
      </w:r>
      <w:r>
        <w:rPr>
          <w:rFonts w:ascii="Times New Roman CYR" w:hAnsi="Times New Roman CYR" w:cs="Times New Roman CYR"/>
          <w:sz w:val="28"/>
          <w:szCs w:val="28"/>
        </w:rPr>
        <w:t>аемость гематоэнцефалического барьера и центральная нервная система может быть включена в иммунные реакции, возникающие в пределах мозга или в ответ на периферические иммунные стимулы.</w:t>
      </w:r>
    </w:p>
    <w:p w14:paraId="0E31132E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в В-звене иммунной системы при травме менее выражены. В начал</w:t>
      </w:r>
      <w:r>
        <w:rPr>
          <w:rFonts w:ascii="Times New Roman CYR" w:hAnsi="Times New Roman CYR" w:cs="Times New Roman CYR"/>
          <w:sz w:val="28"/>
          <w:szCs w:val="28"/>
        </w:rPr>
        <w:t>ьном периоде травматической болезни наблюдается умеренное снижение В-лимфоцитов и концентрации сывороточных иммунологлобулинов. К 5-7 суткам количество В-клеток обычно восстанавливается до первоначального уровня с тенденцией к их увеличению и стимуляции ан</w:t>
      </w:r>
      <w:r>
        <w:rPr>
          <w:rFonts w:ascii="Times New Roman CYR" w:hAnsi="Times New Roman CYR" w:cs="Times New Roman CYR"/>
          <w:sz w:val="28"/>
          <w:szCs w:val="28"/>
        </w:rPr>
        <w:t>тителогенеза.</w:t>
      </w:r>
    </w:p>
    <w:p w14:paraId="0BB97F91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5F8576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798FEB03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2137C88E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15A9CD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Иммунодефицитное состояние (ИДС), развивающееся в посттравматический период, сопровождается нарушениями в Т- и В- системах иммунитета и системе неспецифической защиты. В основе изменений лежат, с одной стороны, комплекс систем</w:t>
      </w:r>
      <w:r>
        <w:rPr>
          <w:rFonts w:ascii="Times New Roman CYR" w:hAnsi="Times New Roman CYR" w:cs="Times New Roman CYR"/>
          <w:sz w:val="28"/>
          <w:szCs w:val="28"/>
        </w:rPr>
        <w:t>ных реакций адаптивного характера, направленных на ограничение и репарацию повреждений, с другой - местные изменения свойств клеточных мембран и внутриклеточных процессов, в частности, угнетение биосинтеза белка. В результате возникает ситуация, при которо</w:t>
      </w:r>
      <w:r>
        <w:rPr>
          <w:rFonts w:ascii="Times New Roman CYR" w:hAnsi="Times New Roman CYR" w:cs="Times New Roman CYR"/>
          <w:sz w:val="28"/>
          <w:szCs w:val="28"/>
        </w:rPr>
        <w:t>й часть иммунной системы находится в активированном состоянии, другие ее функции угнетены. В этой ситуации исход подобного «противостояния» зависит в конечном счете от наличия компенсаторного потенциала организма. Недостаточность его приводит к развитию гн</w:t>
      </w:r>
      <w:r>
        <w:rPr>
          <w:rFonts w:ascii="Times New Roman CYR" w:hAnsi="Times New Roman CYR" w:cs="Times New Roman CYR"/>
          <w:sz w:val="28"/>
          <w:szCs w:val="28"/>
        </w:rPr>
        <w:t>ойных и гнойно-септических состояний.</w:t>
      </w:r>
    </w:p>
    <w:p w14:paraId="7E2022D7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Резюмируя представленные данные, следует подчеркнуть, что иммунодефицитное состояние является неизбежным спутником большинства механических травм. Глубина его в существенной степени зависит от тяжести повреждения и исх</w:t>
      </w:r>
      <w:r>
        <w:rPr>
          <w:rFonts w:ascii="Times New Roman CYR" w:hAnsi="Times New Roman CYR" w:cs="Times New Roman CYR"/>
          <w:sz w:val="28"/>
          <w:szCs w:val="28"/>
        </w:rPr>
        <w:t>одной реактивности организма, подвергшегося травматическому воздействию. Важное значение имеет конституциональная предрасположенность к развитию осложнений, микробный пейзаж поврежденных тканей. Нельзя исключить ингибиторного воздействия на иммунную систем</w:t>
      </w:r>
      <w:r>
        <w:rPr>
          <w:rFonts w:ascii="Times New Roman CYR" w:hAnsi="Times New Roman CYR" w:cs="Times New Roman CYR"/>
          <w:sz w:val="28"/>
          <w:szCs w:val="28"/>
        </w:rPr>
        <w:t>у и других факторов, образующихся в организме в результате травматического повреждения. Травма - это стресс, а при стрессе происходит повышенный выброс в кровяное русло кортикостероидов, катехоламинов, эндорфинов и т.д. Все они далеко не безразличны для им</w:t>
      </w:r>
      <w:r>
        <w:rPr>
          <w:rFonts w:ascii="Times New Roman CYR" w:hAnsi="Times New Roman CYR" w:cs="Times New Roman CYR"/>
          <w:sz w:val="28"/>
          <w:szCs w:val="28"/>
        </w:rPr>
        <w:t>мунной системы организма и каждый из них вносит свой отрицательный вклад в ее функционирование. В этом смысле, использование средств эффективной синхронной мобилизации всех эшелонов иммунитета, направленной на повышение резистентности организма и восстанов</w:t>
      </w:r>
      <w:r>
        <w:rPr>
          <w:rFonts w:ascii="Times New Roman CYR" w:hAnsi="Times New Roman CYR" w:cs="Times New Roman CYR"/>
          <w:sz w:val="28"/>
          <w:szCs w:val="28"/>
        </w:rPr>
        <w:t>ления структурного гомеостаза при травматической болезни представляется вполне обоснованным.</w:t>
      </w:r>
    </w:p>
    <w:p w14:paraId="31E59E99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021D3C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592875D7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003D9A4B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654D2E9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Авраменко С.П. Изменение иммунологических показателей у больных с закрытой черепно-мозговой травмой в различные сроки изучаемого катамнеза</w:t>
      </w:r>
      <w:r>
        <w:rPr>
          <w:rFonts w:ascii="Times New Roman CYR" w:hAnsi="Times New Roman CYR" w:cs="Times New Roman CYR"/>
          <w:sz w:val="28"/>
          <w:szCs w:val="28"/>
        </w:rPr>
        <w:t xml:space="preserve"> / С.П. Авраменко, И.А.Грибачева, А.П. Дергилев и др. // Вестник новых медицинских технологий - 2008 - Т. ХV, № 2 - С. 172 - 174.</w:t>
      </w:r>
    </w:p>
    <w:p w14:paraId="0F2C202C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Калинкин, О.Г. Травматическая болезнь / О.Г. Калинкин // Травма - 2013. - Т.14, №3. - С. 59 - 65.</w:t>
      </w:r>
    </w:p>
    <w:p w14:paraId="2ADAEC96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Козлов В.К. Профиль цито</w:t>
      </w:r>
      <w:r>
        <w:rPr>
          <w:rFonts w:ascii="Times New Roman CYR" w:hAnsi="Times New Roman CYR" w:cs="Times New Roman CYR"/>
          <w:sz w:val="28"/>
          <w:szCs w:val="28"/>
        </w:rPr>
        <w:t>кинов и их продукция мононуклеарными клетками у пострадавших с сочетанной механической травмой / В.К. Козлов, И.Р. Малыш, Л.В. Згржебловская // Вестник Российской Военно - Медицинской Академии. - 1(15) - 2006 - С. 26 - 34.</w:t>
      </w:r>
    </w:p>
    <w:p w14:paraId="2BB2FD9A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Кудлай Д.А. Провоспалительные ц</w:t>
      </w:r>
      <w:r>
        <w:rPr>
          <w:rFonts w:ascii="Times New Roman CYR" w:hAnsi="Times New Roman CYR" w:cs="Times New Roman CYR"/>
          <w:sz w:val="28"/>
          <w:szCs w:val="28"/>
        </w:rPr>
        <w:t>итокины сыворотки крови больных с сочетанной и множественной травмой, сопровождающейся рабдомиолизом / Д.А. Кудлай, А.В. Ефремов, Ю.В. Начаров, Е.Н. Самсонова // Вестник Российской Военно - Медицинской Академии. - 1(17) - 2007 - С 49 - 52.</w:t>
      </w:r>
    </w:p>
    <w:p w14:paraId="0CB7BEE3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Лебедев, В.Ф. </w:t>
      </w:r>
      <w:r>
        <w:rPr>
          <w:rFonts w:ascii="Times New Roman CYR" w:hAnsi="Times New Roman CYR" w:cs="Times New Roman CYR"/>
          <w:sz w:val="28"/>
          <w:szCs w:val="28"/>
        </w:rPr>
        <w:t>Травматическая болезнь (патогенез клиника, диагностика лечение): учебное пособие / Л.А. Дмитриева, В.Г. Виноградов, Е.Г. Ангарская, И.Е. Комогорцев; ГБОУ ВПО ИГМУ Минздрава России, кафедра травматологии, ортопедии и военно-полевой хирургии, кафедра патолог</w:t>
      </w:r>
      <w:r>
        <w:rPr>
          <w:rFonts w:ascii="Times New Roman CYR" w:hAnsi="Times New Roman CYR" w:cs="Times New Roman CYR"/>
          <w:sz w:val="28"/>
          <w:szCs w:val="28"/>
        </w:rPr>
        <w:t>ической физиологии с курсом клинической иммунологии Иркутск: ИГМУ, 2014. - 36 с.</w:t>
      </w:r>
    </w:p>
    <w:p w14:paraId="0022B7F3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Самохвалов И.М. Прогнозирование функциональных нарушений в системах иммунитета и гемостаза с использованием балльной оценки клинического состояния (ВПХ - СС) у пострадавших </w:t>
      </w:r>
      <w:r>
        <w:rPr>
          <w:rFonts w:ascii="Times New Roman CYR" w:hAnsi="Times New Roman CYR" w:cs="Times New Roman CYR"/>
          <w:sz w:val="28"/>
          <w:szCs w:val="28"/>
        </w:rPr>
        <w:t>с политравмой / И.М. Самохвалов, В.В.Бояринцев, Н.С. Немченко и др. // Вестник анестезиологии и реаниматологии - 2010, Т.7, №1 - С. - 10 - 15.</w:t>
      </w:r>
    </w:p>
    <w:p w14:paraId="4EF7A291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Третьякова И.Е. Состояние секреторной функции нейтрофилов в условиях механической травмы / Медицинская иммуноло</w:t>
      </w:r>
      <w:r>
        <w:rPr>
          <w:rFonts w:ascii="Times New Roman CYR" w:hAnsi="Times New Roman CYR" w:cs="Times New Roman CYR"/>
          <w:sz w:val="28"/>
          <w:szCs w:val="28"/>
        </w:rPr>
        <w:t>гия; Т.4, №1 - 2002 - С. 93 - 97.</w:t>
      </w:r>
    </w:p>
    <w:p w14:paraId="0D2484D9" w14:textId="77777777" w:rsidR="00000000" w:rsidRDefault="008045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Чесноков О.Д. Активность функции иммунной системы у пациентов при тяжелой сочетанной травме и острой кровопотере / О.Д. Чесноков, Е.Г. Рыбакина, С.Н. Шанин и др. // Вестник Санкт - Петербургского университета - Сер.11, в</w:t>
      </w:r>
      <w:r>
        <w:rPr>
          <w:rFonts w:ascii="Times New Roman CYR" w:hAnsi="Times New Roman CYR" w:cs="Times New Roman CYR"/>
          <w:sz w:val="28"/>
          <w:szCs w:val="28"/>
        </w:rPr>
        <w:t>ып.4 - 2008 - С. 143 - 152.</w:t>
      </w:r>
    </w:p>
    <w:p w14:paraId="4D093779" w14:textId="77777777" w:rsidR="008045CB" w:rsidRDefault="008045CB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8045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9D"/>
    <w:rsid w:val="00107E9D"/>
    <w:rsid w:val="0080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07F82"/>
  <w14:defaultImageDpi w14:val="0"/>
  <w15:docId w15:val="{97226E81-7799-4D4A-8EB1-9C57A438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3052</Words>
  <Characters>17403</Characters>
  <Application>Microsoft Office Word</Application>
  <DocSecurity>0</DocSecurity>
  <Lines>145</Lines>
  <Paragraphs>40</Paragraphs>
  <ScaleCrop>false</ScaleCrop>
  <Company/>
  <LinksUpToDate>false</LinksUpToDate>
  <CharactersWithSpaces>20415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2025-01-01T14:44:00Z</dcterms:created>
  <dcterms:modified xsi:type="dcterms:W3CDTF">2025-01-01T14:44:00Z</dcterms:modified>
</cp:coreProperties>
</file>