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A238" w14:textId="77777777" w:rsidR="00000000" w:rsidRDefault="0042058D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2052F3D8" w14:textId="77777777" w:rsidR="00000000" w:rsidRDefault="0042058D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t>зубной протез акриловый пластмасса</w:t>
      </w:r>
    </w:p>
    <w:p w14:paraId="29617379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Санитарно-гигиеническая характеристика гомо- и сополимеров акрилатов</w:t>
      </w:r>
    </w:p>
    <w:p w14:paraId="1A979FCF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Полиметилметакрилат</w:t>
      </w:r>
    </w:p>
    <w:p w14:paraId="45DA7A2D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.2 </w:t>
      </w:r>
      <w:r>
        <w:rPr>
          <w:sz w:val="28"/>
          <w:szCs w:val="28"/>
          <w:lang w:val="ru-RU"/>
        </w:rPr>
        <w:t>Материалы на основе метилметакрилатов</w:t>
      </w:r>
    </w:p>
    <w:p w14:paraId="698DF01B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Зубные протезы на основе бемзономерных акриловых пластмас</w:t>
      </w:r>
      <w:r>
        <w:rPr>
          <w:sz w:val="28"/>
          <w:szCs w:val="28"/>
          <w:lang w:val="ru-RU"/>
        </w:rPr>
        <w:t>с</w:t>
      </w:r>
    </w:p>
    <w:p w14:paraId="05411AE6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Влияние акриловых базисных пластмасс различных производителей на параметры слизистой оболочки рта</w:t>
      </w:r>
    </w:p>
    <w:p w14:paraId="2DB189ED" w14:textId="77777777" w:rsidR="00000000" w:rsidRDefault="0042058D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0F050E8F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использованной литературы</w:t>
      </w:r>
    </w:p>
    <w:p w14:paraId="500C460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E7A90E" w14:textId="77777777" w:rsidR="00000000" w:rsidRDefault="0042058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F4D332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3FAF904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3E8DA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взаимоотношения тканей полости рта с материалами, из которых изготавливаются зубн</w:t>
      </w:r>
      <w:r>
        <w:rPr>
          <w:sz w:val="28"/>
          <w:szCs w:val="28"/>
          <w:lang w:val="ru-RU"/>
        </w:rPr>
        <w:t>ые протезы, является одной из основных в клинике ортопедической стоматологии.</w:t>
      </w:r>
    </w:p>
    <w:p w14:paraId="73CCBFF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протезировании пациентов с полной или частичной адентией врачи стоматологи применяют много различных материалов. Чаще всего используют пластмассы, металлы, а также термопласт</w:t>
      </w:r>
      <w:r>
        <w:rPr>
          <w:sz w:val="28"/>
          <w:szCs w:val="28"/>
          <w:lang w:val="ru-RU"/>
        </w:rPr>
        <w:t>ические массы.</w:t>
      </w:r>
    </w:p>
    <w:p w14:paraId="10ED5C72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здоровых тканях полости рта сбалансированы биохимические процессы, что сохраняет структуру тканей и поддерживает ее функцию, а материалы, применяемые для изготовления зубных протезов, являются инородными и вызывают в тканях человека различ</w:t>
      </w:r>
      <w:r>
        <w:rPr>
          <w:sz w:val="28"/>
          <w:szCs w:val="28"/>
          <w:lang w:val="ru-RU"/>
        </w:rPr>
        <w:t>ные адаптивные реакции. Особенно выражена реакция при частичном и полном съемном протезировании. Практически вся слизистая оболочка полости рта под съемным протезом в разной степени имеет признаки "борьбы" с инородным телом.</w:t>
      </w:r>
    </w:p>
    <w:p w14:paraId="7D0042A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тридцатых годов для изг</w:t>
      </w:r>
      <w:r>
        <w:rPr>
          <w:sz w:val="28"/>
          <w:szCs w:val="28"/>
          <w:lang w:val="ru-RU"/>
        </w:rPr>
        <w:t>отовления базисов съемных зубных протезов стали использовать акриловые пластмассы, которые вытеснили каучук. Одним из существенных недостатков акрилатов является его микропористость, возникающая в процессе полимеризации. Микрофлора пор вызывает нарушение м</w:t>
      </w:r>
      <w:r>
        <w:rPr>
          <w:sz w:val="28"/>
          <w:szCs w:val="28"/>
          <w:lang w:val="ru-RU"/>
        </w:rPr>
        <w:t>икробиологического равновесия тканей полости рта. В клинике в области расположения протезов часто можно наблюдать воспаление слизистой оболочки, получившее название "акрилового стоматита". Основной причиной этих нарушений является технологическая невозможн</w:t>
      </w:r>
      <w:r>
        <w:rPr>
          <w:sz w:val="28"/>
          <w:szCs w:val="28"/>
          <w:lang w:val="ru-RU"/>
        </w:rPr>
        <w:t>ость полной полимеризации мономера.</w:t>
      </w:r>
    </w:p>
    <w:p w14:paraId="0E0AC8B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Даже при точном соблюдении технологии изготовления съемных протезов из акриловой пластмассы на основе полиметилметакрилата (порошок - жидкость) в базисе протеза остается до 0,5% неполимеризованного мономера. </w:t>
      </w:r>
      <w:r>
        <w:rPr>
          <w:sz w:val="28"/>
          <w:szCs w:val="28"/>
          <w:lang w:val="ru-RU"/>
        </w:rPr>
        <w:lastRenderedPageBreak/>
        <w:t>Эксперимента</w:t>
      </w:r>
      <w:r>
        <w:rPr>
          <w:sz w:val="28"/>
          <w:szCs w:val="28"/>
          <w:lang w:val="ru-RU"/>
        </w:rPr>
        <w:t>льно подтверждена токсичность акриловых пластмасс, обусловленная содержанием в ней остаточного мономера.</w:t>
      </w:r>
    </w:p>
    <w:p w14:paraId="4EC283EC" w14:textId="77777777" w:rsidR="00000000" w:rsidRDefault="0042058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дипломной работы - сравнить характеристики акриловых пластмасс для изготовления зубных протезов.</w:t>
      </w:r>
    </w:p>
    <w:p w14:paraId="174BC91B" w14:textId="77777777" w:rsidR="00000000" w:rsidRDefault="0042058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акриловые пластмасс</w:t>
      </w:r>
      <w:r>
        <w:rPr>
          <w:sz w:val="28"/>
          <w:szCs w:val="28"/>
          <w:lang w:val="ru-RU"/>
        </w:rPr>
        <w:t>ы для изготовления зубных протезов.</w:t>
      </w:r>
    </w:p>
    <w:p w14:paraId="516ED88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характеристики акриловых пластмасс для изготовления зубных протезов.</w:t>
      </w:r>
    </w:p>
    <w:p w14:paraId="2475134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цели были поставлены следующие задачи:</w:t>
      </w:r>
    </w:p>
    <w:p w14:paraId="3A713DA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Рассмотреть санитарно-гигиеническая характеристика гомо- и сополимеров акрила</w:t>
      </w:r>
      <w:r>
        <w:rPr>
          <w:sz w:val="28"/>
          <w:szCs w:val="28"/>
          <w:lang w:val="ru-RU"/>
        </w:rPr>
        <w:t>тов;</w:t>
      </w:r>
    </w:p>
    <w:p w14:paraId="2557AFC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Изучить зубные протезы на основе бемзономерных акриловых пластмасс;</w:t>
      </w:r>
    </w:p>
    <w:p w14:paraId="2FFF12E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Исследовать влияние акриловых базисных пластмасс различных производителей на параметры слизистой оболочки рта.</w:t>
      </w:r>
    </w:p>
    <w:p w14:paraId="6785D95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работы над данной темой использовалась специализированная</w:t>
      </w:r>
      <w:r>
        <w:rPr>
          <w:sz w:val="28"/>
          <w:szCs w:val="28"/>
          <w:lang w:val="ru-RU"/>
        </w:rPr>
        <w:t xml:space="preserve"> литература.</w:t>
      </w:r>
    </w:p>
    <w:p w14:paraId="14EF2D1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A12FA2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Санитарно-гигиеническая характеристика гомо- и сополимеров акрилатов</w:t>
      </w:r>
    </w:p>
    <w:p w14:paraId="60AD2BB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742CA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полимерных материалов в практике зубного протезирования в большинстве стран мира обязательно осуществляется после их тщательной проверки государственны</w:t>
      </w:r>
      <w:r>
        <w:rPr>
          <w:sz w:val="28"/>
          <w:szCs w:val="28"/>
          <w:lang w:val="ru-RU"/>
        </w:rPr>
        <w:t>м учреждением, например, Министерством здравоохранения.</w:t>
      </w:r>
    </w:p>
    <w:p w14:paraId="79E2F76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Стоматологические материалы зарубежного производства подвергаются обязательным сертификационным испытаниям, гарантирующим безопасность и эффективность их применения в стоматологических учреждениях.</w:t>
      </w:r>
    </w:p>
    <w:p w14:paraId="133B50A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настоящее время наметились следующие основные направления исследований и разработки полимерных материалов для несъемных протезов:</w:t>
      </w:r>
    </w:p>
    <w:p w14:paraId="65916C0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повышение физико-механических свойств;</w:t>
      </w:r>
    </w:p>
    <w:p w14:paraId="16EA618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создание конструкционных материалов, не подверженных помутнению и побелению (повыше</w:t>
      </w:r>
      <w:r>
        <w:rPr>
          <w:sz w:val="28"/>
          <w:szCs w:val="28"/>
          <w:lang w:val="ru-RU"/>
        </w:rPr>
        <w:t>ние цветостойкости);</w:t>
      </w:r>
    </w:p>
    <w:p w14:paraId="38AD0E41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усовершенствование окислительно-восстановительных, вулканизирующих и фотополимеризующих систем полимеризации, обеспечивающих более глубокую сшивку полимера;</w:t>
      </w:r>
    </w:p>
    <w:p w14:paraId="620897A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снижение показателей уровня остаточных напряжений и мономера в полученной </w:t>
      </w:r>
      <w:r>
        <w:rPr>
          <w:sz w:val="28"/>
          <w:szCs w:val="28"/>
          <w:lang w:val="ru-RU"/>
        </w:rPr>
        <w:t>полимерной конструкции;</w:t>
      </w:r>
    </w:p>
    <w:p w14:paraId="7EAE9271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повышение адгезии к арматурным и армирующим материалам;</w:t>
      </w:r>
    </w:p>
    <w:p w14:paraId="0A3502C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создание высоконаполненных композиций.</w:t>
      </w:r>
    </w:p>
    <w:p w14:paraId="2EB8140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Ортопедическая стоматология в начале XXI века предъявляет повышенные и все более жесткие требования к конструкционным материалам, так</w:t>
      </w:r>
      <w:r>
        <w:rPr>
          <w:sz w:val="28"/>
          <w:szCs w:val="28"/>
          <w:lang w:val="ru-RU"/>
        </w:rPr>
        <w:t xml:space="preserve"> как от их качественных характеристик в большой мере зависит функциональная ценность зубных протезов.</w:t>
      </w:r>
    </w:p>
    <w:p w14:paraId="66E485C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Уже более 50 лет акриловые пластмассы, в свое время совершившие </w:t>
      </w:r>
      <w:r>
        <w:rPr>
          <w:sz w:val="28"/>
          <w:szCs w:val="28"/>
          <w:lang w:val="ru-RU"/>
        </w:rPr>
        <w:lastRenderedPageBreak/>
        <w:t>"революцию" в ортопедической стоматологии, с успехом применяются во всем мире для изготовл</w:t>
      </w:r>
      <w:r>
        <w:rPr>
          <w:sz w:val="28"/>
          <w:szCs w:val="28"/>
          <w:lang w:val="ru-RU"/>
        </w:rPr>
        <w:t>ения зубных протезов.</w:t>
      </w:r>
    </w:p>
    <w:p w14:paraId="67EC7F6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литературы, до 98% пластиночных протезов в мире изготавливается именно из акриловых пластмасс. Однако, наряду с технологичностью, высокими показателями механической прочности и химической стойкости у акриловых пластмасс имее</w:t>
      </w:r>
      <w:r>
        <w:rPr>
          <w:sz w:val="28"/>
          <w:szCs w:val="28"/>
          <w:lang w:val="ru-RU"/>
        </w:rPr>
        <w:t xml:space="preserve">тся ряд недостатков. Большой проблемой является наличие остаточного мономера в акриловых базисах съемных зубных протезов, что нередко приводит к явлениям непереносимости. Кроме того, акриловые базисы съемных протезов являются относительно хрупкими. Низкий </w:t>
      </w:r>
      <w:r>
        <w:rPr>
          <w:sz w:val="28"/>
          <w:szCs w:val="28"/>
          <w:lang w:val="ru-RU"/>
        </w:rPr>
        <w:t>показатель удельной ударной вязкости пластмассы является одной из причин частых поломок съемных протезов (по данным статистики, до 40% таких протезов ломаются в первые 2-3 года пользования ими). Акриловые пластмассы имеют довольно большую усадку (6-8%), чт</w:t>
      </w:r>
      <w:r>
        <w:rPr>
          <w:sz w:val="28"/>
          <w:szCs w:val="28"/>
          <w:lang w:val="ru-RU"/>
        </w:rPr>
        <w:t>о может выражаться в несоответствии рельефа внутренней поверхности протеза и протезного ложа. Даже тщательное соблюдение технологии полимеризации может снизить усадку лишь до 1,5%.</w:t>
      </w:r>
    </w:p>
    <w:p w14:paraId="76E06C0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Другим недостатком съемных протезов с жесткими акриловыми базисами являетс</w:t>
      </w:r>
      <w:r>
        <w:rPr>
          <w:sz w:val="28"/>
          <w:szCs w:val="28"/>
          <w:lang w:val="ru-RU"/>
        </w:rPr>
        <w:t>я их низкая эластичность. При неблагоприятных анатомо-топографических условиях протезного ложа (острые костные выступы, экзостозы, атрофичная слизистая оболочка и др.), а также при повышенной болевой чувствительности слизистой оболочки возникает необходимо</w:t>
      </w:r>
      <w:r>
        <w:rPr>
          <w:sz w:val="28"/>
          <w:szCs w:val="28"/>
          <w:lang w:val="ru-RU"/>
        </w:rPr>
        <w:t>сть изготовления съемных протезов с эластичными подкладками.</w:t>
      </w:r>
    </w:p>
    <w:p w14:paraId="1A9D520A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 мире не выпускается эластичная подкладка, полностью отвечающая всем предъявляемым требованиям.</w:t>
      </w:r>
    </w:p>
    <w:p w14:paraId="2061091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существующие эластичные пластмассы, находясь в полости рта, со временем или </w:t>
      </w:r>
      <w:r>
        <w:rPr>
          <w:sz w:val="28"/>
          <w:szCs w:val="28"/>
          <w:lang w:val="ru-RU"/>
        </w:rPr>
        <w:t>теряют свою эластичность, или отслаиваются от жесткого базиса.</w:t>
      </w:r>
    </w:p>
    <w:p w14:paraId="45A6D82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BF225E" w14:textId="77777777" w:rsidR="00000000" w:rsidRDefault="0042058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B962D9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Полиметилметакрилат</w:t>
      </w:r>
    </w:p>
    <w:p w14:paraId="0B5FD19A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F8A8F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Промышленное производство пластмасс на основе метилметакрилатов было начато в Германии и США в конце 20-годов нашего века.</w:t>
      </w:r>
    </w:p>
    <w:p w14:paraId="5F7698B1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Полиметилметакрила [-СН2-С(СООСН3)(СН3)-] </w:t>
      </w:r>
      <w:r>
        <w:rPr>
          <w:sz w:val="28"/>
          <w:szCs w:val="28"/>
          <w:lang w:val="ru-RU"/>
        </w:rPr>
        <w:t>- аморфный прозрачный термопласт, имеющий важное промышленное значение. Его молекулярная масса может достигать нескольких миллионов.</w:t>
      </w:r>
    </w:p>
    <w:p w14:paraId="63CCA87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Свойства.</w:t>
      </w:r>
    </w:p>
    <w:p w14:paraId="3D68128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Полиметилметакрилат растворяется в собственном мономере и других сложных эфирах, ароматических и галогензамещенны</w:t>
      </w:r>
      <w:r>
        <w:rPr>
          <w:sz w:val="28"/>
          <w:szCs w:val="28"/>
          <w:lang w:val="ru-RU"/>
        </w:rPr>
        <w:t>х углеводородах, кетонах, муравьиной и ледяной уксусной кислотах, образуя очень вязкие растворы. Он не растворим в воде, спиртах, алифатических углеводородах и простых эфирах. Устойчив к действию разбавленных щелочей и кислот. Полиметилметакрилат физиологи</w:t>
      </w:r>
      <w:r>
        <w:rPr>
          <w:sz w:val="28"/>
          <w:szCs w:val="28"/>
          <w:lang w:val="ru-RU"/>
        </w:rPr>
        <w:t>чески безвреден и стоек к биологическим средам.</w:t>
      </w:r>
    </w:p>
    <w:p w14:paraId="5C9CC14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Полиметилметакрилат, получаемый радикальной полимеризацией в массе (так называемое органическое стекло), - бесцветный прозрачный полимер, обладающий высокой проницаемостью для лучей видимого и УФ-света, высок</w:t>
      </w:r>
      <w:r>
        <w:rPr>
          <w:sz w:val="28"/>
          <w:szCs w:val="28"/>
          <w:lang w:val="ru-RU"/>
        </w:rPr>
        <w:t>ой атмосферостойкостью, хорошими физико-механическим и электроизоляционными свойствами.</w:t>
      </w:r>
    </w:p>
    <w:p w14:paraId="04B0A08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нагревании выше 120°С полиметилметакрилат размягчается, переходит в высокоэластичное состояние и легко формуется. Свыше 200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 начинается заметная деполимеризация по</w:t>
      </w:r>
      <w:r>
        <w:rPr>
          <w:sz w:val="28"/>
          <w:szCs w:val="28"/>
          <w:lang w:val="ru-RU"/>
        </w:rPr>
        <w:t>лиметилметакрилата, которая с достаточно высокой скоростью протекает при температурах свыше 300°С. В промышленности деполимеризацией из отходов полиметилметакрилата получают мономер.</w:t>
      </w:r>
    </w:p>
    <w:p w14:paraId="070A668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Стереорегулярные полиметилметакрилаты - кристаллизующиеся полимеры с боле</w:t>
      </w:r>
      <w:r>
        <w:rPr>
          <w:sz w:val="28"/>
          <w:szCs w:val="28"/>
          <w:lang w:val="ru-RU"/>
        </w:rPr>
        <w:t xml:space="preserve">е высокой плотностью и повышенной стойкостью к действию </w:t>
      </w:r>
      <w:r>
        <w:rPr>
          <w:sz w:val="28"/>
          <w:szCs w:val="28"/>
          <w:lang w:val="ru-RU"/>
        </w:rPr>
        <w:lastRenderedPageBreak/>
        <w:t>растворителей, чем атактические.</w:t>
      </w:r>
    </w:p>
    <w:p w14:paraId="350C37F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Кристалличность полиметилметакрилата дополнительно повышают термообработкой или набуханием полимера.</w:t>
      </w:r>
    </w:p>
    <w:p w14:paraId="30CAC56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Получение.</w:t>
      </w:r>
    </w:p>
    <w:p w14:paraId="6E05059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промышленности полиметилметакрилат получают преимущес</w:t>
      </w:r>
      <w:r>
        <w:rPr>
          <w:sz w:val="28"/>
          <w:szCs w:val="28"/>
          <w:lang w:val="ru-RU"/>
        </w:rPr>
        <w:t>твенно свободнорадикальной полимеризацией метилметакрилатов при умеренных температурах, инициаторами которых являются органические и неорганические перекиси и некоторые окислительно-восстановительные системы. Полимеризацию метилметакрилатов можно осуществл</w:t>
      </w:r>
      <w:r>
        <w:rPr>
          <w:sz w:val="28"/>
          <w:szCs w:val="28"/>
          <w:lang w:val="ru-RU"/>
        </w:rPr>
        <w:t>ять в массе (блоке), суспензии, эмульсии или растворе. В промышленности наибольшее распространение получили блочный и суспензионный методы. При блочной полимеризации конфигурация полимеризационной формы предопределяет конфигурацию получаемого полиметилмета</w:t>
      </w:r>
      <w:r>
        <w:rPr>
          <w:sz w:val="28"/>
          <w:szCs w:val="28"/>
          <w:lang w:val="ru-RU"/>
        </w:rPr>
        <w:t>крилата. Суспензионную (бисерную) полимеризацию метилметакрилата осуществляют в водной среде в реакторах, снабженных лопастными или турбинными мешалками. Получаемый полимер имеет вид прозрачных шариков, размеры которых от 1-1 03 до нескольких мм, что завис</w:t>
      </w:r>
      <w:r>
        <w:rPr>
          <w:sz w:val="28"/>
          <w:szCs w:val="28"/>
          <w:lang w:val="ru-RU"/>
        </w:rPr>
        <w:t>ит от интенсивности перемешивания, природы и количества стабилизатора суспензии. Средняя молекулярная масса (80000-120000) суспензионного полиметилметакрилата ниже, чем у блочного. Полученные продукты различаются по температурам размягчения и вязкостям рас</w:t>
      </w:r>
      <w:r>
        <w:rPr>
          <w:sz w:val="28"/>
          <w:szCs w:val="28"/>
          <w:lang w:val="ru-RU"/>
        </w:rPr>
        <w:t>плава.</w:t>
      </w:r>
    </w:p>
    <w:p w14:paraId="51B482F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и переработка. В промышленности полиметилметакрилат поставляется главным образом в виде листового органического стекла, в качестве конструкционного материала, кроме того его применяют в лазерной технике.</w:t>
      </w:r>
    </w:p>
    <w:p w14:paraId="15121DF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Суспензионный полиметилметакрилат,</w:t>
      </w:r>
      <w:r>
        <w:rPr>
          <w:sz w:val="28"/>
          <w:szCs w:val="28"/>
          <w:lang w:val="ru-RU"/>
        </w:rPr>
        <w:t xml:space="preserve"> получаемый в виде порошка, предварительно гранулируется на экструзионных машинах. Гранулированный полиметилметакрилат перерабатывают прессованием, литьем под давлением </w:t>
      </w:r>
      <w:r>
        <w:rPr>
          <w:sz w:val="28"/>
          <w:szCs w:val="28"/>
          <w:lang w:val="ru-RU"/>
        </w:rPr>
        <w:lastRenderedPageBreak/>
        <w:t>или экструзией. Суспензионные полимеры используют в автомобильной промышленности (задни</w:t>
      </w:r>
      <w:r>
        <w:rPr>
          <w:sz w:val="28"/>
          <w:szCs w:val="28"/>
          <w:lang w:val="ru-RU"/>
        </w:rPr>
        <w:t xml:space="preserve">е фонари, подфарники, световые отражатели), в приборостроении (линзы, призмы, шкалы), для изготовления изделий широкого потребления (посуда, пуговицы и другие) и канцелярских принадлежностей. Экструдированные из суспензионных полимеров и сополимеров листы </w:t>
      </w:r>
      <w:r>
        <w:rPr>
          <w:sz w:val="28"/>
          <w:szCs w:val="28"/>
          <w:lang w:val="ru-RU"/>
        </w:rPr>
        <w:t>используются для изготовления светотехнических изделий (рассеивателей света для светильников), вывесок. Суспензионный полиметилметакрилат с размером частиц 0,05-0,15 мм или высушенный эмульсионный применяют для изготовления самоотверждающихся пластмасс. Эт</w:t>
      </w:r>
      <w:r>
        <w:rPr>
          <w:sz w:val="28"/>
          <w:szCs w:val="28"/>
          <w:lang w:val="ru-RU"/>
        </w:rPr>
        <w:t>и пластмассы используются в производстве зубных протезов, для изготовления штампов, литейных моделей, абразивного инструмента.</w:t>
      </w:r>
    </w:p>
    <w:p w14:paraId="731488C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Акриловые дисперсии и полимеры, полученные в растворе, используются как лаки для кузовов автомобилей, для отделки тканей, волокон</w:t>
      </w:r>
      <w:r>
        <w:rPr>
          <w:sz w:val="28"/>
          <w:szCs w:val="28"/>
          <w:lang w:val="ru-RU"/>
        </w:rPr>
        <w:t>, бумаги, кожи. В качестве клея для склеивания органического стекла используют мономерно-полимерную смесь или 20-30%-ные растворы.</w:t>
      </w:r>
    </w:p>
    <w:p w14:paraId="75D1659B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рубежом блочный полиметилметакрилат производится под названиями: плексиглас (США, ФРГ, Франция), перспекс (Великобритания)</w:t>
      </w:r>
      <w:r>
        <w:rPr>
          <w:sz w:val="28"/>
          <w:szCs w:val="28"/>
          <w:lang w:val="ru-RU"/>
        </w:rPr>
        <w:t>, кларекс (Япония), леофлекс (Швейцария) и др.; суспензионный - люсайт (США), диакон (Великобритания), ведрил (Италия); сополимер метилметакрилата с акрилонитрилом - плексидур (ФРГ), имплекс (США).</w:t>
      </w:r>
    </w:p>
    <w:p w14:paraId="7D33E79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49591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Материалы на основе метилметакрилатов</w:t>
      </w:r>
    </w:p>
    <w:p w14:paraId="57EA8B5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F12C6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харак</w:t>
      </w:r>
      <w:r>
        <w:rPr>
          <w:sz w:val="28"/>
          <w:szCs w:val="28"/>
          <w:lang w:val="ru-RU"/>
        </w:rPr>
        <w:t>теристиками термопластических материалов на основе метилметакрилатов является отсутствие свободного мономера, достаточно высокая прочность и эстетичность, что позволяет изготавливать особо тонкие полные протезы.</w:t>
      </w:r>
    </w:p>
    <w:p w14:paraId="4E40448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безмономерные материалы на</w:t>
      </w:r>
      <w:r>
        <w:rPr>
          <w:sz w:val="28"/>
          <w:szCs w:val="28"/>
          <w:lang w:val="ru-RU"/>
        </w:rPr>
        <w:t xml:space="preserve"> основе акриловых </w:t>
      </w:r>
      <w:r>
        <w:rPr>
          <w:sz w:val="28"/>
          <w:szCs w:val="28"/>
          <w:lang w:val="ru-RU"/>
        </w:rPr>
        <w:lastRenderedPageBreak/>
        <w:t>пластмасс производят США (Flexite М.Р.), Израиль (Acry-free), Сан-Марино (The.r.mo Free), Италия (Fusicril), Германия (Polyan) и другие.</w:t>
      </w:r>
    </w:p>
    <w:p w14:paraId="1292C1B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материалы имеют широкую цветовую гамму оттенков. Перебазировку и починку этих протезов можно п</w:t>
      </w:r>
      <w:r>
        <w:rPr>
          <w:sz w:val="28"/>
          <w:szCs w:val="28"/>
          <w:lang w:val="ru-RU"/>
        </w:rPr>
        <w:t>роводить при помощи термопластов, а также при помощи любого из видов акриловых пластмасс (холодной и горячей полимеризации)</w:t>
      </w:r>
    </w:p>
    <w:p w14:paraId="231E8A4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Ознакомимся с некоторыми представителями этой группы материалов..r.mo Free - безмономерный термопластический полимер на основе поли</w:t>
      </w:r>
      <w:r>
        <w:rPr>
          <w:sz w:val="28"/>
          <w:szCs w:val="28"/>
          <w:lang w:val="ru-RU"/>
        </w:rPr>
        <w:t>метилметакрилата. Шкала расцветок состоит из 3 цветов: 1 прозрачный и 2 розовых с прожилками. (Рисунок 1)</w:t>
      </w:r>
    </w:p>
    <w:p w14:paraId="65ABCF3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392968" w14:textId="75CA2990" w:rsidR="00000000" w:rsidRDefault="00FE53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D356AC" wp14:editId="392FB1F0">
            <wp:extent cx="29432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25A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</w:t>
      </w:r>
      <w:r>
        <w:rPr>
          <w:noProof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The.r.mo Free - шкала расцветок.</w:t>
      </w:r>
    </w:p>
    <w:p w14:paraId="400EDA8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M.P. - полностью полимеризованный метилметакрилат. Он был разработан</w:t>
      </w:r>
      <w:r>
        <w:rPr>
          <w:sz w:val="28"/>
          <w:szCs w:val="28"/>
          <w:lang w:val="ru-RU"/>
        </w:rPr>
        <w:t xml:space="preserve"> для изготовления полных зубных протезов, практически небьющихся. Шкала расцветок состоит из 4 цветов: 1 прозрачный (Clear), два цвета слизистой оболочки белой расы (pink, lue-pink) и ethnic цвета слизистой негритянского населения. (Рисунок 2)</w:t>
      </w:r>
    </w:p>
    <w:p w14:paraId="14E2074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Комбинация с</w:t>
      </w:r>
      <w:r>
        <w:rPr>
          <w:sz w:val="28"/>
          <w:szCs w:val="28"/>
          <w:lang w:val="ru-RU"/>
        </w:rPr>
        <w:t>войств исходных компонентов делает АсгуFree идеальным материалом для изготовления полных съёмных зубных протезов методом инжекции. Основными характеристиками Acry-Free являются отсутствие свободного мономера, чрезвычайная прочность, эстетичность и лёгкость</w:t>
      </w:r>
      <w:r>
        <w:rPr>
          <w:sz w:val="28"/>
          <w:szCs w:val="28"/>
          <w:lang w:val="ru-RU"/>
        </w:rPr>
        <w:t>.</w:t>
      </w:r>
    </w:p>
    <w:p w14:paraId="3E3DAB92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EBE125" w14:textId="01E45925" w:rsidR="00000000" w:rsidRDefault="00FE53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1B0B8C9" wp14:editId="47938865">
            <wp:extent cx="1828800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31D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</w:t>
      </w:r>
      <w:r>
        <w:rPr>
          <w:noProof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Flexite M.P. - шкала расцветок.</w:t>
      </w:r>
    </w:p>
    <w:p w14:paraId="396ADAE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5DA8AA" w14:textId="77777777" w:rsidR="00000000" w:rsidRDefault="0042058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B1C512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Токсичность этих полимеров обусловлена содержанием в них остаточных мономеров - метилметакрилата, акрилонитрила, акриламида. Предельно допустимая концентрация первых двух </w:t>
      </w:r>
      <w:r>
        <w:rPr>
          <w:sz w:val="28"/>
          <w:szCs w:val="28"/>
          <w:lang w:val="ru-RU"/>
        </w:rPr>
        <w:t>мономеров в вытяжках в модельные растворы составляет соответственно 0,25 и 0,05 мг/л. Выявлено, что при поступлении в организм полимеры этих мономеров практически нетоксичны, что обусловило их широкое применение в стоматологии и в глазном протезировании. В</w:t>
      </w:r>
      <w:r>
        <w:rPr>
          <w:sz w:val="28"/>
          <w:szCs w:val="28"/>
          <w:lang w:val="ru-RU"/>
        </w:rPr>
        <w:t>месте с этим, полимеры акриламида вызывают при имплантации в организм разнообразные токсические эффекты. Для эндопротезирования допущен сополимер акриламида, этилакрилата и винилпирролидона.</w:t>
      </w:r>
    </w:p>
    <w:p w14:paraId="1863403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Свободный мономер вызывает аллергические реакции локального и общ</w:t>
      </w:r>
      <w:r>
        <w:rPr>
          <w:sz w:val="28"/>
          <w:szCs w:val="28"/>
          <w:lang w:val="ru-RU"/>
        </w:rPr>
        <w:t>его характера. В настоящее время имеются работы, подтверждающие случаи возникновения у некоторых пациентов, пользующихся съемными протезами с базисом из акриловой пластмассы, нарушения свертывающей системы крови, связанные с изменением состояния тромбоцито</w:t>
      </w:r>
      <w:r>
        <w:rPr>
          <w:sz w:val="28"/>
          <w:szCs w:val="28"/>
          <w:lang w:val="ru-RU"/>
        </w:rPr>
        <w:t>в и доказана возможность развития бластоматозного роста в тканях протезного ложа. При нарушении режима полимеризации в базисе протеза может содержаться от 3,4% до 8% свободного мономера, который выделяется из протеза в течение 5 лет. При попадании мономера</w:t>
      </w:r>
      <w:r>
        <w:rPr>
          <w:sz w:val="28"/>
          <w:szCs w:val="28"/>
          <w:lang w:val="ru-RU"/>
        </w:rPr>
        <w:t xml:space="preserve"> в слюну вследствие вымывания или истирания пластмассы возникают условия для проявления в полости рта токсико-аллергических реакций. Тем не менее, акриловые пластмассы до сих пор являются наиболее распространенным и часто единственным материалом для изгото</w:t>
      </w:r>
      <w:r>
        <w:rPr>
          <w:sz w:val="28"/>
          <w:szCs w:val="28"/>
          <w:lang w:val="ru-RU"/>
        </w:rPr>
        <w:t>вления базисов съемных протезов, так как они недорогие, имеют простую технологию и не требуют дорогостоящего оборудования.</w:t>
      </w:r>
    </w:p>
    <w:p w14:paraId="32A3EE3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F6016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9A0B551" w14:textId="77777777" w:rsidR="00000000" w:rsidRDefault="0042058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Зубные протезы на основе бемзономерных акриловых пластмасс</w:t>
      </w:r>
    </w:p>
    <w:p w14:paraId="0558C9A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3CF4B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характеристиками протезов из безмономерных акриловы</w:t>
      </w:r>
      <w:r>
        <w:rPr>
          <w:sz w:val="28"/>
          <w:szCs w:val="28"/>
          <w:lang w:val="ru-RU"/>
        </w:rPr>
        <w:t>х пластмасс являются отсутствие свободного мономера, достаточно высокая прочность и эстетичность, что позволяет изготавливать особо тонкие полные и частичные протезы большой протяженности без металлических конструкций. Материал имеет широкую цветовую гамму</w:t>
      </w:r>
      <w:r>
        <w:rPr>
          <w:sz w:val="28"/>
          <w:szCs w:val="28"/>
          <w:lang w:val="ru-RU"/>
        </w:rPr>
        <w:t xml:space="preserve"> оттенков. Перебазировку и починку этих протезов можно проводить при помощи термопластов, а также при помощи любого из видов акриловых пластмасс (холодной и горячей полимеризации).</w:t>
      </w:r>
    </w:p>
    <w:p w14:paraId="4F8503A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безмономерных акриловых пластмасс изготавливают полные и частичные пласт</w:t>
      </w:r>
      <w:r>
        <w:rPr>
          <w:sz w:val="28"/>
          <w:szCs w:val="28"/>
          <w:lang w:val="ru-RU"/>
        </w:rPr>
        <w:t>иночные съемные протезы, а также седла бюгельных протезов.</w:t>
      </w:r>
    </w:p>
    <w:p w14:paraId="3CE9B1C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 особенно актуален при наличии у пациента аллергической реакции на акриловые мономеры.</w:t>
      </w:r>
    </w:p>
    <w:p w14:paraId="6C54E04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2DC3BD" w14:textId="600213CD" w:rsidR="00000000" w:rsidRDefault="00FE53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DC89F" wp14:editId="2F260106">
            <wp:extent cx="2105025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F48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</w:t>
      </w:r>
      <w:r>
        <w:rPr>
          <w:noProof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Полные съемные протезы из безмономерных акриловых плас</w:t>
      </w:r>
      <w:r>
        <w:rPr>
          <w:sz w:val="28"/>
          <w:szCs w:val="28"/>
          <w:lang w:val="ru-RU"/>
        </w:rPr>
        <w:t>тмасс.</w:t>
      </w:r>
    </w:p>
    <w:p w14:paraId="4443310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BD123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множества приемуществ, которыми обладают акриловые зубные протезы можно отметить:</w:t>
      </w:r>
    </w:p>
    <w:p w14:paraId="5071A48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Их доступность. Цена их относительно низкая по сравнению с другими видами протезирования. Она напрямую зависит от таких факторов как сложность выполнения, ко</w:t>
      </w:r>
      <w:r>
        <w:rPr>
          <w:sz w:val="28"/>
          <w:szCs w:val="28"/>
          <w:lang w:val="ru-RU"/>
        </w:rPr>
        <w:t>личество затраченнного материала и трудности при установке. При этом можно отметить и то, что если используется не один протез, а целый ряд, то их стоимость значительно снижается;</w:t>
      </w:r>
    </w:p>
    <w:p w14:paraId="32C2686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Легкость материала. Для протезирования зубов используются различные матери</w:t>
      </w:r>
      <w:r>
        <w:rPr>
          <w:sz w:val="28"/>
          <w:szCs w:val="28"/>
          <w:lang w:val="ru-RU"/>
        </w:rPr>
        <w:t>алы, один из которых акриловые пластмассы. Этот материал очень легкий и акриловым изделиям привыкнуть гараздо проще;</w:t>
      </w:r>
    </w:p>
    <w:p w14:paraId="672BED37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Повышенная износостойкость и надежность. За счет использования такого прочного материала, изделия из акрила отличаются высокой прочностью</w:t>
      </w:r>
      <w:r>
        <w:rPr>
          <w:sz w:val="28"/>
          <w:szCs w:val="28"/>
          <w:lang w:val="ru-RU"/>
        </w:rPr>
        <w:t xml:space="preserve"> и надежностью и способны прослужить до 8 лет;</w:t>
      </w:r>
    </w:p>
    <w:p w14:paraId="1B3840DB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Способность конструкцый распределять нагрузку на десны, а не на опорные зубы. За счет этого, использование сьемных протезов, выполненных из акриловой пластмассы, позволяет сохранить эмаль своего собственного</w:t>
      </w:r>
      <w:r>
        <w:rPr>
          <w:sz w:val="28"/>
          <w:szCs w:val="28"/>
          <w:lang w:val="ru-RU"/>
        </w:rPr>
        <w:t xml:space="preserve"> зуба;</w:t>
      </w:r>
    </w:p>
    <w:p w14:paraId="581CDE4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Простота изготовления объясняется свойствами основного материала, благодаря чему можно добиться любой формы, оттенка и размера;</w:t>
      </w:r>
    </w:p>
    <w:p w14:paraId="6688705B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Протезирование акриловими и пластмассовыми коронками выполняет эстетическую функцию;</w:t>
      </w:r>
    </w:p>
    <w:p w14:paraId="1B4B4B1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Простота ухода;</w:t>
      </w:r>
    </w:p>
    <w:p w14:paraId="328CB11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Довольно быс</w:t>
      </w:r>
      <w:r>
        <w:rPr>
          <w:sz w:val="28"/>
          <w:szCs w:val="28"/>
          <w:lang w:val="ru-RU"/>
        </w:rPr>
        <w:t>трый процесс установки, в одно посещение дантиста.</w:t>
      </w:r>
    </w:p>
    <w:p w14:paraId="5A734D6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большого количества несомненных плюсов, акриловые изделия имеют и свой ряд мину сов:</w:t>
      </w:r>
    </w:p>
    <w:p w14:paraId="146D0DC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Возможная травматизация мягких тканей за счет функционального воздействия со стороны протезов (натертость, герпе</w:t>
      </w:r>
      <w:r>
        <w:rPr>
          <w:sz w:val="28"/>
          <w:szCs w:val="28"/>
          <w:lang w:val="ru-RU"/>
        </w:rPr>
        <w:t>с и другие);</w:t>
      </w:r>
    </w:p>
    <w:p w14:paraId="36B78A2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Травма зубов возможна при креплении пластикового зубного протеза специальными приспособлениями, в результатне можно получить знос или разрушение здорового зуба;</w:t>
      </w:r>
    </w:p>
    <w:p w14:paraId="3A3CC13B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Токсичность конструкций объясняется использованием материала, в состав которог</w:t>
      </w:r>
      <w:r>
        <w:rPr>
          <w:sz w:val="28"/>
          <w:szCs w:val="28"/>
          <w:lang w:val="ru-RU"/>
        </w:rPr>
        <w:t>о входит метиловый эфир. По истечению какого-то времени эфир может вызывать аллергию у человека, который является обладателем подобного протеза.</w:t>
      </w:r>
    </w:p>
    <w:p w14:paraId="47CDC8F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Пористая структура актора может спровоцировать развития разных микроорганизмов.</w:t>
      </w:r>
    </w:p>
    <w:p w14:paraId="3CA30E4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Полные съемные пластмассовые </w:t>
      </w:r>
      <w:r>
        <w:rPr>
          <w:sz w:val="28"/>
          <w:szCs w:val="28"/>
          <w:lang w:val="ru-RU"/>
        </w:rPr>
        <w:t>пластинчатые протезы являются зачастую единственной альтернативой протезирования при полном отсутствии зубов обеих или одной из челюстей. Изготавливают протезы из стоматологических акриловых пластмасс методом литьевого прессования, горячей и холодной компр</w:t>
      </w:r>
      <w:r>
        <w:rPr>
          <w:sz w:val="28"/>
          <w:szCs w:val="28"/>
          <w:lang w:val="ru-RU"/>
        </w:rPr>
        <w:t>ессационной полимеризацией. Протезы могут различаться по цвету, форме и размеру зубов.</w:t>
      </w:r>
    </w:p>
    <w:p w14:paraId="5667D19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E0B492" w14:textId="77777777" w:rsidR="00000000" w:rsidRDefault="0042058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27C24A6" w14:textId="77777777" w:rsidR="00000000" w:rsidRDefault="0042058D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 Влияние акриловых базисных пластмасс различных производителей на параметры слизистой оболочки рта</w:t>
      </w:r>
    </w:p>
    <w:p w14:paraId="5F96C57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21C21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Всемирной организаци здравоохранения (Информацио</w:t>
      </w:r>
      <w:r>
        <w:rPr>
          <w:sz w:val="28"/>
          <w:szCs w:val="28"/>
          <w:lang w:val="ru-RU"/>
        </w:rPr>
        <w:t>нный бюллетень №318, май 2012 г.), полная потеря естественных зубов - широко распространенная патология, особенно среди пожилых людей. В глобальных масштабах примерно у 30% лиц в возрасте 65-74 лет отсутствуют естественные зубы. В настоящее время ортопедич</w:t>
      </w:r>
      <w:r>
        <w:rPr>
          <w:sz w:val="28"/>
          <w:szCs w:val="28"/>
          <w:lang w:val="ru-RU"/>
        </w:rPr>
        <w:t>еское лечение съемными пластиночными протезами остается достаточно распространенным. Потребность населения в данном виде протезирования определена на уровне 70-80%.</w:t>
      </w:r>
    </w:p>
    <w:p w14:paraId="4820BD9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изготовлении съемных протезов наиболее распространенным базисным материалом являются ак</w:t>
      </w:r>
      <w:r>
        <w:rPr>
          <w:sz w:val="28"/>
          <w:szCs w:val="28"/>
          <w:lang w:val="ru-RU"/>
        </w:rPr>
        <w:t>риловые пластмассы. Отношение к ним в плане воздействия на слизистую оболочку рта неоднозначное. Один из существенных недостатков акрилатов - микропористость, возникающая в процессе полимеризации. Микрофлора, находящаяся в микропорах, вызывает нарушение ми</w:t>
      </w:r>
      <w:r>
        <w:rPr>
          <w:sz w:val="28"/>
          <w:szCs w:val="28"/>
          <w:lang w:val="ru-RU"/>
        </w:rPr>
        <w:t>кробиологического равновесия тканей полости рта. При полимеризации в базисе может оставаться от 3,4 до 8% свободного мономера, который выделяется из протеза в течение 5 лет и создает условия для токсико-аллергических реакций. Недостатком акриловых протезов</w:t>
      </w:r>
      <w:r>
        <w:rPr>
          <w:sz w:val="28"/>
          <w:szCs w:val="28"/>
          <w:lang w:val="ru-RU"/>
        </w:rPr>
        <w:t xml:space="preserve"> может быть их неустойчивость к переменным механическим (жевательным) нагрузкам.</w:t>
      </w:r>
    </w:p>
    <w:p w14:paraId="2B16D2C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Однако, несмотря на все недостатки повсеместное использование акриловых пластмасс для изготовления съемных зубных протезов позволило сделать протезирование доступным для больш</w:t>
      </w:r>
      <w:r>
        <w:rPr>
          <w:sz w:val="28"/>
          <w:szCs w:val="28"/>
          <w:lang w:val="ru-RU"/>
        </w:rPr>
        <w:t>инства потенциальных пациентов.</w:t>
      </w:r>
    </w:p>
    <w:p w14:paraId="25A1E71A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России в процессе ортопедического лечения широко используются акриловые пластмассы различных производителей, однако, в литературе отсутствуют данные об их влиянии на слизистую оболочку рта и его структуры, обеспечивающие е</w:t>
      </w:r>
      <w:r>
        <w:rPr>
          <w:sz w:val="28"/>
          <w:szCs w:val="28"/>
          <w:lang w:val="ru-RU"/>
        </w:rPr>
        <w:t>е иммунный гомеостаз.</w:t>
      </w:r>
    </w:p>
    <w:p w14:paraId="4F2BA81C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Съемное протезирование оказывает влияние на параметры морфологического субстрата, поддерживающего иммунный гомеостаз слизистой оболочки рта, и динамика его изменений зависит от сроков пользования протезами. По нашему мнению, и мнению </w:t>
      </w:r>
      <w:r>
        <w:rPr>
          <w:sz w:val="28"/>
          <w:szCs w:val="28"/>
          <w:lang w:val="ru-RU"/>
        </w:rPr>
        <w:t>других авторов, развитие гингивита и пародонтита при протезировании связано с механическим контактом базиса протеза и тканей протезного ложа. Все изменения в полости рта являются результатом взаимодействия клеток, обеспечивающих иммунный гомеостаз данной о</w:t>
      </w:r>
      <w:r>
        <w:rPr>
          <w:sz w:val="28"/>
          <w:szCs w:val="28"/>
          <w:lang w:val="ru-RU"/>
        </w:rPr>
        <w:t>бласти, и этот субстрат оказывает влияние на слизистую оболочку рта и реализует его через регуляцию пролиферативных процессов в кератиноцитах слизистой оболочки. Значительное количественное увеличение активированных макрофагов, тучных клеток, клеток Лангер</w:t>
      </w:r>
      <w:r>
        <w:rPr>
          <w:sz w:val="28"/>
          <w:szCs w:val="28"/>
          <w:lang w:val="ru-RU"/>
        </w:rPr>
        <w:t>ганса обусловлено ролью этих элементов в поддержании местного иммунного гомеостаза при воздействиии механических и химических факторов съемного протезирования.</w:t>
      </w:r>
    </w:p>
    <w:p w14:paraId="58DD27F1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полученных результатов показал идентичность клинической картины и изменений морфологическ</w:t>
      </w:r>
      <w:r>
        <w:rPr>
          <w:sz w:val="28"/>
          <w:szCs w:val="28"/>
          <w:lang w:val="ru-RU"/>
        </w:rPr>
        <w:t>ого субстрата слизистой оболочки рта при пользовании съемными акриловыми протезами, изготовленными из пластмасс различных производителей. Пользование акриловыми пластиночными протезами фирмы "Фторакс" (Украина) характеризовалось более интенсивными изменени</w:t>
      </w:r>
      <w:r>
        <w:rPr>
          <w:sz w:val="28"/>
          <w:szCs w:val="28"/>
          <w:lang w:val="ru-RU"/>
        </w:rPr>
        <w:t>ями клеточных коопераций, обеспечивающих иммунный гомеостаз слизистую оболочку рта. Следует отметить, что изготовление протезов осуществлялось одним техником в строгом соответствии рекомендациям производителя.</w:t>
      </w:r>
    </w:p>
    <w:p w14:paraId="3752265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нашему мнению, увеличение представительства</w:t>
      </w:r>
      <w:r>
        <w:rPr>
          <w:sz w:val="28"/>
          <w:szCs w:val="28"/>
          <w:lang w:val="ru-RU"/>
        </w:rPr>
        <w:t xml:space="preserve"> иммунофагоцитарного звена в зоне протезного ложа при использовании съемных протезов во 2-й группе является следствием влияния остаточного мономера, так как механическое воздействие на ткани протезного ложа было фактически равнозначным. Возможно, это отраж</w:t>
      </w:r>
      <w:r>
        <w:rPr>
          <w:sz w:val="28"/>
          <w:szCs w:val="28"/>
          <w:lang w:val="ru-RU"/>
        </w:rPr>
        <w:t xml:space="preserve">ает особенности технологического процесса полимеризации, который приводит к большему содержанию мономера, не вступившего в реакцию полимеризации, в готовых протезах из пластмассы производителя "Фторакс". Не следует исключать и воздействия других продуктов </w:t>
      </w:r>
      <w:r>
        <w:rPr>
          <w:sz w:val="28"/>
          <w:szCs w:val="28"/>
          <w:lang w:val="ru-RU"/>
        </w:rPr>
        <w:t>полимеризации базисных пластмасс. Все это является предметом дальнейшего исследования, так как акриловые пластмассы еще долгое время будут применяться в практике ортопедической стоматологии.</w:t>
      </w:r>
    </w:p>
    <w:p w14:paraId="6596812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J.F. Roulet. показали, что такие особенности внутре</w:t>
      </w:r>
      <w:r>
        <w:rPr>
          <w:sz w:val="28"/>
          <w:szCs w:val="28"/>
          <w:lang w:val="ru-RU"/>
        </w:rPr>
        <w:t>нней поверхности имеются у 74% базисов съемных протезов. Даже при соблюдении полной технологии изготовления съемных протезов из акриловой пластмассы на основе полиметилметакрилата в базисе протеза остается до 0,5% остаточного мономера. А при нарушениях реж</w:t>
      </w:r>
      <w:r>
        <w:rPr>
          <w:sz w:val="28"/>
          <w:szCs w:val="28"/>
          <w:lang w:val="ru-RU"/>
        </w:rPr>
        <w:t>има полимеризации в базисе протеза может оставаться от 3,5% до 8% свободного мономера. При этом он выделяется из протеза в течении 5 лет, и может вызывать аллергические реакции локального и общего характера.</w:t>
      </w:r>
    </w:p>
    <w:p w14:paraId="59E54D9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Первое упоминание о съемном протезе с металличес</w:t>
      </w:r>
      <w:r>
        <w:rPr>
          <w:sz w:val="28"/>
          <w:szCs w:val="28"/>
          <w:lang w:val="ru-RU"/>
        </w:rPr>
        <w:t>ким базисом принадлежит Heister(1718 год), предложившему изготовление протезов из железа. В 1757 году Bouster описал золотые базисы, которые покрывали эмалью телесного цвета. С тех пор эти конструкции прошли сложный путь развития, от вулканизированного кау</w:t>
      </w:r>
      <w:r>
        <w:rPr>
          <w:sz w:val="28"/>
          <w:szCs w:val="28"/>
          <w:lang w:val="ru-RU"/>
        </w:rPr>
        <w:t>чука до внедрения акриловых пластмасс. Однако недостатки протезов из этих материалов вновь заставляли врачей возвращаться к металлам. Сложность технологии и ее несовершенство не способствовали широкому распространению протезов с металлическими базисами.</w:t>
      </w:r>
    </w:p>
    <w:p w14:paraId="4CDEA24D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настоящее время в связи с развитием точного литья, цельнолитые металлические базисы получили широкое распространение. Но металлический базис не заменил пластмассовых протезов. К его применению имеются свои показания.</w:t>
      </w:r>
    </w:p>
    <w:p w14:paraId="140534E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показаниям для изготовления литого ме</w:t>
      </w:r>
      <w:r>
        <w:rPr>
          <w:sz w:val="28"/>
          <w:szCs w:val="28"/>
          <w:lang w:val="ru-RU"/>
        </w:rPr>
        <w:t>таллического базиса относятся:</w:t>
      </w:r>
    </w:p>
    <w:p w14:paraId="26CB15A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Идиосинкразия или аллергия к акрилатам, проявляющаяся, как правило в виде контактных акриловых стоматитов.</w:t>
      </w:r>
    </w:p>
    <w:p w14:paraId="58096C32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Нарушение терморегуляции тканей протезного ложа при использовании пластмассовых базисов.</w:t>
      </w:r>
    </w:p>
    <w:p w14:paraId="7C88A88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Уменьшение свободного п</w:t>
      </w:r>
      <w:r>
        <w:rPr>
          <w:sz w:val="28"/>
          <w:szCs w:val="28"/>
          <w:lang w:val="ru-RU"/>
        </w:rPr>
        <w:t>ространства в полости рта (особенно при макроглоссии и сужении зубных рядов)</w:t>
      </w:r>
    </w:p>
    <w:p w14:paraId="21B6589A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Частые поломки базисов из пластмассы при бруксизме, невралгии тройничного нерва.</w:t>
      </w:r>
    </w:p>
    <w:p w14:paraId="6B71D4B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Замещение множественных включенных дефектов зубных рядов небольшой протяженности.</w:t>
      </w:r>
    </w:p>
    <w:p w14:paraId="08F9BF2E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Недостаток</w:t>
      </w:r>
      <w:r>
        <w:rPr>
          <w:sz w:val="28"/>
          <w:szCs w:val="28"/>
          <w:lang w:val="ru-RU"/>
        </w:rPr>
        <w:t xml:space="preserve"> места для базиса протеза из-за супраокклюзии нижних передних зубов, глубокого прикуса.</w:t>
      </w:r>
    </w:p>
    <w:p w14:paraId="70280DC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Уменьшение межальвеолярной высоты при компенсированных формах патологической стираемости твердых тканей зубов.</w:t>
      </w:r>
    </w:p>
    <w:p w14:paraId="4BA5120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Перечисленные явления устраняются при замене пластмассо</w:t>
      </w:r>
      <w:r>
        <w:rPr>
          <w:sz w:val="28"/>
          <w:szCs w:val="28"/>
          <w:lang w:val="ru-RU"/>
        </w:rPr>
        <w:t>вого базиса литым металлическим толщиной 0,3-0,6 мм.Оптимальным материалом для этого является титан. Базис из титана имеет меньшую массу, высокую коррозионную стойкость, биологическую индифирентность и биосовместимость. Он теплопроводен, а поэтому почти не</w:t>
      </w:r>
      <w:r>
        <w:rPr>
          <w:sz w:val="28"/>
          <w:szCs w:val="28"/>
          <w:lang w:val="ru-RU"/>
        </w:rPr>
        <w:t xml:space="preserve"> изменяет температуру слизистой оболочки, прочен, а также, точно воспроизводит рельеф протезного ложа. У пациентов, пользующихся съемными протезами с литыми титановыми базисами, отмечено снижение или отсутствие электрических потенциалов в полости рта.</w:t>
      </w:r>
    </w:p>
    <w:p w14:paraId="16B1CA99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B61591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D66282E" w14:textId="77777777" w:rsidR="00000000" w:rsidRDefault="0042058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аключение</w:t>
      </w:r>
    </w:p>
    <w:p w14:paraId="232031A6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1D64FA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Первоначально, начиная с глубокой древности, для зубного протезирования использовали дерево, кости и зубы животных, а также минералы и металлы.</w:t>
      </w:r>
    </w:p>
    <w:p w14:paraId="73B7A315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Большим качественным скачком было использование Дюшато в 1774 г. фарфора для изготовления съемных про</w:t>
      </w:r>
      <w:r>
        <w:rPr>
          <w:sz w:val="28"/>
          <w:szCs w:val="28"/>
          <w:lang w:val="ru-RU"/>
        </w:rPr>
        <w:t>тезов, который потом успешно начали применять для несъемных протезов. Данная группа материалов (неполимерных) широко используется до настоящего времени.</w:t>
      </w:r>
    </w:p>
    <w:p w14:paraId="66F85BC8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важным этапом в развитии стоматологического материаловедения было использование полимерных ма</w:t>
      </w:r>
      <w:r>
        <w:rPr>
          <w:sz w:val="28"/>
          <w:szCs w:val="28"/>
          <w:lang w:val="ru-RU"/>
        </w:rPr>
        <w:t xml:space="preserve">териалов - натурального каучука (1848 г.). Добавка красителей и наполнителей позволила получить материал почти белого цвета. Он мог использоваться для изготовления фасеток мостовидных протезов, но данная композиция не применялась в практике широко. Каучук </w:t>
      </w:r>
      <w:r>
        <w:rPr>
          <w:sz w:val="28"/>
          <w:szCs w:val="28"/>
          <w:lang w:val="ru-RU"/>
        </w:rPr>
        <w:t>нашел применение в основном для изготовления съемных конструкций.</w:t>
      </w:r>
    </w:p>
    <w:p w14:paraId="60E5EAE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Значительный успех в развитии зуботехнического материаловедения был достигнут в конце 30-х годов ХХ века, когда были получены акриловые полимеры и разработаны технологии изготовления из них </w:t>
      </w:r>
      <w:r>
        <w:rPr>
          <w:sz w:val="28"/>
          <w:szCs w:val="28"/>
          <w:lang w:val="ru-RU"/>
        </w:rPr>
        <w:t>зубных протезов. Самые основные недостатки этих материалов были выявлены почти в первые годы их применения для изготовления съемных и несъемных конструкций. Это побудило исследователей к совершенствованию их свойств и технологий. Данный процесс продолжаетс</w:t>
      </w:r>
      <w:r>
        <w:rPr>
          <w:sz w:val="28"/>
          <w:szCs w:val="28"/>
          <w:lang w:val="ru-RU"/>
        </w:rPr>
        <w:t>я и в наши дни. В настоящее время полимерные зубные протезы представляют собой сложные по химическому составу материалы, обладающие удовлетворительной прочностью, гигиеничностью, обеспечивающие необходимый эстетический эффект.</w:t>
      </w:r>
    </w:p>
    <w:p w14:paraId="6F72C683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много лет подряд изготовл</w:t>
      </w:r>
      <w:r>
        <w:rPr>
          <w:sz w:val="28"/>
          <w:szCs w:val="28"/>
          <w:lang w:val="ru-RU"/>
        </w:rPr>
        <w:t>ение зубных протезов осуществляется из акриловой пластмассы. Их популярность во многом обусловлена невысокой ценой, а, следовательно, такая услуга доступна большинству пациентов.</w:t>
      </w:r>
    </w:p>
    <w:p w14:paraId="21367AD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стоматологической практике акриловые протезы очень востребованы, так как он</w:t>
      </w:r>
      <w:r>
        <w:rPr>
          <w:sz w:val="28"/>
          <w:szCs w:val="28"/>
          <w:lang w:val="ru-RU"/>
        </w:rPr>
        <w:t>и подходят и молодым, и пожилым людям практически во всех случаях. Применяются такие протезы, как при потере небольшого количества зубов, так и при их полном отсутствии.</w:t>
      </w:r>
    </w:p>
    <w:p w14:paraId="421254B4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4860BF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7B453AE" w14:textId="77777777" w:rsidR="00000000" w:rsidRDefault="0042058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5BFB2150" w14:textId="77777777" w:rsidR="00000000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39D181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Борисова Е.Н. Индивидуальные факторы, способс</w:t>
      </w:r>
      <w:r>
        <w:rPr>
          <w:sz w:val="28"/>
          <w:szCs w:val="28"/>
          <w:lang w:val="ru-RU"/>
        </w:rPr>
        <w:t>твующие развитию заболеваний пародонта у лиц пожилого и преклонного возраста // Стоматология для всех. 1999. №4. С. 36-37.</w:t>
      </w:r>
    </w:p>
    <w:p w14:paraId="61271ABA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Борисова Е.Н. Факторы риска и частота утраты зубов у лиц пожилого и старческого возраста // Стоматология. 2000. №71. С. 51-54.</w:t>
      </w:r>
    </w:p>
    <w:p w14:paraId="34393BBF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</w:t>
      </w:r>
      <w:r>
        <w:rPr>
          <w:sz w:val="28"/>
          <w:szCs w:val="28"/>
          <w:lang w:val="ru-RU"/>
        </w:rPr>
        <w:t>овко В.В., Кресникова Ю.В., Онуфриев А.Б., Малый А.Ю. Результаты ортопедического лечения частичного отсутствия зубов у пожилых пациентов // Российская стоматология. 2009. Т. 2, №1.1. С. 55-59.</w:t>
      </w:r>
    </w:p>
    <w:p w14:paraId="12B5D0A0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Гаврилов Е.И., Трезубов А.С., Щербаков А.С., Показания к прим</w:t>
      </w:r>
      <w:r>
        <w:rPr>
          <w:sz w:val="28"/>
          <w:szCs w:val="28"/>
          <w:lang w:val="ru-RU"/>
        </w:rPr>
        <w:t>енению съемных протезов с литыми металлическими базисами Стоматология - 1981 г. №5. С. 61-63.</w:t>
      </w:r>
    </w:p>
    <w:p w14:paraId="6411537A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Гожая Л.Д. Аллергические и токсико-химические стоматиты, обусловленные материалами зубных протезов: метод. пособие для врачей-стоматологов. М., 2000. 31 с.</w:t>
      </w:r>
    </w:p>
    <w:p w14:paraId="07BC68DC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</w:t>
      </w:r>
      <w:r>
        <w:rPr>
          <w:sz w:val="28"/>
          <w:szCs w:val="28"/>
          <w:lang w:val="ru-RU"/>
        </w:rPr>
        <w:t>лахова М.Я., Зубаткина О.В. Метаболические критерии гомеостаза. Архангельск: Помор. ун-т, 2004. 116 с.</w:t>
      </w:r>
    </w:p>
    <w:p w14:paraId="620F64DC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Наумович С.А. Ортопедическая стоматология. Протезирование съемными пластиночными и бюгельными протезами. Минск: БГМУ, 2009. 212 с.</w:t>
      </w:r>
    </w:p>
    <w:p w14:paraId="039D3AD2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Павленко В. М., Кл</w:t>
      </w:r>
      <w:r>
        <w:rPr>
          <w:sz w:val="28"/>
          <w:szCs w:val="28"/>
          <w:lang w:val="ru-RU"/>
        </w:rPr>
        <w:t>емин В.А., Тимченко А.А. Характеристика электрических величин между металлическими частями зубных протезов у больных, пользующихся пластиночными протезами // Стоматология. - 1990 г. №3. С. 61.</w:t>
      </w:r>
    </w:p>
    <w:p w14:paraId="41E6372C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Первов Ю.Ю. Возрастные изменения иммунного гомеостаза слизист</w:t>
      </w:r>
      <w:r>
        <w:rPr>
          <w:sz w:val="28"/>
          <w:szCs w:val="28"/>
          <w:lang w:val="ru-RU"/>
        </w:rPr>
        <w:t>ой оболочки десны в области протезного ложа // Казанский медицинский журнал. 2011. Т. 92, №4. С. 553-557.</w:t>
      </w:r>
    </w:p>
    <w:p w14:paraId="37DF6542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Первов Ю.Ю. Иммунный гомеостаз слизистых оболочек, на фоне влияния материалов и конструкций съемных протезов // Казанский медицинский журнал. 2012. </w:t>
      </w:r>
      <w:r>
        <w:rPr>
          <w:sz w:val="28"/>
          <w:szCs w:val="28"/>
          <w:lang w:val="ru-RU"/>
        </w:rPr>
        <w:t>Т. 93, №2. С. 227-230.</w:t>
      </w:r>
    </w:p>
    <w:p w14:paraId="103C5964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Рогожников Г. И., Сочнев В. Л., Оленев Л. М. Титановые базисы зубных протезов. - Пермь, 1994 г. С. 205.</w:t>
      </w:r>
    </w:p>
    <w:p w14:paraId="763DFE95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Телебоков Ю.Г. Сравнительная характеристика адаптационных процессов у пациентов к съемным пластиночным зубным протезам из раз</w:t>
      </w:r>
      <w:r>
        <w:rPr>
          <w:sz w:val="28"/>
          <w:szCs w:val="28"/>
          <w:lang w:val="ru-RU"/>
        </w:rPr>
        <w:t>ных акриловых пластмасс: автореф. дис. канд. мед. наук. М., 2001. 23 с.</w:t>
      </w:r>
    </w:p>
    <w:p w14:paraId="435C8F3E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Темирбаев М.А., Шипунова О.В., Мошкевич С.А. Деструкция стоматологических полимеров и ее роль в этиологии протезных стоматитов // Стоматология. 1989. №1. С. 68-70.</w:t>
      </w:r>
    </w:p>
    <w:p w14:paraId="50F013C4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Трегубое И.Д., Б</w:t>
      </w:r>
      <w:r>
        <w:rPr>
          <w:sz w:val="28"/>
          <w:szCs w:val="28"/>
          <w:lang w:val="ru-RU"/>
        </w:rPr>
        <w:t xml:space="preserve">олдырева Р.И., Михайленко Л.В., Маглакелидзе В.В., Трегубое СИ. Применение термопластических материалов в стоматологии. Учебное пособие. Москва. Издательство "Медицинска я пресса" Под общей редакцией доцента Трегубова И.Д. М.: "Медицинская пресса" 2007. - </w:t>
      </w:r>
      <w:r>
        <w:rPr>
          <w:sz w:val="28"/>
          <w:szCs w:val="28"/>
          <w:lang w:val="ru-RU"/>
        </w:rPr>
        <w:t>140 с.</w:t>
      </w:r>
    </w:p>
    <w:p w14:paraId="253322AB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Трезубов В.Н., Щербаков А.С., Мишнев Л.М. Ортопедическая стоматология (факультетский курс): Учебник для медицинских вузов. / Под ред.заслуженного деятеля науки РФ проф. В.Н. Трезубова. - 7-е изд., перераб. и доп. - СПб: Фолиант, 2006. - 592 с.</w:t>
      </w:r>
    </w:p>
    <w:p w14:paraId="35C5B324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</w:t>
      </w:r>
      <w:r>
        <w:rPr>
          <w:sz w:val="28"/>
          <w:szCs w:val="28"/>
          <w:lang w:val="ru-RU"/>
        </w:rPr>
        <w:t>урыгин С.Н. Сравнительный анализ результатов протезирования пациентов различными съемными конструкциями при концевых дефектах нижней челюсти на основании изучения микроциркуляции в тканях протезного ложа // Стоматология. 2007. №5. С. 58-61.</w:t>
      </w:r>
    </w:p>
    <w:p w14:paraId="7C764EAE" w14:textId="77777777" w:rsidR="00000000" w:rsidRDefault="0042058D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Штейнгарт М.З</w:t>
      </w:r>
      <w:r>
        <w:rPr>
          <w:sz w:val="28"/>
          <w:szCs w:val="28"/>
          <w:lang w:val="ru-RU"/>
        </w:rPr>
        <w:t>., Трезубов В.Н., Макаров К.А. Зубное протезирование: Рук-во по стоматологическому материаловедению. - М., 1996 - 162 с.</w:t>
      </w:r>
    </w:p>
    <w:p w14:paraId="61B56AE9" w14:textId="77777777" w:rsidR="0042058D" w:rsidRDefault="0042058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4205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2"/>
    <w:rsid w:val="0042058D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275A3"/>
  <w14:defaultImageDpi w14:val="0"/>
  <w15:docId w15:val="{79F1CE7A-98FB-4224-97C3-A65BC4F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4242</Words>
  <Characters>24184</Characters>
  <Application>Microsoft Office Word</Application>
  <DocSecurity>0</DocSecurity>
  <Lines>201</Lines>
  <Paragraphs>56</Paragraphs>
  <ScaleCrop>false</ScaleCrop>
  <Company/>
  <LinksUpToDate>false</LinksUpToDate>
  <CharactersWithSpaces>28370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2025-01-02T07:56:00Z</dcterms:created>
  <dcterms:modified xsi:type="dcterms:W3CDTF">2025-01-02T07:57:00Z</dcterms:modified>
</cp:coreProperties>
</file>