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5B25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EC5836B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A4F65C8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3006F31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2B673DC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C877637" w14:textId="77777777" w:rsidR="00000000" w:rsidRDefault="00451F7C">
      <w:pPr>
        <w:tabs>
          <w:tab w:val="left" w:pos="91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73CF1E21" w14:textId="77777777" w:rsidR="00000000" w:rsidRDefault="00451F7C">
      <w:pPr>
        <w:tabs>
          <w:tab w:val="left" w:pos="91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6BC3C575" w14:textId="77777777" w:rsidR="00000000" w:rsidRDefault="00451F7C">
      <w:pPr>
        <w:tabs>
          <w:tab w:val="left" w:pos="91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507B01E1" w14:textId="77777777" w:rsidR="00000000" w:rsidRDefault="00451F7C">
      <w:pPr>
        <w:tabs>
          <w:tab w:val="left" w:pos="91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1A03EFA1" w14:textId="77777777" w:rsidR="00000000" w:rsidRDefault="00451F7C">
      <w:pPr>
        <w:tabs>
          <w:tab w:val="left" w:pos="91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240CB3A1" w14:textId="77777777" w:rsidR="00000000" w:rsidRDefault="00451F7C">
      <w:pPr>
        <w:tabs>
          <w:tab w:val="left" w:pos="91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1653ED8D" w14:textId="77777777" w:rsidR="00000000" w:rsidRDefault="00451F7C">
      <w:pPr>
        <w:tabs>
          <w:tab w:val="left" w:pos="91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2CCCE755" w14:textId="77777777" w:rsidR="00000000" w:rsidRDefault="00451F7C">
      <w:pPr>
        <w:tabs>
          <w:tab w:val="left" w:pos="91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4BD368B1" w14:textId="77777777" w:rsidR="00000000" w:rsidRDefault="00451F7C">
      <w:pPr>
        <w:tabs>
          <w:tab w:val="left" w:pos="915"/>
        </w:tabs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КУРСОВАЯ РАБОТА</w:t>
      </w:r>
    </w:p>
    <w:p w14:paraId="08642CB7" w14:textId="77777777" w:rsidR="00000000" w:rsidRDefault="00451F7C">
      <w:pPr>
        <w:tabs>
          <w:tab w:val="left" w:pos="915"/>
        </w:tabs>
        <w:spacing w:line="360" w:lineRule="auto"/>
        <w:jc w:val="center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Лекарственные растения и препараты при заболевании мочеполовой системы</w:t>
      </w:r>
    </w:p>
    <w:p w14:paraId="061416DD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BBDE078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Введение</w:t>
      </w:r>
    </w:p>
    <w:p w14:paraId="4E5940AC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112E199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Лекарственные растения использовались для лечения всеми народами мира независимо от времени и места их обитания.</w:t>
      </w:r>
    </w:p>
    <w:p w14:paraId="5C657FA0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Фитотерапия имеет ряд существе</w:t>
      </w:r>
      <w:r>
        <w:rPr>
          <w:color w:val="000000"/>
          <w:sz w:val="28"/>
          <w:szCs w:val="28"/>
          <w:lang w:val="ru-BY"/>
        </w:rPr>
        <w:t>нных преимуществ перед использованием синтетических медикаментозных химиопрепаратов. Лекарственные растения, как правило, хорошо переносятся больными, не оказывают нежелательного побочного действия, их можно применять длительный период времени (при необход</w:t>
      </w:r>
      <w:r>
        <w:rPr>
          <w:color w:val="000000"/>
          <w:sz w:val="28"/>
          <w:szCs w:val="28"/>
          <w:lang w:val="ru-BY"/>
        </w:rPr>
        <w:t>имости терапия продолжается в течение 1-2 лет), особенно при хронических заболеваниях, не приводя к гиповитаминозу и дисбактериозу. Они хорошо сочетаются друг с другом и могут оказывать влияние на различные органы и системы, что позволяет лечить одновремен</w:t>
      </w:r>
      <w:r>
        <w:rPr>
          <w:color w:val="000000"/>
          <w:sz w:val="28"/>
          <w:szCs w:val="28"/>
          <w:lang w:val="ru-BY"/>
        </w:rPr>
        <w:t>но сопутствующие заболевания внутренних органов (желудка, печени, почек и др.). Теория и практика фитотерапии основываются на 7 принципах лечения больных лекарственными растениями. Это этапность, системность, индивидуальность лечения, непрерывность терапии</w:t>
      </w:r>
      <w:r>
        <w:rPr>
          <w:color w:val="000000"/>
          <w:sz w:val="28"/>
          <w:szCs w:val="28"/>
          <w:lang w:val="ru-BY"/>
        </w:rPr>
        <w:t>, временной принцип лечения, переход от простого к сложному, качество лекарственного сырья. Ценность фитотерапии в урологии и нефрологии заключается в широте терапевтического действия фитопрепаратов. Богатый химический состав их обусловливает воздействие н</w:t>
      </w:r>
      <w:r>
        <w:rPr>
          <w:color w:val="000000"/>
          <w:sz w:val="28"/>
          <w:szCs w:val="28"/>
          <w:lang w:val="ru-BY"/>
        </w:rPr>
        <w:t>а различные патогенетические механизмы: часто можно обойтись одним растительным средством вместо нескольких химиопрепаратов. Растительные препараты, как правило, можно широко комбинировать как между собой, так и с химиопрепаратами. Назначение фитопрепарато</w:t>
      </w:r>
      <w:r>
        <w:rPr>
          <w:color w:val="000000"/>
          <w:sz w:val="28"/>
          <w:szCs w:val="28"/>
          <w:lang w:val="ru-BY"/>
        </w:rPr>
        <w:t>в при заболеваниях мочеполового тракта основано на их антимикробном, фитонцидном, противовоспалительном, мочегонном, литолитическом, спазмолитическом, обезболивающем действии, способности нормализовать иммунный статус и половую функцию[1].</w:t>
      </w:r>
    </w:p>
    <w:p w14:paraId="3CDDFD2F" w14:textId="77777777" w:rsidR="00000000" w:rsidRDefault="00451F7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1. Лекарственны</w:t>
      </w:r>
      <w:r>
        <w:rPr>
          <w:b/>
          <w:bCs/>
          <w:color w:val="000000"/>
          <w:sz w:val="28"/>
          <w:szCs w:val="28"/>
          <w:lang w:val="ru-BY"/>
        </w:rPr>
        <w:t>е растения, применяющиеся при заболеваниях мочеполовой системы</w:t>
      </w:r>
    </w:p>
    <w:p w14:paraId="2B46C8AB" w14:textId="77777777" w:rsidR="00000000" w:rsidRDefault="00451F7C">
      <w:pPr>
        <w:spacing w:after="200" w:line="276" w:lineRule="auto"/>
        <w:rPr>
          <w:rFonts w:ascii="Calibri" w:hAnsi="Calibri" w:cs="Calibri"/>
          <w:sz w:val="22"/>
          <w:szCs w:val="22"/>
          <w:lang w:val="ru-BY"/>
        </w:rPr>
      </w:pPr>
    </w:p>
    <w:p w14:paraId="558D24BB" w14:textId="77777777" w:rsidR="00000000" w:rsidRDefault="00451F7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1.1 Описание лекарственных растений, применяющихся при заболеваниях мочеполовой системы</w:t>
      </w:r>
    </w:p>
    <w:p w14:paraId="22C70742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86E22FA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BY"/>
        </w:rPr>
        <w:t xml:space="preserve">Листья брусники - </w:t>
      </w:r>
      <w:r>
        <w:rPr>
          <w:b/>
          <w:bCs/>
          <w:color w:val="000000"/>
          <w:sz w:val="28"/>
          <w:szCs w:val="28"/>
          <w:lang w:val="en-US"/>
        </w:rPr>
        <w:t>FoliaVitisidaeae</w:t>
      </w:r>
    </w:p>
    <w:p w14:paraId="4440ACE8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Брусника обыкновенная - </w:t>
      </w:r>
      <w:r>
        <w:rPr>
          <w:color w:val="000000"/>
          <w:sz w:val="28"/>
          <w:szCs w:val="28"/>
          <w:lang w:val="la-Latn"/>
        </w:rPr>
        <w:t>Vaccнnium vнtis</w:t>
      </w:r>
      <w:r>
        <w:rPr>
          <w:color w:val="000000"/>
          <w:sz w:val="28"/>
          <w:szCs w:val="28"/>
          <w:lang w:val="en-US"/>
        </w:rPr>
        <w:t>idaea</w:t>
      </w:r>
    </w:p>
    <w:p w14:paraId="00362331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Семейство - Брусничные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la-Latn"/>
        </w:rPr>
        <w:t>Vaccнni</w:t>
      </w:r>
      <w:r>
        <w:rPr>
          <w:color w:val="000000"/>
          <w:sz w:val="28"/>
          <w:szCs w:val="28"/>
          <w:lang w:val="en-US"/>
        </w:rPr>
        <w:t>aceae</w:t>
      </w:r>
    </w:p>
    <w:p w14:paraId="37F0B949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Описание: </w:t>
      </w:r>
      <w:r>
        <w:rPr>
          <w:color w:val="000000"/>
          <w:sz w:val="28"/>
          <w:szCs w:val="28"/>
        </w:rPr>
        <w:t>вечнозеленый полукустарник из семейства брусничных, достигающий высоты 20-25 см, листья очередные, толстые, кожистые, зимующие. Цветки мелкие, бело-розовые, колокольчатые, собранные в верхушечные кисти, со слабым приятным запахом.</w:t>
      </w:r>
      <w:r>
        <w:rPr>
          <w:color w:val="000000"/>
          <w:sz w:val="28"/>
          <w:szCs w:val="28"/>
        </w:rPr>
        <w:t xml:space="preserve"> Плоды - шаровидные, ярко-красные, блестящие ягоды до 8 мм в диаметре. Цветет в мае - июне, плоды созревают в августе - начале сентября.</w:t>
      </w:r>
    </w:p>
    <w:p w14:paraId="2900FEFD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Распространение:</w:t>
      </w:r>
      <w:r>
        <w:rPr>
          <w:color w:val="000000"/>
          <w:sz w:val="28"/>
          <w:szCs w:val="28"/>
        </w:rPr>
        <w:t xml:space="preserve"> Растёт по сухим и сырым хвойным лесам и лиственным лесам, кустарникам, иногда на торфяных болотах.</w:t>
      </w:r>
    </w:p>
    <w:p w14:paraId="2642ED21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</w:t>
      </w:r>
      <w:r>
        <w:rPr>
          <w:b/>
          <w:bCs/>
          <w:color w:val="000000"/>
          <w:sz w:val="28"/>
          <w:szCs w:val="28"/>
        </w:rPr>
        <w:t>ический состав:</w:t>
      </w:r>
      <w:r>
        <w:rPr>
          <w:color w:val="000000"/>
          <w:sz w:val="28"/>
          <w:szCs w:val="28"/>
        </w:rPr>
        <w:t xml:space="preserve"> Ягоды содержат от 8 до 10% сахаров (глюкозы - до 3,6%, фруктозы - до 4,6%, сахарозы - до 0,6%); в них имеются различные органические кислоты: яблочная (от 1,8 до 2,1%), лимонная, уксусная, щавелевая, гликосиловая, пировиноградная, оксипиров</w:t>
      </w:r>
      <w:r>
        <w:rPr>
          <w:color w:val="000000"/>
          <w:sz w:val="28"/>
          <w:szCs w:val="28"/>
        </w:rPr>
        <w:t>иноградная и бензойная, витамин С, провитамин А (каротин), клетчатка, пектиновые, дубильные и другие вещества.</w:t>
      </w:r>
    </w:p>
    <w:p w14:paraId="708FCDD2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Лекарственное сырье:</w:t>
      </w:r>
      <w:r>
        <w:rPr>
          <w:color w:val="000000"/>
          <w:sz w:val="28"/>
          <w:szCs w:val="28"/>
        </w:rPr>
        <w:t xml:space="preserve"> Заготавливают сырьё весной до цветения, пока бутоны ещё зелёные, и осенью при полном созревании плодов. Листья ощипывают с к</w:t>
      </w:r>
      <w:r>
        <w:rPr>
          <w:color w:val="000000"/>
          <w:sz w:val="28"/>
          <w:szCs w:val="28"/>
        </w:rPr>
        <w:t>уста или срезают побеги и сушат на чердаке, под навесами или в сушилках при температуре 35-40°С. Хранят в сухом, хорошо проветриваемом помещении. Срок годности сырья 3 года</w:t>
      </w:r>
    </w:p>
    <w:p w14:paraId="57D7F264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Применение:</w:t>
      </w:r>
      <w:r>
        <w:rPr>
          <w:color w:val="000000"/>
          <w:sz w:val="28"/>
          <w:szCs w:val="28"/>
        </w:rPr>
        <w:t xml:space="preserve"> лечение расстройства мочевыводящей системы, используют вытяжку из сухих</w:t>
      </w:r>
      <w:r>
        <w:rPr>
          <w:color w:val="000000"/>
          <w:sz w:val="28"/>
          <w:szCs w:val="28"/>
        </w:rPr>
        <w:t xml:space="preserve"> листьев[4].</w:t>
      </w:r>
    </w:p>
    <w:p w14:paraId="127ABEF9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Листья толокнянки обыкновенной - </w:t>
      </w:r>
      <w:r>
        <w:rPr>
          <w:b/>
          <w:bCs/>
          <w:color w:val="000000"/>
          <w:sz w:val="28"/>
          <w:szCs w:val="28"/>
          <w:lang w:val="en-US"/>
        </w:rPr>
        <w:t>Folia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U</w:t>
      </w:r>
      <w:r>
        <w:rPr>
          <w:b/>
          <w:bCs/>
          <w:color w:val="000000"/>
          <w:sz w:val="28"/>
          <w:szCs w:val="28"/>
          <w:lang w:val="la-Latn"/>
        </w:rPr>
        <w:t>va</w:t>
      </w:r>
      <w:r>
        <w:rPr>
          <w:b/>
          <w:bCs/>
          <w:color w:val="000000"/>
          <w:sz w:val="28"/>
          <w:szCs w:val="28"/>
          <w:lang w:val="en-US"/>
        </w:rPr>
        <w:t>e</w:t>
      </w:r>
      <w:r>
        <w:rPr>
          <w:b/>
          <w:bCs/>
          <w:color w:val="000000"/>
          <w:sz w:val="28"/>
          <w:szCs w:val="28"/>
          <w:lang w:val="la-Latn"/>
        </w:rPr>
        <w:t>ъrsi</w:t>
      </w:r>
    </w:p>
    <w:p w14:paraId="09FD055E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Толокнянка обыкновенная - </w:t>
      </w:r>
      <w:r>
        <w:rPr>
          <w:color w:val="000000"/>
          <w:sz w:val="28"/>
          <w:szCs w:val="28"/>
          <w:lang w:val="la-Latn"/>
        </w:rPr>
        <w:t>Arctostбphylos ъva-ъrsi</w:t>
      </w:r>
    </w:p>
    <w:p w14:paraId="4AC38F62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Семейство - Вересковые - </w:t>
      </w:r>
      <w:r>
        <w:rPr>
          <w:color w:val="000000"/>
          <w:sz w:val="28"/>
          <w:szCs w:val="28"/>
          <w:lang w:val="en-US"/>
        </w:rPr>
        <w:t>Ericaceae</w:t>
      </w:r>
    </w:p>
    <w:p w14:paraId="4B609132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Описание: </w:t>
      </w:r>
      <w:r>
        <w:rPr>
          <w:color w:val="000000"/>
          <w:sz w:val="28"/>
          <w:szCs w:val="28"/>
        </w:rPr>
        <w:t>Многолетний вечнозелёный сильноветвистый стелющийся кустарник высотой 5-30 см. Стебли лежачие, ветви</w:t>
      </w:r>
      <w:r>
        <w:rPr>
          <w:color w:val="000000"/>
          <w:sz w:val="28"/>
          <w:szCs w:val="28"/>
        </w:rPr>
        <w:t>стые, укореняющиеся и восходящие. Листья продолговатые, обратнояйцевидные, кожистые. Край листа цельный, неопушённый. Листорасположение очерёдное, жилкование сетчатое. Плод - ярко-красная ягодообразная ценокарпная костянка диаметром 6-8 мм, с мучнистой мяк</w:t>
      </w:r>
      <w:r>
        <w:rPr>
          <w:color w:val="000000"/>
          <w:sz w:val="28"/>
          <w:szCs w:val="28"/>
        </w:rPr>
        <w:t>отью с пятью косточками.</w:t>
      </w:r>
    </w:p>
    <w:p w14:paraId="52AF08E6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Распространение:</w:t>
      </w:r>
      <w:r>
        <w:rPr>
          <w:color w:val="000000"/>
          <w:sz w:val="28"/>
          <w:szCs w:val="28"/>
        </w:rPr>
        <w:t xml:space="preserve"> Широко распространена в Северной Америке и на севере Евразии (в северной половине европейской части России, в Сибири и на Дальнем Востоке). Сравнительно редкий вид в Средней России, встречающийся преимущественно в </w:t>
      </w:r>
      <w:r>
        <w:rPr>
          <w:color w:val="000000"/>
          <w:sz w:val="28"/>
          <w:szCs w:val="28"/>
        </w:rPr>
        <w:t>нечернозёмной полосе.</w:t>
      </w:r>
    </w:p>
    <w:p w14:paraId="1FF54250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состав:</w:t>
      </w:r>
      <w:r>
        <w:rPr>
          <w:color w:val="000000"/>
          <w:sz w:val="28"/>
          <w:szCs w:val="28"/>
        </w:rPr>
        <w:t xml:space="preserve"> Листья толокнянки содержат фенологликозиды - арбутин, метил-арбутин, эриколин; свободный гидрохинон, дубильные вещества пирогалловой группы, урсоловую кислоту, флавоноиды, по структуре напоминающие кверцетин, фенолк</w:t>
      </w:r>
      <w:r>
        <w:rPr>
          <w:color w:val="000000"/>
          <w:sz w:val="28"/>
          <w:szCs w:val="28"/>
        </w:rPr>
        <w:t>арбоновые кислоты - галловая кислота.</w:t>
      </w:r>
    </w:p>
    <w:p w14:paraId="1EFDB9FA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Лекарственное сырье:</w:t>
      </w:r>
      <w:r>
        <w:rPr>
          <w:color w:val="000000"/>
          <w:sz w:val="28"/>
          <w:szCs w:val="28"/>
        </w:rPr>
        <w:t xml:space="preserve"> В качестве лекарственного сырья используют лист толокнянки и побеги толокнянки, которые заготавливают весной, до цветения, или осенью, в период полного созревания плодов. Побеги обрезают и сушат по</w:t>
      </w:r>
      <w:r>
        <w:rPr>
          <w:color w:val="000000"/>
          <w:sz w:val="28"/>
          <w:szCs w:val="28"/>
        </w:rPr>
        <w:t>д навесами или в сушилках с хорошей вентиляцией, листья отделяют от стеблей или целиком используют молодые побеги.</w:t>
      </w:r>
    </w:p>
    <w:p w14:paraId="06D4672B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Применение: </w:t>
      </w:r>
      <w:r>
        <w:rPr>
          <w:color w:val="000000"/>
          <w:sz w:val="28"/>
          <w:szCs w:val="28"/>
        </w:rPr>
        <w:t>листья применяют в форме отваров при восполительных заболеваниях мочевого пузыря и мочевых путей. Фармакологические свойства обус</w:t>
      </w:r>
      <w:r>
        <w:rPr>
          <w:color w:val="000000"/>
          <w:sz w:val="28"/>
          <w:szCs w:val="28"/>
        </w:rPr>
        <w:t xml:space="preserve">ловлены содержанием в листьях толокнянки обыкновенной фенологликозида арбутина. При попадании в организм арбутин </w:t>
      </w:r>
      <w:r>
        <w:rPr>
          <w:color w:val="000000"/>
          <w:sz w:val="28"/>
          <w:szCs w:val="28"/>
        </w:rPr>
        <w:lastRenderedPageBreak/>
        <w:t>гидролизуетсядогидрохинона, который раздражает почечную паренхиму, тем самым вызывая диуретическое действие[4].</w:t>
      </w:r>
    </w:p>
    <w:p w14:paraId="1D868AB4" w14:textId="77777777" w:rsidR="00000000" w:rsidRDefault="00451F7C">
      <w:pPr>
        <w:tabs>
          <w:tab w:val="left" w:pos="72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Цветки ромашки - Flores Chamomн</w:t>
      </w:r>
      <w:r>
        <w:rPr>
          <w:b/>
          <w:bCs/>
          <w:color w:val="000000"/>
          <w:sz w:val="28"/>
          <w:szCs w:val="28"/>
        </w:rPr>
        <w:t>llae</w:t>
      </w:r>
    </w:p>
    <w:p w14:paraId="4D83EA11" w14:textId="77777777" w:rsidR="00000000" w:rsidRDefault="00451F7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Ромашка аптечная - Сhamomнlla recutita</w:t>
      </w:r>
    </w:p>
    <w:p w14:paraId="58B75D60" w14:textId="77777777" w:rsidR="00000000" w:rsidRDefault="00451F7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Семейство - Астровые - Asteraceae</w:t>
      </w:r>
    </w:p>
    <w:p w14:paraId="0D86057E" w14:textId="77777777" w:rsidR="00000000" w:rsidRDefault="00451F7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Описание:</w:t>
      </w:r>
      <w:r>
        <w:rPr>
          <w:color w:val="000000"/>
          <w:sz w:val="28"/>
          <w:szCs w:val="28"/>
        </w:rPr>
        <w:t xml:space="preserve"> однолетнее травянистое растение с сильным специфическим запахом. Листья очерёдные, сидячие, при основании несколько расширенные, в общем очертании широко-ланцетные или</w:t>
      </w:r>
      <w:r>
        <w:rPr>
          <w:color w:val="000000"/>
          <w:sz w:val="28"/>
          <w:szCs w:val="28"/>
        </w:rPr>
        <w:t xml:space="preserve"> яйцевидные, дважды- или триждыперисторассечённыена раздвинутые сегменты (доли). Плоды - цилиндрические, притуплённые, слегка согнутые мелкие семянки. С боков семянки слегка сжаты, со спинки - слегка выпуклы.</w:t>
      </w:r>
    </w:p>
    <w:p w14:paraId="698D6F8A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Распространение:</w:t>
      </w:r>
      <w:r>
        <w:rPr>
          <w:color w:val="000000"/>
          <w:sz w:val="28"/>
          <w:szCs w:val="28"/>
        </w:rPr>
        <w:t xml:space="preserve"> В России растёт во всех района</w:t>
      </w:r>
      <w:r>
        <w:rPr>
          <w:color w:val="000000"/>
          <w:sz w:val="28"/>
          <w:szCs w:val="28"/>
        </w:rPr>
        <w:t>х европейской части (кроме Крайнего Севера и Нижнего Поволжья), в Предкавказье, Дагестане, южных областях Западной (на Алтае редко) и Восточной Сибири, очень редко на Дальнем Востоке.</w:t>
      </w:r>
    </w:p>
    <w:p w14:paraId="71FCE6E2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b/>
          <w:bCs/>
          <w:color w:val="000000"/>
          <w:sz w:val="28"/>
          <w:szCs w:val="28"/>
        </w:rPr>
        <w:t xml:space="preserve">Химический состав: </w:t>
      </w:r>
      <w:r>
        <w:rPr>
          <w:color w:val="000000"/>
          <w:sz w:val="28"/>
          <w:szCs w:val="28"/>
        </w:rPr>
        <w:t>Сухие цветочные корзинки содержат от 0,1 до 0,8% эфир</w:t>
      </w:r>
      <w:r>
        <w:rPr>
          <w:color w:val="000000"/>
          <w:sz w:val="28"/>
          <w:szCs w:val="28"/>
        </w:rPr>
        <w:t>ного масла - так называемого ромашкового масла. В сухих корзинках содержатся производные апигенина, лютеолина и кверцетина, кумарины (герниорин и умбеллиферон), полииновые соединения, свободные органические кислоты (каприловая, антемисовая, изовалериановая</w:t>
      </w:r>
      <w:r>
        <w:rPr>
          <w:color w:val="000000"/>
          <w:sz w:val="28"/>
          <w:szCs w:val="28"/>
        </w:rPr>
        <w:t>, салициловая), полисахариды, фитостерины, дубильные и слизистыевещества, горечи, витамины (никотиновая иаскорбиноваякислоты), камедь, каротин, белковые вещества, а также гликозиды апигенин и герниарин</w:t>
      </w:r>
      <w:r>
        <w:rPr>
          <w:color w:val="000000"/>
          <w:sz w:val="28"/>
          <w:szCs w:val="28"/>
          <w:vertAlign w:val="superscript"/>
        </w:rPr>
        <w:t>.</w:t>
      </w:r>
    </w:p>
    <w:p w14:paraId="0E325F92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Лекарственное сырье: </w:t>
      </w:r>
      <w:r>
        <w:rPr>
          <w:color w:val="000000"/>
          <w:sz w:val="28"/>
          <w:szCs w:val="28"/>
        </w:rPr>
        <w:t xml:space="preserve">В качестве лекарственного сырья </w:t>
      </w:r>
      <w:r>
        <w:rPr>
          <w:color w:val="000000"/>
          <w:sz w:val="28"/>
          <w:szCs w:val="28"/>
        </w:rPr>
        <w:t>используют соцветия ромашки. Корзинки собирают в начале цветения, в стадии горизонтального расположения язычковых цветков. При более позднем сборе образовавшиеся в нижних рядах трубчатых цветков плодики при сушке легко осыпаются, и в сырье бывает слишком м</w:t>
      </w:r>
      <w:r>
        <w:rPr>
          <w:color w:val="000000"/>
          <w:sz w:val="28"/>
          <w:szCs w:val="28"/>
        </w:rPr>
        <w:t xml:space="preserve">ного мелких частиц. Собирают </w:t>
      </w:r>
      <w:r>
        <w:rPr>
          <w:color w:val="000000"/>
          <w:sz w:val="28"/>
          <w:szCs w:val="28"/>
        </w:rPr>
        <w:lastRenderedPageBreak/>
        <w:t>вручную, коротко ощипывая цветоножки, или же пользуются специальными гребнями для очесываниякорзинок. Сушат в воздушных сушилках при температуре не выше 40°С, в тени под навесами или на чердаках с хорошей вентиляцией, осторожно</w:t>
      </w:r>
      <w:r>
        <w:rPr>
          <w:color w:val="000000"/>
          <w:sz w:val="28"/>
          <w:szCs w:val="28"/>
        </w:rPr>
        <w:t xml:space="preserve"> перемешивая, чтобы не допустить осыпания цветков[5].</w:t>
      </w:r>
    </w:p>
    <w:p w14:paraId="3D891412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Применение:</w:t>
      </w:r>
      <w:r>
        <w:rPr>
          <w:color w:val="000000"/>
          <w:sz w:val="28"/>
          <w:szCs w:val="28"/>
        </w:rPr>
        <w:t xml:space="preserve"> оказывает противовоспалительное, антисептическое, спазмолитическое, седативное и обезболивающее действие, эффективна при нарушении менструального цикла, болезненных менструациях и заболеван</w:t>
      </w:r>
      <w:r>
        <w:rPr>
          <w:color w:val="000000"/>
          <w:sz w:val="28"/>
          <w:szCs w:val="28"/>
        </w:rPr>
        <w:t>иях женских половых органов, хронических заболеваниях мочевыводящих путей[4].</w:t>
      </w:r>
    </w:p>
    <w:p w14:paraId="4ED3BA93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Корни одуванчика - </w:t>
      </w:r>
      <w:r>
        <w:rPr>
          <w:b/>
          <w:bCs/>
          <w:color w:val="000000"/>
          <w:sz w:val="28"/>
          <w:szCs w:val="28"/>
          <w:lang w:val="en-US"/>
        </w:rPr>
        <w:t>Radices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Taraxaci</w:t>
      </w:r>
    </w:p>
    <w:p w14:paraId="2BA9708C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Одуванчик лекарственный - </w:t>
      </w:r>
      <w:r>
        <w:rPr>
          <w:color w:val="000000"/>
          <w:sz w:val="28"/>
          <w:szCs w:val="28"/>
          <w:lang w:val="la-Latn"/>
        </w:rPr>
        <w:t>Tarбxacum officinбle</w:t>
      </w:r>
    </w:p>
    <w:p w14:paraId="1E4F67DA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Семейство - Астровые - </w:t>
      </w:r>
      <w:r>
        <w:rPr>
          <w:color w:val="000000"/>
          <w:sz w:val="28"/>
          <w:szCs w:val="28"/>
          <w:lang w:val="la-Latn"/>
        </w:rPr>
        <w:t>Asteraceae</w:t>
      </w:r>
    </w:p>
    <w:p w14:paraId="674FEA7D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Описание: </w:t>
      </w:r>
      <w:r>
        <w:rPr>
          <w:color w:val="000000"/>
          <w:sz w:val="28"/>
          <w:szCs w:val="28"/>
        </w:rPr>
        <w:t xml:space="preserve">многолетнее травянистое растение высотой до 30 см, </w:t>
      </w:r>
      <w:r>
        <w:rPr>
          <w:color w:val="000000"/>
          <w:sz w:val="28"/>
          <w:szCs w:val="28"/>
        </w:rPr>
        <w:t>с маловетвистым стержневым корнем толщиной около 2 см и длиной около 60 см, в верхней части переходящим в короткое многоглавое корневище. Листья одуванчика голые, перисто-надрезанные или цельные, ланцетные или продолговато-ланцетные, зубчатые, длиной 10-25</w:t>
      </w:r>
      <w:r>
        <w:rPr>
          <w:color w:val="000000"/>
          <w:sz w:val="28"/>
          <w:szCs w:val="28"/>
        </w:rPr>
        <w:t xml:space="preserve"> см, шириной 1,5-5 см, собранные в прикорневую розетку. Плод - серовато-бурая веретенообразная семянка с хохолком, состоящим из белых неветвистых волосков. Семянки прикреплены к цветоложу непрочно и легко разносятся ветром.</w:t>
      </w:r>
    </w:p>
    <w:p w14:paraId="7FE3A482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Распространение:</w:t>
      </w:r>
      <w:r>
        <w:rPr>
          <w:color w:val="000000"/>
          <w:sz w:val="28"/>
          <w:szCs w:val="28"/>
        </w:rPr>
        <w:t xml:space="preserve"> Растёт на лугах</w:t>
      </w:r>
      <w:r>
        <w:rPr>
          <w:color w:val="000000"/>
          <w:sz w:val="28"/>
          <w:szCs w:val="28"/>
        </w:rPr>
        <w:t>, полянах, около дорог, на выгонах и у жилья, часто как сорняков полях, садах, огородах и парках в европейской части России, на Украине, в Беларуси, на Кавказе, в Молдове, Приднестровье в Средней Азии, Сибири, на Дальнем Востоке, наСахалине, Камчатке.</w:t>
      </w:r>
    </w:p>
    <w:p w14:paraId="5B2B0D08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</w:t>
      </w:r>
      <w:r>
        <w:rPr>
          <w:b/>
          <w:bCs/>
          <w:color w:val="000000"/>
          <w:sz w:val="28"/>
          <w:szCs w:val="28"/>
        </w:rPr>
        <w:t>ческий состав:</w:t>
      </w:r>
      <w:r>
        <w:rPr>
          <w:color w:val="000000"/>
          <w:sz w:val="28"/>
          <w:szCs w:val="28"/>
        </w:rPr>
        <w:t xml:space="preserve"> Млечный сок растения содержит тараксацин и тараксацерин, 2-3% каучуковых веществ, а соцветия и листья одуванчика - тараксантин, флавоксантин, витамины С, А, В2, Е, РР, холин, сапонины, смолы, соли марганца, железа, кальция, фосфора, до 5% бе</w:t>
      </w:r>
      <w:r>
        <w:rPr>
          <w:color w:val="000000"/>
          <w:sz w:val="28"/>
          <w:szCs w:val="28"/>
        </w:rPr>
        <w:t xml:space="preserve">лка, что делает их </w:t>
      </w:r>
      <w:r>
        <w:rPr>
          <w:color w:val="000000"/>
          <w:sz w:val="28"/>
          <w:szCs w:val="28"/>
        </w:rPr>
        <w:lastRenderedPageBreak/>
        <w:t>питательными продуктами. В корнях одуванчика содержатся тритерпеновые соединения: тараксастерол, тараксерол, псевдотараксастерол, в-амирин; стерины: в-ситостерин, стигмастерин, тараксол; углеводы: до 40% инулина; жирное масло, в состав к</w:t>
      </w:r>
      <w:r>
        <w:rPr>
          <w:color w:val="000000"/>
          <w:sz w:val="28"/>
          <w:szCs w:val="28"/>
        </w:rPr>
        <w:t>оторого входят глицериды пальмитиновой, мелиссовой, линолевой, олеиновой, церотиновой кислот; каучук, белки, слизи, смолы и др. В цветочных корзинках и листьях обнаружены тараксантин, флавоксантин, лютеин, тритерпеновые спирты, арнидиол, фарадиол.</w:t>
      </w:r>
    </w:p>
    <w:p w14:paraId="1D9FC4D9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Лекарств</w:t>
      </w:r>
      <w:r>
        <w:rPr>
          <w:b/>
          <w:bCs/>
          <w:color w:val="000000"/>
          <w:sz w:val="28"/>
          <w:szCs w:val="28"/>
        </w:rPr>
        <w:t>енное сырье:</w:t>
      </w:r>
      <w:r>
        <w:rPr>
          <w:color w:val="000000"/>
          <w:sz w:val="28"/>
          <w:szCs w:val="28"/>
        </w:rPr>
        <w:t xml:space="preserve"> корень, листья, траву, сок. Листья, траву и сок заготавливают в июне, корни - ранней весной или поздней осенью в стадии увядания листьев, сушат в сушилках при температуре 40-50°С.</w:t>
      </w:r>
    </w:p>
    <w:p w14:paraId="154F839D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Применение:</w:t>
      </w:r>
      <w:r>
        <w:rPr>
          <w:color w:val="000000"/>
          <w:sz w:val="28"/>
          <w:szCs w:val="28"/>
        </w:rPr>
        <w:t xml:space="preserve"> обладает противовоспалительным, обезболивающим свой</w:t>
      </w:r>
      <w:r>
        <w:rPr>
          <w:color w:val="000000"/>
          <w:sz w:val="28"/>
          <w:szCs w:val="28"/>
        </w:rPr>
        <w:t>ством; эффективен при воспалении мочевого пузыря и недержании мочи[4].</w:t>
      </w:r>
    </w:p>
    <w:p w14:paraId="2678DC27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Трава хвоща - </w:t>
      </w:r>
      <w:r>
        <w:rPr>
          <w:b/>
          <w:bCs/>
          <w:color w:val="000000"/>
          <w:sz w:val="28"/>
          <w:szCs w:val="28"/>
          <w:lang w:val="en-US"/>
        </w:rPr>
        <w:t>HerbaEquiseti</w:t>
      </w:r>
    </w:p>
    <w:p w14:paraId="05A28DE7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Хвощ полевой - </w:t>
      </w:r>
      <w:r>
        <w:rPr>
          <w:color w:val="000000"/>
          <w:sz w:val="28"/>
          <w:szCs w:val="28"/>
          <w:lang w:val="la-Latn"/>
        </w:rPr>
        <w:t>Equisйtum arvйnse</w:t>
      </w:r>
    </w:p>
    <w:p w14:paraId="482A8034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Семейство - Хвощевые - </w:t>
      </w:r>
      <w:r>
        <w:rPr>
          <w:color w:val="000000"/>
          <w:sz w:val="28"/>
          <w:szCs w:val="28"/>
          <w:lang w:val="la-Latn"/>
        </w:rPr>
        <w:t>Equisetaceae</w:t>
      </w:r>
    </w:p>
    <w:p w14:paraId="218527F4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Описание: </w:t>
      </w:r>
      <w:r>
        <w:rPr>
          <w:color w:val="000000"/>
          <w:sz w:val="28"/>
          <w:szCs w:val="28"/>
        </w:rPr>
        <w:t>Многолетнее споровое травянистое растение высотой до 40, редко до 50 см, с дли</w:t>
      </w:r>
      <w:r>
        <w:rPr>
          <w:color w:val="000000"/>
          <w:sz w:val="28"/>
          <w:szCs w:val="28"/>
        </w:rPr>
        <w:t>нным ползучим корневищем. Листовые зубцы собраны в мутовки по 6-12, иногда до 16, свободные или сросшиеся не до верху. Ветви в мутовках косо направлены вверх, простые или слабоветвистые.</w:t>
      </w:r>
    </w:p>
    <w:p w14:paraId="0C5A860C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b/>
          <w:bCs/>
          <w:color w:val="000000"/>
          <w:sz w:val="28"/>
          <w:szCs w:val="28"/>
        </w:rPr>
        <w:t xml:space="preserve">Распространение: </w:t>
      </w:r>
      <w:r>
        <w:rPr>
          <w:color w:val="000000"/>
          <w:sz w:val="28"/>
          <w:szCs w:val="28"/>
        </w:rPr>
        <w:t xml:space="preserve">Растение распространено в субарктических, умеренных </w:t>
      </w:r>
      <w:r>
        <w:rPr>
          <w:color w:val="000000"/>
          <w:sz w:val="28"/>
          <w:szCs w:val="28"/>
        </w:rPr>
        <w:t>и тропических регионах Евразии от Исландии, Великобритании и Португалии на западе до Кореи и Японии на востоке, на всей территории Северной Америки, от субарктики Канады и Аляски до южных штатов США.В России распространён везде, кроме пустынь и полупустынь</w:t>
      </w:r>
      <w:r>
        <w:rPr>
          <w:color w:val="000000"/>
          <w:sz w:val="28"/>
          <w:szCs w:val="28"/>
        </w:rPr>
        <w:t>, а также Крайнего Севера.</w:t>
      </w:r>
      <w:r>
        <w:rPr>
          <w:color w:val="000000"/>
          <w:sz w:val="28"/>
          <w:szCs w:val="28"/>
          <w:vertAlign w:val="superscript"/>
        </w:rPr>
        <w:t>.</w:t>
      </w:r>
    </w:p>
    <w:p w14:paraId="07D53C00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Химический состав: </w:t>
      </w:r>
      <w:r>
        <w:rPr>
          <w:color w:val="000000"/>
          <w:sz w:val="28"/>
          <w:szCs w:val="28"/>
        </w:rPr>
        <w:t xml:space="preserve">трава хвоща полевого содержит аскорбиновую кислоту (до 0,19%), каротин, сапонин эквизетонин (около 5%), флавоноиды </w:t>
      </w:r>
      <w:r>
        <w:rPr>
          <w:color w:val="000000"/>
          <w:sz w:val="28"/>
          <w:szCs w:val="28"/>
        </w:rPr>
        <w:lastRenderedPageBreak/>
        <w:t>(кверцетин, изокверцитин, кемпферол, лютеолин, эквизетрин), жиры, никотин, кремниевую (до 25%)</w:t>
      </w:r>
      <w:r>
        <w:rPr>
          <w:color w:val="000000"/>
          <w:sz w:val="28"/>
          <w:szCs w:val="28"/>
        </w:rPr>
        <w:t>, аконитовую, яблочную, щавелевую кислоты, жирное масло (до 3,5%), горечи, дубильные и смолистые вещества, минеральные соли, фенолкарбоновые кислоты, ситостерол. В плодоносных побегах много сахара, в клубеньках - крахмала.</w:t>
      </w:r>
    </w:p>
    <w:p w14:paraId="1A6B83F9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Лекарственное сырье: </w:t>
      </w:r>
      <w:r>
        <w:rPr>
          <w:color w:val="000000"/>
          <w:sz w:val="28"/>
          <w:szCs w:val="28"/>
        </w:rPr>
        <w:t xml:space="preserve">трава хвоща </w:t>
      </w:r>
      <w:r>
        <w:rPr>
          <w:color w:val="000000"/>
          <w:sz w:val="28"/>
          <w:szCs w:val="28"/>
        </w:rPr>
        <w:t>полевого содержит аскорбиновую кислоту (до 0,19%), каротин, сапонин эквизетонин (около 5%), флавоноиды (кверцетин, изокверцитин, кемпферол, лютеолин, эквизетрин), жиры, никотин, кремниевую (до 25%), аконитовую, яблочную, щавелевую кислоты, жирное масло (до</w:t>
      </w:r>
      <w:r>
        <w:rPr>
          <w:color w:val="000000"/>
          <w:sz w:val="28"/>
          <w:szCs w:val="28"/>
        </w:rPr>
        <w:t xml:space="preserve"> 3,5%), горечи, дубильные и смолистые вещества, минеральные соли, фенолкарбоновые кислоты, ситостерол. В плодоносных побегах много сахара, в клубеньках - крахмала.</w:t>
      </w:r>
    </w:p>
    <w:p w14:paraId="29B2B53C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Применение:</w:t>
      </w:r>
      <w:r>
        <w:rPr>
          <w:color w:val="000000"/>
          <w:sz w:val="28"/>
          <w:szCs w:val="28"/>
        </w:rPr>
        <w:t xml:space="preserve"> является богатым источником кремневых кислот, которые в моче образуют защитные к</w:t>
      </w:r>
      <w:r>
        <w:rPr>
          <w:color w:val="000000"/>
          <w:sz w:val="28"/>
          <w:szCs w:val="28"/>
        </w:rPr>
        <w:t>оллоиды, препятствующие кристаллизации некоторых минеральных компонентов и тем самым предотвращают образование мочевых камней. Оказывает диуретическое, противовоспалительное и антимикробное действие, способствует выведению свинца из организма[4].</w:t>
      </w:r>
    </w:p>
    <w:p w14:paraId="47DF871A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54ED526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Обща</w:t>
      </w:r>
      <w:r>
        <w:rPr>
          <w:b/>
          <w:bCs/>
          <w:color w:val="000000"/>
          <w:sz w:val="28"/>
          <w:szCs w:val="28"/>
        </w:rPr>
        <w:t>я характеристика эффектов лекарственных растений, применяющихся при заболеваниях мочеполовой системы</w:t>
      </w:r>
    </w:p>
    <w:p w14:paraId="1C53F171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B623F56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видами эффектов лекарственных растений, которые используются при лечении болезней мочеполовой системы, являются: противомикробное, противовоспал</w:t>
      </w:r>
      <w:r>
        <w:rPr>
          <w:color w:val="000000"/>
          <w:sz w:val="28"/>
          <w:szCs w:val="28"/>
        </w:rPr>
        <w:t>ительное, спазмолитическое, мочегонное, гипотензивное, иммуномодулирующее [12].</w:t>
      </w:r>
    </w:p>
    <w:p w14:paraId="6324A46D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Противомикробное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действие</w:t>
      </w:r>
      <w:r>
        <w:rPr>
          <w:color w:val="000000"/>
          <w:sz w:val="28"/>
          <w:szCs w:val="28"/>
        </w:rPr>
        <w:t xml:space="preserve"> имеет наибольшее значение при инфекционных процессах. Хорошо, если противомикробное действие сочетается с мочегонным. Из многих растений с подобными с</w:t>
      </w:r>
      <w:r>
        <w:rPr>
          <w:color w:val="000000"/>
          <w:sz w:val="28"/>
          <w:szCs w:val="28"/>
        </w:rPr>
        <w:t xml:space="preserve">войствами </w:t>
      </w:r>
      <w:r>
        <w:rPr>
          <w:color w:val="000000"/>
          <w:sz w:val="28"/>
          <w:szCs w:val="28"/>
        </w:rPr>
        <w:lastRenderedPageBreak/>
        <w:t>преимущество имеют те, которые создают достаточную концентрацию действующих веществ (фенолов, эфирных масел, катехинов и других) в моче.</w:t>
      </w:r>
    </w:p>
    <w:p w14:paraId="0FC4CFCE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подчеркнуть широкий противомикробный спектр лекарственных растений и их активность при устойчивой к син</w:t>
      </w:r>
      <w:r>
        <w:rPr>
          <w:color w:val="000000"/>
          <w:sz w:val="28"/>
          <w:szCs w:val="28"/>
        </w:rPr>
        <w:t>тетическим препаратам микрофлоре. В то же время современные синтетические средства, специально предназначенные для лечения инфекций мочевыводящих путей (уроантисептики), и большинство антибиотиков отличаются гораздо большей активностью.</w:t>
      </w:r>
    </w:p>
    <w:p w14:paraId="0C64BC06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Лекарственные расте</w:t>
      </w:r>
      <w:r>
        <w:rPr>
          <w:color w:val="000000"/>
          <w:sz w:val="28"/>
          <w:szCs w:val="28"/>
        </w:rPr>
        <w:t xml:space="preserve">ния </w:t>
      </w:r>
      <w:r>
        <w:rPr>
          <w:b/>
          <w:bCs/>
          <w:color w:val="000000"/>
          <w:sz w:val="28"/>
          <w:szCs w:val="28"/>
        </w:rPr>
        <w:t>с</w:t>
      </w:r>
      <w:r>
        <w:rPr>
          <w:b/>
          <w:bCs/>
          <w:i/>
          <w:iCs/>
          <w:color w:val="000000"/>
          <w:sz w:val="28"/>
          <w:szCs w:val="28"/>
        </w:rPr>
        <w:t xml:space="preserve"> противовоспалительным действием</w:t>
      </w:r>
      <w:r>
        <w:rPr>
          <w:color w:val="000000"/>
          <w:sz w:val="28"/>
          <w:szCs w:val="28"/>
        </w:rPr>
        <w:t xml:space="preserve"> показаны практически при всех заболеваниях почек и мочеполовой системы и включаются в большинство сборов.</w:t>
      </w:r>
    </w:p>
    <w:p w14:paraId="0F8DEFC6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Достоинством лекарственных растений является частое сочетание противомикробных и противовоспалительных свойств, </w:t>
      </w:r>
      <w:r>
        <w:rPr>
          <w:color w:val="000000"/>
          <w:sz w:val="28"/>
          <w:szCs w:val="28"/>
        </w:rPr>
        <w:t>что особенно ценно при хронических инфекционно-воспалительных процессах в мочеполовой системе.</w:t>
      </w:r>
    </w:p>
    <w:p w14:paraId="53343E3E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эффективны при инфекциях этой локализации: листья толокнянки, листья и плоды брусники, плоды клюквы, плоды можжевельника, листья и почки березы, цветки </w:t>
      </w:r>
      <w:r>
        <w:rPr>
          <w:color w:val="000000"/>
          <w:sz w:val="28"/>
          <w:szCs w:val="28"/>
        </w:rPr>
        <w:t>бессмертника, листья грушанки, трава горца птичьего (спорыша), цветки календулы, трава лабазника, лапчатки гусиной, тысячелистника, хвоща полевого, шалфея, и другие[11].</w:t>
      </w:r>
    </w:p>
    <w:p w14:paraId="1644BD06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Спазмолитическое действие</w:t>
      </w:r>
      <w:r>
        <w:rPr>
          <w:color w:val="000000"/>
          <w:sz w:val="28"/>
          <w:szCs w:val="28"/>
        </w:rPr>
        <w:t xml:space="preserve"> лекарственных растений используется для борьбы с болевым син</w:t>
      </w:r>
      <w:r>
        <w:rPr>
          <w:color w:val="000000"/>
          <w:sz w:val="28"/>
          <w:szCs w:val="28"/>
        </w:rPr>
        <w:t>дромом, развивающимся в результате спастического сокращения мочеточников, мочевого пузыря и уретры вследствие раздражения их слизистой мелкими камнями или песком при мочекаменной болезни или при выраженном воспалении.</w:t>
      </w:r>
    </w:p>
    <w:p w14:paraId="66144341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Растения, обладающие спазмолитическим </w:t>
      </w:r>
      <w:r>
        <w:rPr>
          <w:color w:val="000000"/>
          <w:sz w:val="28"/>
          <w:szCs w:val="28"/>
        </w:rPr>
        <w:t>эффектом, назначают при почечной колике в процессе отхождения камней или песка, при болях иной</w:t>
      </w:r>
    </w:p>
    <w:p w14:paraId="3264F7AB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природы, обычно обусловленных спазмом.</w:t>
      </w:r>
    </w:p>
    <w:p w14:paraId="667E39E7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Спазмолитически действуют компоненты (флавоноиды, эфирные масла, </w:t>
      </w:r>
      <w:r>
        <w:rPr>
          <w:color w:val="000000"/>
          <w:sz w:val="28"/>
          <w:szCs w:val="28"/>
        </w:rPr>
        <w:lastRenderedPageBreak/>
        <w:t xml:space="preserve">алкалоиды) листьев мяты перечной, травы грыжника, корня </w:t>
      </w:r>
      <w:r>
        <w:rPr>
          <w:color w:val="000000"/>
          <w:sz w:val="28"/>
          <w:szCs w:val="28"/>
        </w:rPr>
        <w:t>и плодов петрушки, спор и побегов плауна, корневищ марены красильной, аира, корней лопуха, цветков амми зубной, бессмертника песчаного, василька синего, календулы, липы, пижмы, корневищ солодки, спаржи, ятрышника, плодов аниса, укропа, фенхеля, травы астра</w:t>
      </w:r>
      <w:r>
        <w:rPr>
          <w:color w:val="000000"/>
          <w:sz w:val="28"/>
          <w:szCs w:val="28"/>
        </w:rPr>
        <w:t>гала, багульника, донника, зверобоя, любистка, семян льна, листьев березы, лавра, мать-и-мачехи, плодов клюквы, кукурузных рылец, плодов кориандра, корня пастернака, околоплодников морошки, корневищ пиона, пырея, травы пустырника, репешка, руты, паслена сл</w:t>
      </w:r>
      <w:r>
        <w:rPr>
          <w:color w:val="000000"/>
          <w:sz w:val="28"/>
          <w:szCs w:val="28"/>
        </w:rPr>
        <w:t>адко-горького и черного, фиалки трехцветной, хвоща полевого, чистотела, якорцев стелющихся, соплодий хмеля, плодов и побегов черники, чеснока посевного и некоторых других растений[13].</w:t>
      </w:r>
    </w:p>
    <w:p w14:paraId="13804A82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Мочегонное действие</w:t>
      </w:r>
      <w:r>
        <w:rPr>
          <w:color w:val="000000"/>
          <w:sz w:val="28"/>
          <w:szCs w:val="28"/>
        </w:rPr>
        <w:t xml:space="preserve"> проявляется в увеличении количества выделяемой мочи</w:t>
      </w:r>
      <w:r>
        <w:rPr>
          <w:color w:val="000000"/>
          <w:sz w:val="28"/>
          <w:szCs w:val="28"/>
        </w:rPr>
        <w:t xml:space="preserve"> за счет ее объема и частоты мочеиспускания, в постепенном избавлении от отеков, как явных, так и скрытых. Вместе с мочой удаляется избыток солей, шлаков обмена, «промываются» мочевыводящие пути, что особенно важно при их инфицировании и выпадении кристалл</w:t>
      </w:r>
      <w:r>
        <w:rPr>
          <w:color w:val="000000"/>
          <w:sz w:val="28"/>
          <w:szCs w:val="28"/>
        </w:rPr>
        <w:t>ов солей.</w:t>
      </w:r>
    </w:p>
    <w:p w14:paraId="3BB70CCE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Растения с мочегонным действием могут улучшать кровообращение в почках и скорость фильтрации мочи, уменьшать обратное всасывание солей в канальцах почек.</w:t>
      </w:r>
    </w:p>
    <w:p w14:paraId="787321C9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Мочегонный эффект присущ многим растениям, однако активность его неодинакова. Наибольшей акт</w:t>
      </w:r>
      <w:r>
        <w:rPr>
          <w:color w:val="000000"/>
          <w:sz w:val="28"/>
          <w:szCs w:val="28"/>
        </w:rPr>
        <w:t>ивностью обладают: трава почечного чая, хвоща полевого, горца птичьего (спорыша), ястребинки волосистой, плоды можжевельника, листья и почки березы, корневище спаржи, корень стальника.</w:t>
      </w:r>
    </w:p>
    <w:p w14:paraId="73E40BE2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Гипотензивное действие</w:t>
      </w:r>
      <w:r>
        <w:rPr>
          <w:color w:val="000000"/>
          <w:sz w:val="28"/>
          <w:szCs w:val="28"/>
        </w:rPr>
        <w:t xml:space="preserve"> используется при повышении АД, что нередко отмеч</w:t>
      </w:r>
      <w:r>
        <w:rPr>
          <w:color w:val="000000"/>
          <w:sz w:val="28"/>
          <w:szCs w:val="28"/>
        </w:rPr>
        <w:t>ается у больных хроническими формами гломерулонефрита и пиелонефрита. Идеальными гипотензивными средствами являются те лекарственные растения, которые оказывают одновременно мочегонный, спазмолитический и сосудорасширяющий эффект.</w:t>
      </w:r>
    </w:p>
    <w:p w14:paraId="0EA8E4A6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 ним относятся трава аст</w:t>
      </w:r>
      <w:r>
        <w:rPr>
          <w:color w:val="000000"/>
          <w:sz w:val="28"/>
          <w:szCs w:val="28"/>
        </w:rPr>
        <w:t>рагала, побеги багульника, листья брусники, трава донника, цветки календулы, листья мать-и-мачехи, мелиссы, мяты перечной, побеги паслена черного, трава пастушьей сумки, побеги почечного чая, трава пустырника, плоды рябины обыкновенной, корневище спаржи, п</w:t>
      </w:r>
      <w:r>
        <w:rPr>
          <w:color w:val="000000"/>
          <w:sz w:val="28"/>
          <w:szCs w:val="28"/>
        </w:rPr>
        <w:t>лоды укропа, фенхеля, трава хвоща полевого, чеснок, трава чистотела. При отсутствии гипотензивного эффекта в случаях высокой и стойкой артериальной гипертензии в сборы могут быть добавлены другие растения с гипотензивными свойствами, например листья барвин</w:t>
      </w:r>
      <w:r>
        <w:rPr>
          <w:color w:val="000000"/>
          <w:sz w:val="28"/>
          <w:szCs w:val="28"/>
        </w:rPr>
        <w:t>ка малого, плоды боярышника, побеги омелы белой, плоды рябины черноплодной (аронии), трава сушеницы топяной, корневище шлемника байкальского[14].</w:t>
      </w:r>
    </w:p>
    <w:p w14:paraId="00587E6A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Иммуномодулирующее действие</w:t>
      </w:r>
      <w:r>
        <w:rPr>
          <w:color w:val="000000"/>
          <w:sz w:val="28"/>
          <w:szCs w:val="28"/>
        </w:rPr>
        <w:t xml:space="preserve"> лекарственных растений заключается в их способности оказывать стимулирующее влияни</w:t>
      </w:r>
      <w:r>
        <w:rPr>
          <w:color w:val="000000"/>
          <w:sz w:val="28"/>
          <w:szCs w:val="28"/>
        </w:rPr>
        <w:t>е на основные звенья иммунитета. В большинстве случаев для этой цели они применяются в сочетании с медикаментозными препаратами, однако могут быть использованы и без них (например, при патологии почек у беременных). Это корневище девясила, пырея, корень, ц</w:t>
      </w:r>
      <w:r>
        <w:rPr>
          <w:color w:val="000000"/>
          <w:sz w:val="28"/>
          <w:szCs w:val="28"/>
        </w:rPr>
        <w:t>ветки и листья одуванчика, корень лопуха, трава хвоща полевого, полыни обыкновенной. Достаточно сильное действие на иммунную систему оказывают так называемые растительные адаптогены: женьшень, элеутерококк, заманиха, левзея, аралия маньчжурская, лимонник к</w:t>
      </w:r>
      <w:r>
        <w:rPr>
          <w:color w:val="000000"/>
          <w:sz w:val="28"/>
          <w:szCs w:val="28"/>
        </w:rPr>
        <w:t>итайский, стеркулия, родиола розовая.</w:t>
      </w:r>
    </w:p>
    <w:p w14:paraId="5DF64E45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Лекарственные растения обладают способностью усиливать выведение камнеобразующих солей мочевой, щавелевой, фосфорной и других кислот. Эта сторона их действия лишь отчасти связана с мочегонным эффектом и довольно специф</w:t>
      </w:r>
      <w:r>
        <w:rPr>
          <w:color w:val="000000"/>
          <w:sz w:val="28"/>
          <w:szCs w:val="28"/>
        </w:rPr>
        <w:t>ична. Она имеет особое значение в лечении мочекаменной болезни. Усиление выведения указанных кислот и их кальциевых солей препятствует выпадению кристаллов, формированию и росту камней в мочевыводящих путях. Имеется также определенная специфика действий ра</w:t>
      </w:r>
      <w:r>
        <w:rPr>
          <w:color w:val="000000"/>
          <w:sz w:val="28"/>
          <w:szCs w:val="28"/>
        </w:rPr>
        <w:t xml:space="preserve">стений в отношении отдельных кислот. Основная суть состоит в повышении растворимости </w:t>
      </w:r>
      <w:r>
        <w:rPr>
          <w:color w:val="000000"/>
          <w:sz w:val="28"/>
          <w:szCs w:val="28"/>
        </w:rPr>
        <w:lastRenderedPageBreak/>
        <w:t>камнеобразующих солей, для чего нужна также определенная и разная (в зависимости от характера соли) реакция мочи - щелочная или кислая. Наибольшей активностью обладают: тр</w:t>
      </w:r>
      <w:r>
        <w:rPr>
          <w:color w:val="000000"/>
          <w:sz w:val="28"/>
          <w:szCs w:val="28"/>
        </w:rPr>
        <w:t>ава горца птичьего (спорыша), буквицы, кукурузные рыльца, корни стальника, марены красильной, дрока красильного, корневища спаржи, листья шалфея, солома овса, листья березы и березовый сок, плоды арбуза и некоторые другие растения[1].</w:t>
      </w:r>
    </w:p>
    <w:p w14:paraId="4D259BE3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2. Препараты, примен</w:t>
      </w:r>
      <w:r>
        <w:rPr>
          <w:b/>
          <w:bCs/>
          <w:color w:val="000000"/>
          <w:sz w:val="28"/>
          <w:szCs w:val="28"/>
        </w:rPr>
        <w:t>яющиеся при заболеваниях мочеполовой системы</w:t>
      </w:r>
    </w:p>
    <w:p w14:paraId="36DA2E21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B287995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 воспалительных заболеваний мочеполовых органов, несмотря на значительный арсенал антибактериальных препаратов, представляет собой трудную задачу. Инфекционно-воспалительные процессы в этой области отлич</w:t>
      </w:r>
      <w:r>
        <w:rPr>
          <w:color w:val="000000"/>
          <w:sz w:val="28"/>
          <w:szCs w:val="28"/>
        </w:rPr>
        <w:t xml:space="preserve">аются торпидностью, склонностью к рецидивам и развитию тяжелых осложнений. Антибактериальная химиотерапия позволяет успешно справляться с инфекцией, подавлять активный воспалительный процесс, но не всегда дает полное излечение. Некоторые больные, особенно </w:t>
      </w:r>
      <w:r>
        <w:rPr>
          <w:color w:val="000000"/>
          <w:sz w:val="28"/>
          <w:szCs w:val="28"/>
        </w:rPr>
        <w:t>страдающие хроническими воспалительными заболеваниями, нуждаются в постоянной поддерживающей или противорецидивной терапии, в которой с успехом могут применяться лекарственные растения. При этом особого внимания заслуживают многокомпонентные сборы, оказыва</w:t>
      </w:r>
      <w:r>
        <w:rPr>
          <w:color w:val="000000"/>
          <w:sz w:val="28"/>
          <w:szCs w:val="28"/>
        </w:rPr>
        <w:t>ющие разностороннее воздействие на организм[6].</w:t>
      </w:r>
    </w:p>
    <w:p w14:paraId="0ACD41EB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Фитотерапевтические средства, благодаря выше перечисленным эффектам, широко используются для лечения многих урологических заболеваний: мочекаменной болезни, воспалительных и инфекционных заболеваний органов м</w:t>
      </w:r>
      <w:r>
        <w:rPr>
          <w:color w:val="000000"/>
          <w:sz w:val="28"/>
          <w:szCs w:val="28"/>
        </w:rPr>
        <w:t>очеполовой системы, доброкачественной гиперплазии предстательной железы и др[7].</w:t>
      </w:r>
    </w:p>
    <w:p w14:paraId="7F66805A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фитотерапевтических средств, учитывая многогранность их действия, способствует усилению противовоспалительного эффекта антибиотиков, улучшению пассажа мочи, устр</w:t>
      </w:r>
      <w:r>
        <w:rPr>
          <w:color w:val="000000"/>
          <w:sz w:val="28"/>
          <w:szCs w:val="28"/>
        </w:rPr>
        <w:t>анению болевого компонента. Для лекарственных растений характерно явление синергизма, поэтому в целях достижения максимального терапевтического действия предпочтительнее назначение сборов из нескольких растений[8].</w:t>
      </w:r>
    </w:p>
    <w:p w14:paraId="1A56EE70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«УРОЛЕСАН»</w:t>
      </w:r>
    </w:p>
    <w:p w14:paraId="14060E57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Лекарственная форма: </w:t>
      </w:r>
      <w:r>
        <w:rPr>
          <w:color w:val="000000"/>
          <w:sz w:val="28"/>
          <w:szCs w:val="28"/>
        </w:rPr>
        <w:t>капли дл</w:t>
      </w:r>
      <w:r>
        <w:rPr>
          <w:color w:val="000000"/>
          <w:sz w:val="28"/>
          <w:szCs w:val="28"/>
        </w:rPr>
        <w:t>я приема внутрь</w:t>
      </w:r>
    </w:p>
    <w:p w14:paraId="4760D64E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Фармакологическое действие:</w:t>
      </w:r>
    </w:p>
    <w:p w14:paraId="690A38BD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Комбинированный препарат; обладает спазмолитическими и антисептическими свойствами, повышает диурез, подкисляет мочу, увеличивает выведение мочевины и Cl, усиливает желчеобразование и желчеотделение, улучшает печ</w:t>
      </w:r>
      <w:r>
        <w:rPr>
          <w:color w:val="000000"/>
          <w:sz w:val="28"/>
          <w:szCs w:val="28"/>
        </w:rPr>
        <w:t>еночный кровоток.</w:t>
      </w:r>
    </w:p>
    <w:p w14:paraId="482F92A9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Показания:</w:t>
      </w:r>
    </w:p>
    <w:p w14:paraId="641A3BBA" w14:textId="77777777" w:rsidR="00000000" w:rsidRDefault="00451F7C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Нефроуролитиаз, холелитиаз, пиелонефрит, холецистит, холангиогепатит, дискинезия желчных путей.</w:t>
      </w:r>
    </w:p>
    <w:p w14:paraId="5D7242B5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Противопоказания:</w:t>
      </w:r>
    </w:p>
    <w:p w14:paraId="0376086D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Гиперчувствительность, изжога, тошнота, диарея.</w:t>
      </w:r>
    </w:p>
    <w:p w14:paraId="622DFBF0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Побочные действия:</w:t>
      </w:r>
    </w:p>
    <w:p w14:paraId="192704D3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Головокружение, тошнота.</w:t>
      </w:r>
    </w:p>
    <w:p w14:paraId="08F0D5F1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Способ применения и д</w:t>
      </w:r>
      <w:r>
        <w:rPr>
          <w:b/>
          <w:bCs/>
          <w:color w:val="000000"/>
          <w:sz w:val="28"/>
          <w:szCs w:val="28"/>
        </w:rPr>
        <w:t>озы:</w:t>
      </w:r>
    </w:p>
    <w:p w14:paraId="1A4C3660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Сублингвально, по 8-10 кап на кусочке сахара, 3 раза в день, до еды. Курс лечения зависит от тяжести заболевания и продолжается от 5 дней до 1 мес. При почечных и «печеночных» коликах разовую дозу можно увеличить до 15-20 капель.</w:t>
      </w:r>
    </w:p>
    <w:p w14:paraId="78CEC0B6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«БИОПРОСТ»</w:t>
      </w:r>
    </w:p>
    <w:p w14:paraId="2EC3FD08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Лекарствен</w:t>
      </w:r>
      <w:r>
        <w:rPr>
          <w:b/>
          <w:bCs/>
          <w:color w:val="000000"/>
          <w:kern w:val="36"/>
          <w:sz w:val="28"/>
          <w:szCs w:val="28"/>
        </w:rPr>
        <w:t>ная форма:</w:t>
      </w:r>
    </w:p>
    <w:p w14:paraId="2FCED993" w14:textId="77777777" w:rsidR="00000000" w:rsidRDefault="00451F7C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Суппозитории ректальные зеленоватого цвета, торпедообразной формы, воскообразные, хрупкие на излом, со специфическим запахом тимола.</w:t>
      </w:r>
    </w:p>
    <w:p w14:paraId="2D7DA2B0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Фармакологическое действие:</w:t>
      </w:r>
    </w:p>
    <w:p w14:paraId="47D6FBF3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Комбинированный препарат. Обладает противовоспалительным, бактериостатическим и ана</w:t>
      </w:r>
      <w:r>
        <w:rPr>
          <w:color w:val="000000"/>
          <w:sz w:val="28"/>
          <w:szCs w:val="28"/>
        </w:rPr>
        <w:t>льгезирующим действием. Оказывает положительное влияние на течение патологического процесса при доброкачественной гиперплазии предстательной железы. Уменьшает боль в области простаты и улучшает мочеиспускание.</w:t>
      </w:r>
    </w:p>
    <w:p w14:paraId="1D8C7418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Показания:</w:t>
      </w:r>
    </w:p>
    <w:p w14:paraId="304E75E4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хронические бактериальные и абактер</w:t>
      </w:r>
      <w:r>
        <w:rPr>
          <w:color w:val="000000"/>
          <w:sz w:val="28"/>
          <w:szCs w:val="28"/>
        </w:rPr>
        <w:t>иальные простатиты;</w:t>
      </w:r>
    </w:p>
    <w:p w14:paraId="4D0D7602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доброкачественная гиперплазия предстательной железы (симптоматическая терапия).</w:t>
      </w:r>
    </w:p>
    <w:p w14:paraId="1874FDD3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Побочное действие:</w:t>
      </w:r>
    </w:p>
    <w:p w14:paraId="5B3A4BFC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Возможно: аллергические реакции.</w:t>
      </w:r>
    </w:p>
    <w:p w14:paraId="6681F58F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Противопоказания:</w:t>
      </w:r>
    </w:p>
    <w:p w14:paraId="22B6682F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повышенная чувствительность к компонентам препарата.</w:t>
      </w:r>
    </w:p>
    <w:p w14:paraId="4AC7A8DE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Способ применения и дозы:</w:t>
      </w:r>
    </w:p>
    <w:p w14:paraId="68A625A9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Суппози</w:t>
      </w:r>
      <w:r>
        <w:rPr>
          <w:color w:val="000000"/>
          <w:sz w:val="28"/>
          <w:szCs w:val="28"/>
        </w:rPr>
        <w:t>тории вводят в прямую кишку по 1 супп. 1-2 раза/сут в течение 14 дней. При необходимости могут быть назначены повторные курсы терапии.</w:t>
      </w:r>
    </w:p>
    <w:p w14:paraId="48FFBC81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«ПРОСТАНОРМ»</w:t>
      </w:r>
    </w:p>
    <w:p w14:paraId="15EF8139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Лекарственная форма:</w:t>
      </w:r>
    </w:p>
    <w:p w14:paraId="203D31D0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Таблетки, покрытые оболочкой розовато-красного цвета, двояковыпуклые, допускаются светл</w:t>
      </w:r>
      <w:r>
        <w:rPr>
          <w:color w:val="000000"/>
          <w:sz w:val="28"/>
          <w:szCs w:val="28"/>
        </w:rPr>
        <w:t>ые вкрапления; на изломе - от светло-коричневого цвета с сероватым оттенком до коричневого цвета с сероватым оттенком с темными и светлыми вкраплениями.</w:t>
      </w:r>
    </w:p>
    <w:p w14:paraId="66ACC4B0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Фармакологическое действие:</w:t>
      </w:r>
    </w:p>
    <w:p w14:paraId="0D0282C3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Препарат растительного происхождения для лечения хронического простатита. О</w:t>
      </w:r>
      <w:r>
        <w:rPr>
          <w:color w:val="000000"/>
          <w:sz w:val="28"/>
          <w:szCs w:val="28"/>
        </w:rPr>
        <w:t>бладает простатотропным действием, обусловленным умеренной андрогенной активностью, противовоспалительными, анальгезирующими свойствами, а также способностью улучшать микроциркуляцию тканей предстательной железы.</w:t>
      </w:r>
    </w:p>
    <w:p w14:paraId="345F18C1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Показания:</w:t>
      </w:r>
    </w:p>
    <w:p w14:paraId="3F457A82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хронический неспецифический прос</w:t>
      </w:r>
      <w:r>
        <w:rPr>
          <w:color w:val="000000"/>
          <w:sz w:val="28"/>
          <w:szCs w:val="28"/>
        </w:rPr>
        <w:t>татит у взрослых (в качестве противовоспалительного и нормализующего диурез средства).</w:t>
      </w:r>
    </w:p>
    <w:p w14:paraId="67799142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Противопоказания:</w:t>
      </w:r>
    </w:p>
    <w:p w14:paraId="3DC68E7B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острый гломерулонефрит;</w:t>
      </w:r>
    </w:p>
    <w:p w14:paraId="0554E80B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прогрессирующие системные заболевания (в т. ч. лейкоз, рассеянный </w:t>
      </w:r>
      <w:r>
        <w:rPr>
          <w:color w:val="000000"/>
          <w:sz w:val="28"/>
          <w:szCs w:val="28"/>
        </w:rPr>
        <w:lastRenderedPageBreak/>
        <w:t>склероз);</w:t>
      </w:r>
    </w:p>
    <w:p w14:paraId="25569BEE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диффузные заболевания соединительной ткани;</w:t>
      </w:r>
    </w:p>
    <w:p w14:paraId="06A8BA34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аутоимм</w:t>
      </w:r>
      <w:r>
        <w:rPr>
          <w:color w:val="000000"/>
          <w:sz w:val="28"/>
          <w:szCs w:val="28"/>
        </w:rPr>
        <w:t>унные заболевания;</w:t>
      </w:r>
    </w:p>
    <w:p w14:paraId="11FC0DF9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повышенная чувствительность к компонентам препарата.</w:t>
      </w:r>
    </w:p>
    <w:p w14:paraId="0DB0BBF6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Побочное действие:</w:t>
      </w:r>
    </w:p>
    <w:p w14:paraId="5027902D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Возможно: аллергические реакции.</w:t>
      </w:r>
    </w:p>
    <w:p w14:paraId="18D2F6F3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Способ применения и дозы:</w:t>
      </w:r>
    </w:p>
    <w:p w14:paraId="705891A1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Препарат назначают по 1-2 таб. 3 раза/сут. Продолжительность терапии составляет до 6-7 недель. Вопрос о п</w:t>
      </w:r>
      <w:r>
        <w:rPr>
          <w:color w:val="000000"/>
          <w:sz w:val="28"/>
          <w:szCs w:val="28"/>
        </w:rPr>
        <w:t>овторном проведении курса лечения решается врачом индивидуально.</w:t>
      </w:r>
    </w:p>
    <w:p w14:paraId="10D7C706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Таблетки следует принимать за 30 мин до или через 40 мин после еды.</w:t>
      </w:r>
    </w:p>
    <w:p w14:paraId="40FAFCA2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«ЦЕРНИЛТОН»</w:t>
      </w:r>
    </w:p>
    <w:p w14:paraId="77BAA951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Лекарственная форма:</w:t>
      </w:r>
    </w:p>
    <w:p w14:paraId="4EFE79CB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Таблетки круглые, двояковыпуклые, желтовато-бежевого цвета, с мелкими вкраплениями более т</w:t>
      </w:r>
      <w:r>
        <w:rPr>
          <w:color w:val="000000"/>
          <w:sz w:val="28"/>
          <w:szCs w:val="28"/>
        </w:rPr>
        <w:t>емного оттенка, с гравировкой в виде фирменного знака «С» с одной стороны.</w:t>
      </w:r>
    </w:p>
    <w:p w14:paraId="139333D8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Фармакологическое действие:</w:t>
      </w:r>
    </w:p>
    <w:p w14:paraId="1138A9CE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 определяется результатом синергизма компонентов, входящих в состав препарата.</w:t>
      </w:r>
    </w:p>
    <w:p w14:paraId="45D7107D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Цернилтон оказывает противовоспалительное действие, участвует в ре</w:t>
      </w:r>
      <w:r>
        <w:rPr>
          <w:color w:val="000000"/>
          <w:sz w:val="28"/>
          <w:szCs w:val="28"/>
        </w:rPr>
        <w:t>гуляции метаболических процессов. Одним из фармакологических свойств активных веществ препарата Цернилтон является дозозависимое ингибирование ЦОГ и 5-липооксигеназы, что приводит к угнетению синтеза простагландинов и лейкотриенов и, как следствие, к умень</w:t>
      </w:r>
      <w:r>
        <w:rPr>
          <w:color w:val="000000"/>
          <w:sz w:val="28"/>
          <w:szCs w:val="28"/>
        </w:rPr>
        <w:t>шению боли, воспаления и отека ткани простаты.</w:t>
      </w:r>
    </w:p>
    <w:p w14:paraId="66A05E47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Цернилтон уменьшает объем предстательной железы за счет ингибирования 5б-редуктазы, оказывает антиандрогенное действие. Улучшает эректильную функцию. Препарат обладает прямым миорелаксирующим </w:t>
      </w:r>
      <w:r>
        <w:rPr>
          <w:color w:val="000000"/>
          <w:sz w:val="28"/>
          <w:szCs w:val="28"/>
        </w:rPr>
        <w:lastRenderedPageBreak/>
        <w:t>действием, что пр</w:t>
      </w:r>
      <w:r>
        <w:rPr>
          <w:color w:val="000000"/>
          <w:sz w:val="28"/>
          <w:szCs w:val="28"/>
        </w:rPr>
        <w:t>иводит к расслаблению гладкомышечных элементов задней стенки уретры и улучшению мочеиспускания.</w:t>
      </w:r>
    </w:p>
    <w:p w14:paraId="314DC5F3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Цернилтон эффективен в случаях, когда патологический процесс сопровождается отеком, воспалением простаты и функциональной обструкцией уретры.</w:t>
      </w:r>
    </w:p>
    <w:p w14:paraId="0FAFD44C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Показания:</w:t>
      </w:r>
    </w:p>
    <w:p w14:paraId="677012FE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</w:t>
      </w:r>
      <w:r>
        <w:rPr>
          <w:color w:val="000000"/>
          <w:sz w:val="28"/>
          <w:szCs w:val="28"/>
        </w:rPr>
        <w:t>ве комплексной терапии:</w:t>
      </w:r>
    </w:p>
    <w:p w14:paraId="51957AA1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острый и хронический простатит;</w:t>
      </w:r>
    </w:p>
    <w:p w14:paraId="6E8E62F4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доброкачественная гиперплазия предстательной железы;</w:t>
      </w:r>
    </w:p>
    <w:p w14:paraId="67771D21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простатовезикулит;</w:t>
      </w:r>
    </w:p>
    <w:p w14:paraId="5FA569CE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уретрит.</w:t>
      </w:r>
    </w:p>
    <w:p w14:paraId="67D8F679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Побочное действие:</w:t>
      </w:r>
    </w:p>
    <w:p w14:paraId="09747CB7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применении по показаниям в рекомендуемых дозах побочное действие не выявлено.</w:t>
      </w:r>
    </w:p>
    <w:p w14:paraId="54E13C84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Противопоказания:</w:t>
      </w:r>
    </w:p>
    <w:p w14:paraId="5FDB6B18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применении по показаниям в рекомендуемых дозах противопоказания отсутствуют.</w:t>
      </w:r>
    </w:p>
    <w:p w14:paraId="7FA85B12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Способ применения и дозы:</w:t>
      </w:r>
    </w:p>
    <w:p w14:paraId="78BABC32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Препарат назначают внутрь.</w:t>
      </w:r>
    </w:p>
    <w:p w14:paraId="2ED2B157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остром простатите назначают по 4 таб. 3 раза/сут. Продолжительность курса лечения определяется индивидуально (минимум </w:t>
      </w:r>
      <w:r>
        <w:rPr>
          <w:color w:val="000000"/>
          <w:sz w:val="28"/>
          <w:szCs w:val="28"/>
        </w:rPr>
        <w:t>3 мес).</w:t>
      </w:r>
    </w:p>
    <w:p w14:paraId="63EA3517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хроническом простатите назначают по 1 таб. 3-4 раза / сутки. Продолжительность курса лечения определяется индивидуально (минимум 3 месяца).</w:t>
      </w:r>
    </w:p>
    <w:p w14:paraId="2B038F12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доброкачественной гиперплазии предстательной железыназначают по 1-2 таб. 3 раза / сутки. Продолжител</w:t>
      </w:r>
      <w:r>
        <w:rPr>
          <w:color w:val="000000"/>
          <w:sz w:val="28"/>
          <w:szCs w:val="28"/>
        </w:rPr>
        <w:t xml:space="preserve">ьность курса лечения определяется индивидуально и обычно составляет от 6 до 12 недель, но может быть </w:t>
      </w:r>
      <w:r>
        <w:rPr>
          <w:color w:val="000000"/>
          <w:sz w:val="28"/>
          <w:szCs w:val="28"/>
        </w:rPr>
        <w:lastRenderedPageBreak/>
        <w:t>увеличена до 6 месяцев.</w:t>
      </w:r>
    </w:p>
    <w:p w14:paraId="4294659A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vertAlign w:val="superscript"/>
        </w:rPr>
      </w:pPr>
      <w:r>
        <w:rPr>
          <w:b/>
          <w:bCs/>
          <w:color w:val="000000"/>
          <w:sz w:val="28"/>
          <w:szCs w:val="28"/>
        </w:rPr>
        <w:t>«ТЫКВЕОЛ</w:t>
      </w:r>
      <w:r>
        <w:rPr>
          <w:b/>
          <w:bCs/>
          <w:color w:val="000000"/>
          <w:sz w:val="28"/>
          <w:szCs w:val="28"/>
          <w:vertAlign w:val="superscript"/>
        </w:rPr>
        <w:t>®»</w:t>
      </w:r>
    </w:p>
    <w:p w14:paraId="520AAA66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Лекарственная форма:</w:t>
      </w:r>
    </w:p>
    <w:p w14:paraId="7E37E2A4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Капсулы мягкие, желатиновые, овальной формы, с продольным швом.</w:t>
      </w:r>
    </w:p>
    <w:p w14:paraId="40FEBABE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Фармакологическое действие:</w:t>
      </w:r>
    </w:p>
    <w:p w14:paraId="074EECF5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</w:t>
      </w:r>
      <w:r>
        <w:rPr>
          <w:color w:val="000000"/>
          <w:sz w:val="28"/>
          <w:szCs w:val="28"/>
        </w:rPr>
        <w:t>ксный препарат, содержащий биологически активные вещества, получаемые из семян тыквы.</w:t>
      </w:r>
    </w:p>
    <w:p w14:paraId="79E535FD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Высокое содержание токоферолов (альфа-, бета-, гамма-, сигма-изомеры) и каротиноидов оказывает выраженное антиоксидантное действие, угнетающее процессы перекисного окисле</w:t>
      </w:r>
      <w:r>
        <w:rPr>
          <w:color w:val="000000"/>
          <w:sz w:val="28"/>
          <w:szCs w:val="28"/>
        </w:rPr>
        <w:t>ния липидов в биологических мембранах.</w:t>
      </w:r>
    </w:p>
    <w:p w14:paraId="69551395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Суммарная совокупность фармакологических свойств биологически активных веществ в препарате Тыквеол определяет его противовоспалительное и цитопротекторное действие при местном применении.</w:t>
      </w:r>
    </w:p>
    <w:p w14:paraId="7FDD31E3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Тыквеол улучшает функциональн</w:t>
      </w:r>
      <w:r>
        <w:rPr>
          <w:color w:val="000000"/>
          <w:sz w:val="28"/>
          <w:szCs w:val="28"/>
        </w:rPr>
        <w:t>ое состояние желчевыводящих путей, изменяя химический состав желчи, обладает легким желчегонным действием, уменьшает воспалительные явления в эпителии желчевыводящей системы.</w:t>
      </w:r>
    </w:p>
    <w:p w14:paraId="63CFCDD8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Тыквеол, обладая антиандрогенными свойствами, снижает пролиферацию клеток предста</w:t>
      </w:r>
      <w:r>
        <w:rPr>
          <w:color w:val="000000"/>
          <w:sz w:val="28"/>
          <w:szCs w:val="28"/>
        </w:rPr>
        <w:t>тельной железы, нормализует ее функцию за счет улучшения микроциркуляции и противовоспалительного действия.</w:t>
      </w:r>
    </w:p>
    <w:p w14:paraId="3618C564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Показания:</w:t>
      </w:r>
    </w:p>
    <w:p w14:paraId="6F5952B6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холецистит (некалькулезный);</w:t>
      </w:r>
    </w:p>
    <w:p w14:paraId="50C6F199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холестаз;</w:t>
      </w:r>
    </w:p>
    <w:p w14:paraId="7B2F608E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дискинезия желчевыводящих путей;</w:t>
      </w:r>
    </w:p>
    <w:p w14:paraId="63982FF4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простатит;</w:t>
      </w:r>
    </w:p>
    <w:p w14:paraId="607493F5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доброкачественная гиперплазия предстательной железы.</w:t>
      </w:r>
    </w:p>
    <w:p w14:paraId="735D028E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ля ректального применения:</w:t>
      </w:r>
    </w:p>
    <w:p w14:paraId="5237F8A5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хронический простатит;</w:t>
      </w:r>
    </w:p>
    <w:p w14:paraId="484AC3E8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доброкачественная гиперплазия предстательной железы I-II стадии с </w:t>
      </w:r>
      <w:r>
        <w:rPr>
          <w:color w:val="000000"/>
          <w:sz w:val="28"/>
          <w:szCs w:val="28"/>
        </w:rPr>
        <w:lastRenderedPageBreak/>
        <w:t>сопутствующим простатитом.</w:t>
      </w:r>
    </w:p>
    <w:p w14:paraId="774A7FAF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Побочное действие:</w:t>
      </w:r>
    </w:p>
    <w:p w14:paraId="001145B4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 стороны пищеварительной системы: редко - диспепсия, диарея.</w:t>
      </w:r>
    </w:p>
    <w:p w14:paraId="31ABB7E0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Прочие: аллергические реакции.</w:t>
      </w:r>
    </w:p>
    <w:p w14:paraId="23B9C9AB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Противопоказания:</w:t>
      </w:r>
    </w:p>
    <w:p w14:paraId="297A7C90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повышенная чувствительность к компонентам препарата.</w:t>
      </w:r>
    </w:p>
    <w:p w14:paraId="5B09792D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при беременности и кормлении грудью</w:t>
      </w:r>
    </w:p>
    <w:p w14:paraId="157A9D86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Способ применения и дозы:</w:t>
      </w:r>
    </w:p>
    <w:p w14:paraId="1BF9DFEB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Внутрь назначают препарат за 30 мин до еды по 1 чайной ложке масла 3-4 раза / сутки в течение 1-3 месяца или по </w:t>
      </w:r>
      <w:r>
        <w:rPr>
          <w:color w:val="000000"/>
          <w:sz w:val="28"/>
          <w:szCs w:val="28"/>
        </w:rPr>
        <w:t>4 капсулы 3 раза / сутки во время или после еды.</w:t>
      </w:r>
    </w:p>
    <w:p w14:paraId="5C1003B9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наружном и местном применении смазывают пораженные участки 2-3 раза / сутки.</w:t>
      </w:r>
    </w:p>
    <w:p w14:paraId="6D6BC9BD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274953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Заключение</w:t>
      </w:r>
    </w:p>
    <w:p w14:paraId="0D34E420" w14:textId="77777777" w:rsidR="00000000" w:rsidRDefault="00451F7C">
      <w:pPr>
        <w:spacing w:after="200" w:line="276" w:lineRule="auto"/>
        <w:rPr>
          <w:rFonts w:ascii="Calibri" w:hAnsi="Calibri" w:cs="Calibri"/>
          <w:color w:val="FFFFFF"/>
          <w:sz w:val="22"/>
          <w:szCs w:val="22"/>
        </w:rPr>
      </w:pPr>
      <w:r>
        <w:rPr>
          <w:color w:val="FFFFFF"/>
          <w:sz w:val="28"/>
          <w:szCs w:val="28"/>
        </w:rPr>
        <w:t>мочеполовой препарат лекарственный растение</w:t>
      </w:r>
    </w:p>
    <w:p w14:paraId="4120537A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 заболеваний мочеполовой системы лекарственными растениями им</w:t>
      </w:r>
      <w:r>
        <w:rPr>
          <w:color w:val="000000"/>
          <w:sz w:val="28"/>
          <w:szCs w:val="28"/>
        </w:rPr>
        <w:t>еет многовековую историю. В данной курсовой работе представлено действие лекарственных растений при лечении как инфекционно-воспалительных (цистит, уретрит, простатит, пиелонефрит), болезней мочеполовой системы, так и иммунно-воспалительных (гломерулонефри</w:t>
      </w:r>
      <w:r>
        <w:rPr>
          <w:color w:val="000000"/>
          <w:sz w:val="28"/>
          <w:szCs w:val="28"/>
        </w:rPr>
        <w:t>т).</w:t>
      </w:r>
    </w:p>
    <w:p w14:paraId="102F3D79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Лекарственные растения обладают способностью усиливать выведение камнеобразующих солей мочевой, щавелевой, фосфорной и других кислот. Наибольшей активностью обладают: трава горца птичьего (спорыша), буквицы, кукурузные рыльца, корни стальника, марены к</w:t>
      </w:r>
      <w:r>
        <w:rPr>
          <w:color w:val="000000"/>
          <w:sz w:val="28"/>
          <w:szCs w:val="28"/>
        </w:rPr>
        <w:t>расильной, дрока красильного, корневища спаржи, листья шалфея, солома овса, листья березы и березовый сок, плоды арбуза и некоторые другие растения.</w:t>
      </w:r>
    </w:p>
    <w:p w14:paraId="7F560FBD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лекарственные растения сами по себе не способны лечить любое заболевание мочеполовой системы</w:t>
      </w:r>
      <w:r>
        <w:rPr>
          <w:color w:val="000000"/>
          <w:sz w:val="28"/>
          <w:szCs w:val="28"/>
        </w:rPr>
        <w:t xml:space="preserve">. Приоритетность их применения диктуется характером патологии, ее фазой (обострение или ремиссия), наличием осложнений или симптомов. В ряде случаев, когда признаки острого процесса отсутствуют, лекарственные растения могут быть основным видом лечения, то </w:t>
      </w:r>
      <w:r>
        <w:rPr>
          <w:color w:val="000000"/>
          <w:sz w:val="28"/>
          <w:szCs w:val="28"/>
        </w:rPr>
        <w:t>есть базовым[3].</w:t>
      </w:r>
    </w:p>
    <w:p w14:paraId="23A6BC20" w14:textId="77777777" w:rsidR="00000000" w:rsidRDefault="00451F7C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E8BD1D8" w14:textId="77777777" w:rsidR="00000000" w:rsidRDefault="00451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64FE2A7A" w14:textId="77777777" w:rsidR="00000000" w:rsidRDefault="00451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5B07074" w14:textId="77777777" w:rsidR="00000000" w:rsidRDefault="00451F7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Введение в фитотерапию. Барнаулов О.Д.</w:t>
      </w:r>
    </w:p>
    <w:p w14:paraId="5CD6B55B" w14:textId="77777777" w:rsidR="00000000" w:rsidRDefault="00451F7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Государственная фармакопея СССР. XI издание М.: «Медицина» 1990</w:t>
      </w:r>
    </w:p>
    <w:p w14:paraId="33F84C23" w14:textId="77777777" w:rsidR="00000000" w:rsidRDefault="00451F7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Ватипко Б.А. Зеленая аптека - ваше здоровье. - Николаев, 1992</w:t>
      </w:r>
    </w:p>
    <w:p w14:paraId="578D99A7" w14:textId="77777777" w:rsidR="00000000" w:rsidRDefault="00451F7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Лавренов В.К., Лавренова Г.К. Полная энцикло</w:t>
      </w:r>
      <w:r>
        <w:rPr>
          <w:color w:val="000000"/>
          <w:sz w:val="28"/>
          <w:szCs w:val="28"/>
        </w:rPr>
        <w:t>педия лекарственных растений М.: «Олма-Пресс» 1999</w:t>
      </w:r>
    </w:p>
    <w:p w14:paraId="6E4C8BAF" w14:textId="77777777" w:rsidR="00000000" w:rsidRDefault="00451F7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Соколов С.Я., Замотаев И.П. Справочник по лекарственным растениям. - М., 1984.</w:t>
      </w:r>
    </w:p>
    <w:p w14:paraId="0997A79F" w14:textId="77777777" w:rsidR="00000000" w:rsidRDefault="00451F7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Спешилов Л.Я., Ларионов Л.В., Рево В.В. Травы здоровья. - Москва,</w:t>
      </w:r>
    </w:p>
    <w:p w14:paraId="1A0639BC" w14:textId="77777777" w:rsidR="00000000" w:rsidRDefault="00451F7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Ефремов А.П., Шретер А.И. Травник для мужчин М.: «Асад</w:t>
      </w:r>
      <w:r>
        <w:rPr>
          <w:color w:val="000000"/>
          <w:sz w:val="28"/>
          <w:szCs w:val="28"/>
        </w:rPr>
        <w:t>аль» 1996.</w:t>
      </w:r>
    </w:p>
    <w:p w14:paraId="7BE192E5" w14:textId="77777777" w:rsidR="00000000" w:rsidRDefault="00451F7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Тайны народной медицины. сост. Аферовский А.Г. - Минск, 1990</w:t>
      </w:r>
    </w:p>
    <w:p w14:paraId="17CD64D6" w14:textId="77777777" w:rsidR="00000000" w:rsidRDefault="00451F7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Фитотерапия с основами клинической фармакологии. Кукес В.Г. 1999</w:t>
      </w:r>
    </w:p>
    <w:p w14:paraId="3DA23325" w14:textId="77777777" w:rsidR="00000000" w:rsidRDefault="00451F7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Фитотерапия в комплексном лечении заболеваний внутренних органов. Крылов, А.А.; Марченко, В.А.; Максютина, Н.П. и</w:t>
      </w:r>
      <w:r>
        <w:rPr>
          <w:color w:val="000000"/>
          <w:sz w:val="28"/>
          <w:szCs w:val="28"/>
        </w:rPr>
        <w:t xml:space="preserve"> др.</w:t>
      </w:r>
    </w:p>
    <w:p w14:paraId="1290DE46" w14:textId="77777777" w:rsidR="00000000" w:rsidRDefault="00451F7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http://www.mednet.odessa.ua/med/fito/1/2.htm</w:t>
      </w:r>
    </w:p>
    <w:p w14:paraId="5AABD003" w14:textId="77777777" w:rsidR="00000000" w:rsidRDefault="00451F7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http://www.kirsoft.com.ru/da/history03_5_.html</w:t>
      </w:r>
    </w:p>
    <w:p w14:paraId="0C57DFDB" w14:textId="77777777" w:rsidR="00451F7C" w:rsidRDefault="00451F7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http://lechenietravami.blogspot.ru/2012/02/lekarstvennye-travy-pri-zabolevanijah.html</w:t>
      </w:r>
    </w:p>
    <w:sectPr w:rsidR="00451F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82"/>
    <w:rsid w:val="00191082"/>
    <w:rsid w:val="0045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8DB7A"/>
  <w14:defaultImageDpi w14:val="0"/>
  <w15:docId w15:val="{60BA08FC-5ED8-4A01-8766-0FA975EC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4191</Words>
  <Characters>23892</Characters>
  <Application>Microsoft Office Word</Application>
  <DocSecurity>0</DocSecurity>
  <Lines>199</Lines>
  <Paragraphs>56</Paragraphs>
  <ScaleCrop>false</ScaleCrop>
  <Company/>
  <LinksUpToDate>false</LinksUpToDate>
  <CharactersWithSpaces>28027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2025-01-08T22:02:00Z</dcterms:created>
  <dcterms:modified xsi:type="dcterms:W3CDTF">2025-01-08T22:02:00Z</dcterms:modified>
</cp:coreProperties>
</file>