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1F67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Казанский Государственный</w:t>
      </w:r>
    </w:p>
    <w:p w14:paraId="672BA3A2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 Университет</w:t>
      </w:r>
    </w:p>
    <w:p w14:paraId="1031694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1749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24828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6D9B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AD0E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D8AE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5CCD3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FBADC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0354F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9D1B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E6F4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F84E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98B47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5CA0C69B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"Миксоматоз митрального клапана"</w:t>
      </w:r>
    </w:p>
    <w:p w14:paraId="1EF021C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C46E6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8D891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92BF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48093F6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гр.41-91-42</w:t>
      </w:r>
    </w:p>
    <w:p w14:paraId="25D16E8A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Хисмиев Ришат</w:t>
      </w:r>
    </w:p>
    <w:p w14:paraId="6E8A7919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5154B389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14:paraId="3978678F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Хуснутдинова Р. Г.</w:t>
      </w:r>
    </w:p>
    <w:p w14:paraId="5B29BC27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410E3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8C3CE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CB30B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Казань 2009 г.</w:t>
      </w:r>
    </w:p>
    <w:p w14:paraId="3F1D747A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80A5119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миксоматоз митральн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ый клапан</w:t>
      </w:r>
    </w:p>
    <w:p w14:paraId="6ED611AF" w14:textId="77777777" w:rsidR="00000000" w:rsidRDefault="00064167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Предисловие</w:t>
      </w:r>
    </w:p>
    <w:p w14:paraId="25714C1B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</w:t>
      </w:r>
    </w:p>
    <w:p w14:paraId="06816015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</w:t>
      </w:r>
    </w:p>
    <w:p w14:paraId="2C4FC8EB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</w:t>
      </w:r>
    </w:p>
    <w:p w14:paraId="0BDB9732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02441902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</w:t>
      </w:r>
    </w:p>
    <w:p w14:paraId="09800BEA" w14:textId="77777777" w:rsidR="00000000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Прогноз</w:t>
      </w:r>
    </w:p>
    <w:p w14:paraId="1055CD9B" w14:textId="77777777" w:rsidR="00000000" w:rsidRDefault="00064167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46BD6341" w14:textId="77777777" w:rsidR="00000000" w:rsidRDefault="00064167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A9588C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Предисловие</w:t>
      </w:r>
    </w:p>
    <w:p w14:paraId="05ADC38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35F4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Пролапс митрального клапана - прогибание одной или обеих створок митрального клапана в п</w:t>
      </w:r>
      <w:r>
        <w:rPr>
          <w:rFonts w:ascii="Times New Roman CYR" w:hAnsi="Times New Roman CYR" w:cs="Times New Roman CYR"/>
          <w:sz w:val="28"/>
          <w:szCs w:val="28"/>
        </w:rPr>
        <w:t>олость левого предсердия во время систолы левого желудочка. Это одна из наиболее частых форм нарушения деятельности клапанного аппарата сердца. Пролапс митрального клапана может сопровождаться пролабированием других клапанов или сочетаться с иными малыми а</w:t>
      </w:r>
      <w:r>
        <w:rPr>
          <w:rFonts w:ascii="Times New Roman CYR" w:hAnsi="Times New Roman CYR" w:cs="Times New Roman CYR"/>
          <w:sz w:val="28"/>
          <w:szCs w:val="28"/>
        </w:rPr>
        <w:t>номалиями развития сердца.</w:t>
      </w:r>
    </w:p>
    <w:p w14:paraId="2BDAC79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89B18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и патогенез</w:t>
      </w:r>
    </w:p>
    <w:p w14:paraId="47D29F04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B383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происхождению выделяют первичный (идиопатический) и вторичный пролапс митрального клапана. Первичный пролапс митрального клапана связан с дисплазией соединительной ткани, проявляющейся также другими м</w:t>
      </w:r>
      <w:r>
        <w:rPr>
          <w:rFonts w:ascii="Times New Roman CYR" w:hAnsi="Times New Roman CYR" w:cs="Times New Roman CYR"/>
          <w:sz w:val="28"/>
          <w:szCs w:val="28"/>
        </w:rPr>
        <w:t xml:space="preserve">икроаномалиями строения клапанного аппарата (изменение структуры клапана и сосочковых мышц, нарушение распределения, неправильное прикрепление, укорочение или удлинение хорд, появление дополнительных хорд и др.). Дисплазия соединительной ткани формируется </w:t>
      </w:r>
      <w:r>
        <w:rPr>
          <w:rFonts w:ascii="Times New Roman CYR" w:hAnsi="Times New Roman CYR" w:cs="Times New Roman CYR"/>
          <w:sz w:val="28"/>
          <w:szCs w:val="28"/>
        </w:rPr>
        <w:t>под влиянием разнообразных патологических факторов, действующих на плод в период его внутриутробного развития (гестозы, ОРВИ и профессиональные вредности у матери, неблагоприятная экологическая обстановка и др.). В 10-20% случаев пролапса митрального клапа</w:t>
      </w:r>
      <w:r>
        <w:rPr>
          <w:rFonts w:ascii="Times New Roman CYR" w:hAnsi="Times New Roman CYR" w:cs="Times New Roman CYR"/>
          <w:sz w:val="28"/>
          <w:szCs w:val="28"/>
        </w:rPr>
        <w:t>на наследуется по материнской линии. При этом в 1/3 семей пробандов выявляют родственников с признаками соединительнотканной дисплазии и/или психосоматическими заболеваниями. Дисплазия соединительной ткани может также проявляться миксоматозной трансформаци</w:t>
      </w:r>
      <w:r>
        <w:rPr>
          <w:rFonts w:ascii="Times New Roman CYR" w:hAnsi="Times New Roman CYR" w:cs="Times New Roman CYR"/>
          <w:sz w:val="28"/>
          <w:szCs w:val="28"/>
        </w:rPr>
        <w:t xml:space="preserve">ей створок клапана, связанной с наследственно обусловленным нарушением строения коллагена, особенно типа III. При этом за счёт избыточного накопления кислых мукополисахаридов происходит пролиферация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ткани створок (иногда также клапанного кольца и хорд), чт</w:t>
      </w:r>
      <w:r>
        <w:rPr>
          <w:rFonts w:ascii="Times New Roman CYR" w:hAnsi="Times New Roman CYR" w:cs="Times New Roman CYR"/>
          <w:sz w:val="28"/>
          <w:szCs w:val="28"/>
        </w:rPr>
        <w:t>о и вызывает эффект пролабирования.</w:t>
      </w:r>
    </w:p>
    <w:p w14:paraId="7319808E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пролапс митрального клапана сопровождает или осложняет различные заболевания. При вторичном пролапсе митрального клапана, как и при первичном, большое значение имеет исходная неполноценность соединительной ткан</w:t>
      </w:r>
      <w:r>
        <w:rPr>
          <w:rFonts w:ascii="Times New Roman CYR" w:hAnsi="Times New Roman CYR" w:cs="Times New Roman CYR"/>
          <w:sz w:val="28"/>
          <w:szCs w:val="28"/>
        </w:rPr>
        <w:t>и. Так, он часто сопровождает некоторые наследственные синдромы (синдром Марфана, синдром Элерса-Данло-Черногубова, врождённую контрактурную арахнодактилию, несовершенный остеогенез, эластическую псевдоксантому), а также врожденные пороки сердца, ревматизм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ревматические заболевания, неревматические кардиты, кардиомиопатии, некоторые формы аритмии, синдром вегетативной дистонии, эндокринную патологию (гипертиреоз) и др. Пролапс митрального клапана может быть следствием приобретённого миксоматоза, во</w:t>
      </w:r>
      <w:r>
        <w:rPr>
          <w:rFonts w:ascii="Times New Roman CYR" w:hAnsi="Times New Roman CYR" w:cs="Times New Roman CYR"/>
          <w:sz w:val="28"/>
          <w:szCs w:val="28"/>
        </w:rPr>
        <w:t>спалительного повреждения клапанных структур, нарушения сократимости миокарда и сосочковых мышц, клапанно-желудочковой диспропорции, асинхронной деятельности различных отделов сердца, что нередко наблюдают при врождённых и приобретённых заболеваниях послед</w:t>
      </w:r>
      <w:r>
        <w:rPr>
          <w:rFonts w:ascii="Times New Roman CYR" w:hAnsi="Times New Roman CYR" w:cs="Times New Roman CYR"/>
          <w:sz w:val="28"/>
          <w:szCs w:val="28"/>
        </w:rPr>
        <w:t>него. В формировании клинической картины пролапса митрального клапана, несомненно, принимает участие дисфункция вегетативной нервной системы. Кроме того, имеют значение нарушения обмена веществ и дефицит микроэлементов, в частности ионов магния.</w:t>
      </w:r>
    </w:p>
    <w:p w14:paraId="3465C64A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</w:t>
      </w:r>
      <w:r>
        <w:rPr>
          <w:rFonts w:ascii="Times New Roman CYR" w:hAnsi="Times New Roman CYR" w:cs="Times New Roman CYR"/>
          <w:sz w:val="28"/>
          <w:szCs w:val="28"/>
        </w:rPr>
        <w:t>я и функциональная неполноценность клапанного аппарата сердца приводит к тому, что в период систолы левого желудочка происходит прогибание створок митрального клапана в полость левого предсердия. При пролабировании свободной части створок, сопровождающемся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неполным их смыканием в систолу, аускультативно регистрируют изолированные мезосистолические щелчки, связанные с чрезмерным натяжением хорд. Неплотное соприкосновение створок клапана или их расхождение в систолу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определяет появление систолического шума ра</w:t>
      </w:r>
      <w:r>
        <w:rPr>
          <w:rFonts w:ascii="Times New Roman CYR" w:hAnsi="Times New Roman CYR" w:cs="Times New Roman CYR"/>
          <w:sz w:val="28"/>
          <w:szCs w:val="28"/>
        </w:rPr>
        <w:t>зличной интенсивности, свидетельствующего о развитии митральной регургитации. Изменения подклапанного аппарата (удлинение хорд, снижение контрактильной способности сосочковых мышц) также создают условия для возникновения или усиления митральной регургитаци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F74E4B7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72689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300E186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A2D70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классификации пролапса митрального клапана нет. Помимо разграничения пролапса митрального клапана по происхождению (первичный или вторичный) принято выделять аускультативную и «немую» формы, указывать локализацию пролабиро</w:t>
      </w:r>
      <w:r>
        <w:rPr>
          <w:rFonts w:ascii="Times New Roman CYR" w:hAnsi="Times New Roman CYR" w:cs="Times New Roman CYR"/>
          <w:sz w:val="28"/>
          <w:szCs w:val="28"/>
        </w:rPr>
        <w:t>вания (передняя, задняя, обе створки), степень его выраженности (I степень - от 3 до 6 мм, II степень - от 6 до 9 мм, III степень - более 9 мм), время возникновения по отношению к систоле (ранний, поздний, голосистолический), наличие и выраженность митраль</w:t>
      </w:r>
      <w:r>
        <w:rPr>
          <w:rFonts w:ascii="Times New Roman CYR" w:hAnsi="Times New Roman CYR" w:cs="Times New Roman CYR"/>
          <w:sz w:val="28"/>
          <w:szCs w:val="28"/>
        </w:rPr>
        <w:t>ной регургитации. Оценивают также состояние вегетативной нервной системы, определяют тип течения пролапса митрального клапана, учитывают возможные осложнения и исходы.</w:t>
      </w:r>
    </w:p>
    <w:p w14:paraId="123DF742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3631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</w:t>
      </w:r>
    </w:p>
    <w:p w14:paraId="2A3D211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BC1AF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Пролапс митрального клапана характеризуется разнообразной симпто</w:t>
      </w:r>
      <w:r>
        <w:rPr>
          <w:rFonts w:ascii="Times New Roman CYR" w:hAnsi="Times New Roman CYR" w:cs="Times New Roman CYR"/>
          <w:sz w:val="28"/>
          <w:szCs w:val="28"/>
        </w:rPr>
        <w:t>матикой, зависящей прежде всего от выраженности соединительнотканной дисплазии и вегетативных сдвигов.</w:t>
      </w:r>
    </w:p>
    <w:p w14:paraId="57B204E1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у детей с пролапсом митрального клапана весьма разнообразны: повышенная утомляемость, головные боли, головокружения, обмороки, одышка, боли в обла</w:t>
      </w:r>
      <w:r>
        <w:rPr>
          <w:rFonts w:ascii="Times New Roman CYR" w:hAnsi="Times New Roman CYR" w:cs="Times New Roman CYR"/>
          <w:sz w:val="28"/>
          <w:szCs w:val="28"/>
        </w:rPr>
        <w:t xml:space="preserve">сти сердца, сердцебиение, ощущение перебоев в работе сердца. Характерны пониженная физическая работоспособность,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психоэмоциональная лабильность, повышенная возбудимость, раздражительность, тревожность, депрессивные и ипохондрические реакции.</w:t>
      </w:r>
    </w:p>
    <w:p w14:paraId="63720F51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</w:t>
      </w:r>
      <w:r>
        <w:rPr>
          <w:rFonts w:ascii="Times New Roman CYR" w:hAnsi="Times New Roman CYR" w:cs="Times New Roman CYR"/>
          <w:sz w:val="28"/>
          <w:szCs w:val="28"/>
        </w:rPr>
        <w:t>случаев при пролапсе митрального клапана находят различные проявления дисплазии соединительной ткани: астеническое телосложение, высокий рост, сниженную массу тела, повышенную эластичность кожи, слабое развитие мускулатуры, гипермобильность суставов, наруш</w:t>
      </w:r>
      <w:r>
        <w:rPr>
          <w:rFonts w:ascii="Times New Roman CYR" w:hAnsi="Times New Roman CYR" w:cs="Times New Roman CYR"/>
          <w:sz w:val="28"/>
          <w:szCs w:val="28"/>
        </w:rPr>
        <w:t>ение осанки, сколиоз, деформацию грудной клетки, крыловидные лопатки, плоскостопие, миопию. Можно обнаружить гипертелоризм глаз и сосков, своеобразное строение ушных раковин, готическое нёбо, сандалевидную щель и другие малые аномалии развития. К висцераль</w:t>
      </w:r>
      <w:r>
        <w:rPr>
          <w:rFonts w:ascii="Times New Roman CYR" w:hAnsi="Times New Roman CYR" w:cs="Times New Roman CYR"/>
          <w:sz w:val="28"/>
          <w:szCs w:val="28"/>
        </w:rPr>
        <w:t>ным проявлениям дисплазии соединительной ткани относят нефроптоз, аномалии строения жёлчного пузыря и др.</w:t>
      </w:r>
    </w:p>
    <w:p w14:paraId="29C27FA0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при пролапсе митрального клапана наблюдают изменение ЧСС и артериального давления, преимущественно обусловленные гиперсимпатикотонией. Границ</w:t>
      </w:r>
      <w:r>
        <w:rPr>
          <w:rFonts w:ascii="Times New Roman CYR" w:hAnsi="Times New Roman CYR" w:cs="Times New Roman CYR"/>
          <w:sz w:val="28"/>
          <w:szCs w:val="28"/>
        </w:rPr>
        <w:t xml:space="preserve">ы сердца обычно не расширены. Наиболее информативны аускультативные данные: чаще выслушивают изолированные щелчки или их сочетание с позднесистолическим шумом, реже - изолированный позднесистолический или голосистолический шум. Щелчки фиксируют в середине </w:t>
      </w:r>
      <w:r>
        <w:rPr>
          <w:rFonts w:ascii="Times New Roman CYR" w:hAnsi="Times New Roman CYR" w:cs="Times New Roman CYR"/>
          <w:sz w:val="28"/>
          <w:szCs w:val="28"/>
        </w:rPr>
        <w:t>или конце систолы, обычно на верхушке или в пятой точке аускультации сердца. Они не проводятся за пределы области сердца и не превышают по громкости II тон, могут быть преходящими или постоянными, появляются или нарастают по интенсивности в вертикальном по</w:t>
      </w:r>
      <w:r>
        <w:rPr>
          <w:rFonts w:ascii="Times New Roman CYR" w:hAnsi="Times New Roman CYR" w:cs="Times New Roman CYR"/>
          <w:sz w:val="28"/>
          <w:szCs w:val="28"/>
        </w:rPr>
        <w:t>ложении и при физической нагрузке. Изолированный позднесистолический шум (грубый, «скребущий») выслушивают на верхушке сердца (лучше в положении на левом боку); он проводится в подмышечную область и усиливается в вертикальном положении. Голосистолический ш</w:t>
      </w:r>
      <w:r>
        <w:rPr>
          <w:rFonts w:ascii="Times New Roman CYR" w:hAnsi="Times New Roman CYR" w:cs="Times New Roman CYR"/>
          <w:sz w:val="28"/>
          <w:szCs w:val="28"/>
        </w:rPr>
        <w:t xml:space="preserve">ум, отражающий наличие митральной регургитации, занимает всю систолу, отличается стабильностью. У части больных выслушивают «писк» хорд, связанный с вибрацией клапанных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структур. В ряде случаев (при «немом» варианте пролапса митрального клапана) аускультат</w:t>
      </w:r>
      <w:r>
        <w:rPr>
          <w:rFonts w:ascii="Times New Roman CYR" w:hAnsi="Times New Roman CYR" w:cs="Times New Roman CYR"/>
          <w:sz w:val="28"/>
          <w:szCs w:val="28"/>
        </w:rPr>
        <w:t>ивная симптоматика отсутствует. Симптоматика вторичного пролапса митрального клапана аналогична таковой при первичном и сочетается с проявлениями, характерными для сопутствующего заболевания (синдром Марфана, врожденные пороки сердца, ревмокардит и др.). П</w:t>
      </w:r>
      <w:r>
        <w:rPr>
          <w:rFonts w:ascii="Times New Roman CYR" w:hAnsi="Times New Roman CYR" w:cs="Times New Roman CYR"/>
          <w:sz w:val="28"/>
          <w:szCs w:val="28"/>
        </w:rPr>
        <w:t>ролапс митрального клапана необходимо дифференцировать прежде всего с врождённой или приобретённой недостаточностью митрального клапана, систолическими шумами, обусловленными другими вариантами малых аномалий развития сердца или дисфункцией клапанного аппа</w:t>
      </w:r>
      <w:r>
        <w:rPr>
          <w:rFonts w:ascii="Times New Roman CYR" w:hAnsi="Times New Roman CYR" w:cs="Times New Roman CYR"/>
          <w:sz w:val="28"/>
          <w:szCs w:val="28"/>
        </w:rPr>
        <w:t>рата. Наиболее информативна ЭхоКГ, способствующая правильной оценке выявленных сердечных изменений.</w:t>
      </w:r>
    </w:p>
    <w:p w14:paraId="25A6F7D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FB1D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6AD6C67E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9C8D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при пролапсе митрального клапана зависит от его формы, степени выраженности клинических симптомов, включая характер сердечно-сосудистых </w:t>
      </w:r>
      <w:r>
        <w:rPr>
          <w:rFonts w:ascii="Times New Roman CYR" w:hAnsi="Times New Roman CYR" w:cs="Times New Roman CYR"/>
          <w:sz w:val="28"/>
          <w:szCs w:val="28"/>
        </w:rPr>
        <w:t>и вегетативных изменений, а также от особенностей основного заболевания.</w:t>
      </w:r>
    </w:p>
    <w:p w14:paraId="5CEB67C7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«немой» форме лечение ограничивается общими мерами, направленными на нормализацию вегетативного и психоэмоционального статуса детей, без уменьшения физической нагрузки.</w:t>
      </w:r>
    </w:p>
    <w:p w14:paraId="4DF91E8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</w:t>
      </w:r>
      <w:r>
        <w:rPr>
          <w:rFonts w:ascii="Times New Roman CYR" w:hAnsi="Times New Roman CYR" w:cs="Times New Roman CYR"/>
          <w:sz w:val="28"/>
          <w:szCs w:val="28"/>
        </w:rPr>
        <w:t xml:space="preserve">ьтативном варианте дети, удовлетворительно переносящие физическую нагрузку и не имеющие заметных нарушений по данным ЭКГ,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могут заниматься физкультурой в общей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. Исключают лишь упражнения,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связанные с резкими движениями, бегом, прыжками</w:t>
      </w:r>
      <w:r>
        <w:rPr>
          <w:rFonts w:ascii="Times New Roman CYR" w:hAnsi="Times New Roman CYR" w:cs="Times New Roman CYR"/>
          <w:sz w:val="28"/>
          <w:szCs w:val="28"/>
        </w:rPr>
        <w:t>. В ряде случа</w:t>
      </w:r>
      <w:r>
        <w:rPr>
          <w:rFonts w:ascii="Times New Roman CYR" w:hAnsi="Times New Roman CYR" w:cs="Times New Roman CYR"/>
          <w:sz w:val="28"/>
          <w:szCs w:val="28"/>
        </w:rPr>
        <w:t>ев необходимо освобождение от участия в соревнованиях.</w:t>
      </w:r>
    </w:p>
    <w:p w14:paraId="6915D838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выявлении митральной регургитации, выраженных нарушений процессов реполяризации на ЭКГ, отчётливых аритмий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значительное ограничение физической нагрузки с индивидуальным подбором комплекс</w:t>
      </w:r>
      <w:r>
        <w:rPr>
          <w:rFonts w:ascii="Times New Roman CYR" w:hAnsi="Times New Roman CYR" w:cs="Times New Roman CYR"/>
          <w:sz w:val="28"/>
          <w:szCs w:val="28"/>
        </w:rPr>
        <w:t>а ЛФК.</w:t>
      </w:r>
    </w:p>
    <w:p w14:paraId="0614C3C0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детей с пролапсом митрального клапана большое значение имеет коррекция вегетативных нарушений, как немедикаментозная, так и медикаментозная. При нарушениях реполяризации желудочков (по данным ЭКГ) применяют средства, улучшающие метаболиз</w:t>
      </w:r>
      <w:r>
        <w:rPr>
          <w:rFonts w:ascii="Times New Roman CYR" w:hAnsi="Times New Roman CYR" w:cs="Times New Roman CYR"/>
          <w:sz w:val="28"/>
          <w:szCs w:val="28"/>
        </w:rPr>
        <w:t xml:space="preserve">м миокарда [калия оротат, инозин (например, рибоксин), витамины В5, В15, левокарнитин и др.]. Эффективны препараты, корригирующие магниевый обмен, в частности оротовая кислота, магниевая соль (магнерот). В некоторых случаях (при стойкой тахикардии, частых </w:t>
      </w:r>
      <w:r>
        <w:rPr>
          <w:rFonts w:ascii="Times New Roman CYR" w:hAnsi="Times New Roman CYR" w:cs="Times New Roman CYR"/>
          <w:sz w:val="28"/>
          <w:szCs w:val="28"/>
        </w:rPr>
        <w:t xml:space="preserve">желудочковых экстрасистолах, наличии удлинённого интервала Q-Т, стойких нарушениях процессов реполяризации) обосновано назначение </w:t>
      </w:r>
      <w:r>
        <w:rPr>
          <w:rFonts w:ascii="Times New Roman" w:hAnsi="Times New Roman" w:cs="Times New Roman"/>
          <w:sz w:val="28"/>
          <w:szCs w:val="28"/>
        </w:rPr>
        <w:t>ß-</w:t>
      </w:r>
      <w:r>
        <w:rPr>
          <w:rFonts w:ascii="Times New Roman CYR" w:hAnsi="Times New Roman CYR" w:cs="Times New Roman CYR"/>
          <w:sz w:val="28"/>
          <w:szCs w:val="28"/>
        </w:rPr>
        <w:t>адреноблокаторов (пропранолол), при необходимости - антиаритмических препаратов других классов. При выраженных изменениях кл</w:t>
      </w:r>
      <w:r>
        <w:rPr>
          <w:rFonts w:ascii="Times New Roman CYR" w:hAnsi="Times New Roman CYR" w:cs="Times New Roman CYR"/>
          <w:sz w:val="28"/>
          <w:szCs w:val="28"/>
        </w:rPr>
        <w:t>апанного аппарата показаны (особенно в связи с хирургическим вмешательством) профилактические курсы антибиотикотерапии с целью предупреждения развития инфекционного эндокардита. Обязательно консервативное или оперативное лечение очагов хронической инфекции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5A64356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митральной недостаточности, сопровождающейся выраженной, устойчивой к лечению сердечной декомпенсацией, а также при присоединении инфекционного эндокардита и других серьёзных осложнений (выраженных аритмий) возможно проведение хирургической коррекции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пролапса митрального клапана (восстановительные операции или протезирование митрального клапана).</w:t>
      </w:r>
    </w:p>
    <w:p w14:paraId="367228F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B3738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61A239D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27095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направлена в основном на предупреждение прогрессирования имеющегося клапанного порока и возникновения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осложнений. С этой целью </w:t>
      </w:r>
      <w:r>
        <w:rPr>
          <w:rFonts w:ascii="Times New Roman CYR" w:hAnsi="Times New Roman CYR" w:cs="Times New Roman CYR"/>
          <w:sz w:val="28"/>
          <w:szCs w:val="28"/>
        </w:rPr>
        <w:t>проводят индивидуальный подбор физической нагрузки и необходимых лечебно-оздоровительных мероприятий, адекватное лечение другой имеющейся патологии (при вторичном пролапсе митрального клапана). Дети с пролапсом митрального клапана подлежат диспансерному на</w:t>
      </w:r>
      <w:r>
        <w:rPr>
          <w:rFonts w:ascii="Times New Roman CYR" w:hAnsi="Times New Roman CYR" w:cs="Times New Roman CYR"/>
          <w:sz w:val="28"/>
          <w:szCs w:val="28"/>
        </w:rPr>
        <w:t>блюдению с регулярным об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ледованием (ЭКГ, ЭхоКГ и др.).</w:t>
      </w:r>
    </w:p>
    <w:p w14:paraId="37F5DECB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0E357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7. Прогноз</w:t>
      </w:r>
    </w:p>
    <w:p w14:paraId="7BCE7963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3C3AD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пролапсе митрального клапана у детей зависит от его происхождения, выраженности морфологических изменений митрального клапана, степени регургитации, наличия или отсутствия ос</w:t>
      </w:r>
      <w:r>
        <w:rPr>
          <w:rFonts w:ascii="Times New Roman CYR" w:hAnsi="Times New Roman CYR" w:cs="Times New Roman CYR"/>
          <w:sz w:val="28"/>
          <w:szCs w:val="28"/>
        </w:rPr>
        <w:t>ложнений. В детском возрасте пролапс митрального клапана, как правило, протекает благоприятно. Осложнения при пролапсе митрального клапана у детей возникают достаточно редко. Возможно развитие острой (вследствие отрыва хорд, при лёгочной венозной гипертенз</w:t>
      </w:r>
      <w:r>
        <w:rPr>
          <w:rFonts w:ascii="Times New Roman CYR" w:hAnsi="Times New Roman CYR" w:cs="Times New Roman CYR"/>
          <w:sz w:val="28"/>
          <w:szCs w:val="28"/>
        </w:rPr>
        <w:t>ии) или хронической митральной недостаточности, инфекционного эндокардита, тяжёлых форм аритмий, тромбоэмболии, синдрома внезапной смерти, чаще всего имеющего аритмогенный характер. Развитие осложнений, прогрессирование клапанных нарушений и митральной рег</w:t>
      </w:r>
      <w:r>
        <w:rPr>
          <w:rFonts w:ascii="Times New Roman CYR" w:hAnsi="Times New Roman CYR" w:cs="Times New Roman CYR"/>
          <w:sz w:val="28"/>
          <w:szCs w:val="28"/>
        </w:rPr>
        <w:t>ургитации неблагоприятно сказываются на прогнозе. Пролапс митрального клапана, возникший у ребенка, способен привести к труднокорригируемым нарушениям в более зрелом возрасте. В связи с этим нужны своевременная диагностика, чёткое проведение необходимых ле</w:t>
      </w:r>
      <w:r>
        <w:rPr>
          <w:rFonts w:ascii="Times New Roman CYR" w:hAnsi="Times New Roman CYR" w:cs="Times New Roman CYR"/>
          <w:sz w:val="28"/>
          <w:szCs w:val="28"/>
        </w:rPr>
        <w:t>чебных и профилактических мероприятий именно в детском возрасте.</w:t>
      </w:r>
    </w:p>
    <w:p w14:paraId="00468F4E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45371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Использованная литература</w:t>
      </w:r>
    </w:p>
    <w:p w14:paraId="1131E10F" w14:textId="77777777" w:rsidR="00000000" w:rsidRDefault="00064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3B77E" w14:textId="77777777" w:rsidR="00064167" w:rsidRDefault="00064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Детские болезни. Баранов А.А. // 2002.</w:t>
      </w:r>
    </w:p>
    <w:sectPr w:rsidR="000641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4"/>
    <w:rsid w:val="00064167"/>
    <w:rsid w:val="006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6DEA"/>
  <w14:defaultImageDpi w14:val="0"/>
  <w15:docId w15:val="{826D8F05-46F7-4EF1-A480-3F6ACB9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1739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2025-01-30T12:34:00Z</dcterms:created>
  <dcterms:modified xsi:type="dcterms:W3CDTF">2025-01-30T12:34:00Z</dcterms:modified>
</cp:coreProperties>
</file>