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1E8A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Модель индукции синтеза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IgE</w:t>
      </w:r>
    </w:p>
    <w:p w14:paraId="60835099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B7EDD4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биологическая роль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связана с его уникальной способностью связываться с поверхностью тучных клеток и базофилов человека. Только эти клетки несут высокоаффинный гликопротеиновый рецептор (относительная молекулярная </w:t>
      </w:r>
      <w:r>
        <w:rPr>
          <w:rFonts w:ascii="Times New Roman CYR" w:hAnsi="Times New Roman CYR" w:cs="Times New Roman CYR"/>
          <w:sz w:val="28"/>
          <w:szCs w:val="28"/>
        </w:rPr>
        <w:t xml:space="preserve">масса =130 000 дальтон)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</w:t>
      </w:r>
      <w:r>
        <w:rPr>
          <w:rFonts w:ascii="Times New Roman CYR" w:hAnsi="Times New Roman CYR" w:cs="Times New Roman CYR"/>
          <w:sz w:val="28"/>
          <w:szCs w:val="28"/>
        </w:rPr>
        <w:t xml:space="preserve">-участка молекулы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FceRl</w:t>
      </w:r>
      <w:r>
        <w:rPr>
          <w:rFonts w:ascii="Times New Roman CYR" w:hAnsi="Times New Roman CYR" w:cs="Times New Roman CYR"/>
          <w:sz w:val="28"/>
          <w:szCs w:val="28"/>
        </w:rPr>
        <w:t xml:space="preserve">). На поверхности одного базофила имеются 40 000-100 000 рецепторов, которые связывают от 5 000 до 40 000 молекул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[3, 7]. На других клетках (В-лимфоцитах, макрофагах, эозинофилах и тромбоцитах) </w:t>
      </w:r>
      <w:r>
        <w:rPr>
          <w:rFonts w:ascii="Times New Roman CYR" w:hAnsi="Times New Roman CYR" w:cs="Times New Roman CYR"/>
          <w:sz w:val="28"/>
          <w:szCs w:val="28"/>
        </w:rPr>
        <w:t xml:space="preserve">были выявлены низкоаффинные рецепторы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FceRII</w:t>
      </w:r>
      <w:r>
        <w:rPr>
          <w:rFonts w:ascii="Times New Roman CYR" w:hAnsi="Times New Roman CYR" w:cs="Times New Roman CYR"/>
          <w:sz w:val="28"/>
          <w:szCs w:val="28"/>
        </w:rPr>
        <w:t xml:space="preserve">). Надмембранная часть этих рецепторов легко поддается протеолитическому отщеплению от клеточной мембраны, превращаясь в растворимый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FceRII</w:t>
      </w:r>
      <w:r>
        <w:rPr>
          <w:rFonts w:ascii="Times New Roman CYR" w:hAnsi="Times New Roman CYR" w:cs="Times New Roman CYR"/>
          <w:sz w:val="28"/>
          <w:szCs w:val="28"/>
        </w:rPr>
        <w:t xml:space="preserve">, идентичный молекуле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23, обладающий способностью связывать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 В связи с этой способностью та же молекула получила название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связывающий фактор&gt;&gt;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</w:t>
      </w:r>
      <w:r>
        <w:rPr>
          <w:rFonts w:ascii="Times New Roman CYR" w:hAnsi="Times New Roman CYR" w:cs="Times New Roman CYR"/>
          <w:sz w:val="28"/>
          <w:szCs w:val="28"/>
        </w:rPr>
        <w:t xml:space="preserve">). Этот фактор ингибирует связывание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FceRII</w:t>
      </w:r>
      <w:r>
        <w:rPr>
          <w:rFonts w:ascii="Times New Roman CYR" w:hAnsi="Times New Roman CYR" w:cs="Times New Roman CYR"/>
          <w:sz w:val="28"/>
          <w:szCs w:val="28"/>
        </w:rPr>
        <w:t xml:space="preserve">, но 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</w:t>
      </w:r>
      <w:r>
        <w:rPr>
          <w:rFonts w:ascii="Times New Roman CYR" w:hAnsi="Times New Roman CYR" w:cs="Times New Roman CYR"/>
          <w:sz w:val="28"/>
          <w:szCs w:val="28"/>
        </w:rPr>
        <w:t xml:space="preserve">, участвуя, таким образом, в регуляции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-зависимых аллергических реакций. Кроме того</w:t>
      </w:r>
      <w:r>
        <w:rPr>
          <w:rFonts w:ascii="Times New Roman CYR" w:hAnsi="Times New Roman CYR" w:cs="Times New Roman CYR"/>
          <w:sz w:val="28"/>
          <w:szCs w:val="28"/>
        </w:rPr>
        <w:t xml:space="preserve">, этот фактор участвует в регуляции продукции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: Т-хелперы, несущие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</w:t>
      </w:r>
      <w:r>
        <w:rPr>
          <w:rFonts w:ascii="Times New Roman CYR" w:hAnsi="Times New Roman CYR" w:cs="Times New Roman CYR"/>
          <w:sz w:val="28"/>
          <w:szCs w:val="28"/>
        </w:rPr>
        <w:t>цепторы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23), продуцируют фактор, усиливающий гликозилирование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</w:t>
      </w:r>
      <w:r>
        <w:rPr>
          <w:rFonts w:ascii="Times New Roman CYR" w:hAnsi="Times New Roman CYR" w:cs="Times New Roman CYR"/>
          <w:sz w:val="28"/>
          <w:szCs w:val="28"/>
        </w:rPr>
        <w:t>, а Т-лимфоциты со свойствами супрессоров продуцируют фактор, ингибирующий гликозилирование, гликозилирова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</w:t>
      </w:r>
      <w:r>
        <w:rPr>
          <w:rFonts w:ascii="Times New Roman CYR" w:hAnsi="Times New Roman CYR" w:cs="Times New Roman CYR"/>
          <w:sz w:val="28"/>
          <w:szCs w:val="28"/>
        </w:rPr>
        <w:t xml:space="preserve"> потенцирует, а негликозилированный фактор угнетает продукцию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. Однако регуляция продукции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- это гораздо более сложный процесс (Рисунок 1). Выявлена ассоциация специфического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-ответа с определенным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sz w:val="28"/>
          <w:szCs w:val="28"/>
        </w:rPr>
        <w:t xml:space="preserve"> гаплотипом.</w:t>
      </w:r>
    </w:p>
    <w:p w14:paraId="332B953D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919FB" w14:textId="36B1942B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538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8CC95C0" wp14:editId="5D3789E2">
            <wp:extent cx="4467225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7D56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1. Схема продукции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, её регуляции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-опосредованных эффектов.</w:t>
      </w:r>
    </w:p>
    <w:p w14:paraId="57732D33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9D903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Начальной фазой антиген(аллерген)индуцированного этапа является активация В-лимфоцитов, которая требует двух сигналов: от непосредственно распознающих: антиген</w:t>
      </w:r>
      <w:r>
        <w:rPr>
          <w:rFonts w:ascii="Times New Roman CYR" w:hAnsi="Times New Roman CYR" w:cs="Times New Roman CYR"/>
          <w:sz w:val="28"/>
          <w:szCs w:val="28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-рецепторов В-лимфоцитов и от Т-хелперов. непосредственно и через цитокины, продуцируемые активированными Т-хелперами. Последние являются наиболее важным звеном в регуляции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синтеза иммуноглобулинов, так как запускают также этапы пролиферации и дифферен</w:t>
      </w:r>
      <w:r>
        <w:rPr>
          <w:rFonts w:ascii="Times New Roman CYR" w:hAnsi="Times New Roman CYR" w:cs="Times New Roman CYR"/>
          <w:sz w:val="28"/>
          <w:szCs w:val="28"/>
        </w:rPr>
        <w:t xml:space="preserve">цировки активированных В-лимфоцитов в плазматические (антите-лопродуцирующие) клетки. На этом этапе синтез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. по сравнению с иммуноглобулинами других классов, имеет некоторые особенности (Рисунок 2). Среди цитокинов, контролирующих продукцию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, есть д</w:t>
      </w:r>
      <w:r>
        <w:rPr>
          <w:rFonts w:ascii="Times New Roman CYR" w:hAnsi="Times New Roman CYR" w:cs="Times New Roman CYR"/>
          <w:sz w:val="28"/>
          <w:szCs w:val="28"/>
        </w:rPr>
        <w:t>ва цитокина, оказывающих разнонаправленное действие на его синтез: интерлей-кин-4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</w:t>
      </w:r>
      <w:r>
        <w:rPr>
          <w:rFonts w:ascii="Times New Roman CYR" w:hAnsi="Times New Roman CYR" w:cs="Times New Roman CYR"/>
          <w:sz w:val="28"/>
          <w:szCs w:val="28"/>
        </w:rPr>
        <w:t>-4) стимулирует, а интерферон-гамма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IFN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gamma</w:t>
      </w:r>
      <w:r>
        <w:rPr>
          <w:rFonts w:ascii="Times New Roman CYR" w:hAnsi="Times New Roman CYR" w:cs="Times New Roman CYR"/>
          <w:sz w:val="28"/>
          <w:szCs w:val="28"/>
        </w:rPr>
        <w:t xml:space="preserve">) - угнетает. Растворимые низкоаффинные рецепторы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FceRII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23) в ассоциации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</w:t>
      </w:r>
      <w:r>
        <w:rPr>
          <w:rFonts w:ascii="Times New Roman CYR" w:hAnsi="Times New Roman CYR" w:cs="Times New Roman CYR"/>
          <w:sz w:val="28"/>
          <w:szCs w:val="28"/>
        </w:rPr>
        <w:t>-4 способствуют дифференцировке В-лимфоцитов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-синтезирующие клетки,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IFN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gamma</w:t>
      </w:r>
      <w:r>
        <w:rPr>
          <w:rFonts w:ascii="Times New Roman CYR" w:hAnsi="Times New Roman CYR" w:cs="Times New Roman CYR"/>
          <w:sz w:val="28"/>
          <w:szCs w:val="28"/>
        </w:rPr>
        <w:t xml:space="preserve"> ингибирует этот процесс [7-9].</w:t>
      </w:r>
    </w:p>
    <w:p w14:paraId="41273FFA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E2547" w14:textId="0978CD12" w:rsidR="00000000" w:rsidRDefault="008538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9A16B" wp14:editId="1AD8C7E1">
            <wp:extent cx="2781300" cy="464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C4E6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2. Роль цитокинов в продукции иммуноглобулинов разных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классов.</w:t>
      </w:r>
    </w:p>
    <w:p w14:paraId="7826768E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F1EF7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Дегрануляция тучных клеток и базофилов наступает, когда две связанные с ме</w:t>
      </w:r>
      <w:r>
        <w:rPr>
          <w:rFonts w:ascii="Times New Roman CYR" w:hAnsi="Times New Roman CYR" w:cs="Times New Roman CYR"/>
          <w:sz w:val="28"/>
          <w:szCs w:val="28"/>
        </w:rPr>
        <w:t xml:space="preserve">мбраной клеток молекулы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соединяются с антигеном. После этого происходит выброс медиаторов воспаления вследствие активации серинэстеразы, связанной с клеточной мембраной; притока внутрь клетки ионов кальция; образования обладающих способностью к слиянию</w:t>
      </w:r>
      <w:r>
        <w:rPr>
          <w:rFonts w:ascii="Times New Roman CYR" w:hAnsi="Times New Roman CYR" w:cs="Times New Roman CYR"/>
          <w:sz w:val="28"/>
          <w:szCs w:val="28"/>
        </w:rPr>
        <w:t xml:space="preserve"> липидов и последующего соединения периграну-лярной мембраны с плазматической мембраной; снижения уровня внутриклеточного циклического 3',5'-аденозинмонофосфата; сокращения микрофиламентов и агрегация микроканальцев. По мере развития этих процессов гранула</w:t>
      </w:r>
      <w:r>
        <w:rPr>
          <w:rFonts w:ascii="Times New Roman CYR" w:hAnsi="Times New Roman CYR" w:cs="Times New Roman CYR"/>
          <w:sz w:val="28"/>
          <w:szCs w:val="28"/>
        </w:rPr>
        <w:t xml:space="preserve"> с медиатором сначала сообщается с внеклеточной средой при помощи «цистерн», а затем, в конечном итоге, выталкивается из клетки [4,8,9].</w:t>
      </w:r>
    </w:p>
    <w:p w14:paraId="5173F3D3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участия в аллергических реакциях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(немедленного) типа,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принимает участие в защитном противогельминтно</w:t>
      </w:r>
      <w:r>
        <w:rPr>
          <w:rFonts w:ascii="Times New Roman CYR" w:hAnsi="Times New Roman CYR" w:cs="Times New Roman CYR"/>
          <w:sz w:val="28"/>
          <w:szCs w:val="28"/>
        </w:rPr>
        <w:t xml:space="preserve">м иммунитете (Рисунок 3), что обусловлено существованием перекрестного связывания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и антигеном гельминтов. Последний, проникая через мембрану слизистой оболочки, "садится" на тучные клетки и вызывает их дегрануляцию. Медиаторы воспаления повышают </w:t>
      </w:r>
      <w:r>
        <w:rPr>
          <w:rFonts w:ascii="Times New Roman CYR" w:hAnsi="Times New Roman CYR" w:cs="Times New Roman CYR"/>
          <w:sz w:val="28"/>
          <w:szCs w:val="28"/>
        </w:rPr>
        <w:t xml:space="preserve">проницаемость капилляров и слизистых оболочек, в результате чего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лейкоциты выходят из кровотока. К гельминтам, покрытым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, присоединяются эозинофилы, которые выбрасывают содержимое своих гранул и таким образом убивают гельминтов [4, 9].</w:t>
      </w:r>
    </w:p>
    <w:p w14:paraId="685DB67F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2F25F6" w14:textId="24319B51" w:rsidR="00000000" w:rsidRDefault="008538F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FD26853" wp14:editId="2A94A95A">
            <wp:extent cx="29337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49ED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Участие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в защите против гельминтов</w:t>
      </w:r>
    </w:p>
    <w:p w14:paraId="4EB0D0CE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норме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менее 0,001% от всего иммуноглобулина сыворотки крови. Его концентрация в сыворотке крови взрослого человека составляет менее 0.05 г/л (около 100 кЕ/л), что в </w:t>
      </w:r>
      <w:r>
        <w:rPr>
          <w:rFonts w:ascii="Times New Roman CYR" w:hAnsi="Times New Roman CYR" w:cs="Times New Roman CYR"/>
          <w:sz w:val="28"/>
          <w:szCs w:val="28"/>
        </w:rPr>
        <w:t xml:space="preserve">1000 раз и более ниже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сыворотке (около 10 г/л).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в сыворотке крови здоровых людей находится в пределах указанных в Таблице 1.</w:t>
      </w:r>
    </w:p>
    <w:p w14:paraId="70474227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1D1C5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</w:t>
      </w:r>
    </w:p>
    <w:p w14:paraId="3E99594B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Пределы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в сыворотке крови здоровых людей.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2152"/>
      </w:tblGrid>
      <w:tr w:rsidR="00000000" w14:paraId="52214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6D49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Возрастные группы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5798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1дЕ(кЕ/л)</w:t>
            </w:r>
          </w:p>
        </w:tc>
      </w:tr>
      <w:tr w:rsidR="00000000" w14:paraId="633F5B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8B46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Новорожденные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DC90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</w:tr>
      <w:tr w:rsidR="00000000" w14:paraId="32D8A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78DE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Дети: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A3FA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A933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F31A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3 - 6 мес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1D3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3-10</w:t>
            </w:r>
          </w:p>
        </w:tc>
      </w:tr>
      <w:tr w:rsidR="00000000" w14:paraId="5CED8D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751E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BB8B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8-20</w:t>
            </w:r>
          </w:p>
        </w:tc>
      </w:tr>
      <w:tr w:rsidR="00000000" w14:paraId="446C13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5955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лет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E293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10-50</w:t>
            </w:r>
          </w:p>
        </w:tc>
      </w:tr>
      <w:tr w:rsidR="00000000" w14:paraId="275C2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1B0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лет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5D75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15-60</w:t>
            </w:r>
          </w:p>
        </w:tc>
      </w:tr>
      <w:tr w:rsidR="00000000" w14:paraId="42D12C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773B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Взрослые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C695" w14:textId="77777777" w:rsidR="00000000" w:rsidRDefault="004C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20-100</w:t>
            </w:r>
          </w:p>
        </w:tc>
      </w:tr>
    </w:tbl>
    <w:p w14:paraId="6D97AED4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AF2F9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обнаружить в организме человека уже на 11-й неделе внутриутробного развития.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в сыворотке крови возрастает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с момента рождения человека до подросткового возраста. В пожилом возрасте уровень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снижаться [4, 6. 9].</w:t>
      </w:r>
    </w:p>
    <w:p w14:paraId="77E83350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иммуноглобулин сыворотка кровь гельминт эффекторный</w:t>
      </w:r>
    </w:p>
    <w:p w14:paraId="220583D1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Регуляция синтеза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 человека</w:t>
      </w:r>
    </w:p>
    <w:p w14:paraId="489EB73A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E7FECB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общая концепция индукции и механизма рег</w:t>
      </w:r>
      <w:r>
        <w:rPr>
          <w:rFonts w:ascii="Times New Roman CYR" w:hAnsi="Times New Roman CYR" w:cs="Times New Roman CYR"/>
          <w:sz w:val="28"/>
          <w:szCs w:val="28"/>
        </w:rPr>
        <w:t xml:space="preserve">уляции продукции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, разделяемая в настоящее время большинством исследователей, может быть представлена в схематической форме в следующем виде (Рисунок 4).</w:t>
      </w:r>
    </w:p>
    <w:p w14:paraId="5E26799A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3EA35" w14:textId="776B9C3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538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5F92BEB" wp14:editId="74FBB56A">
            <wp:extent cx="4314825" cy="294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9DE3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4. Регуляция синтеза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у человека.</w:t>
      </w:r>
    </w:p>
    <w:p w14:paraId="4711F4DE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BB59A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Антиген-предст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авляющие клетки после процессирования аллергена представляют его пептидные компоненты (Т-клеточные эпитопы) на молекулах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 главного комплекса гистосовместимости Т-клеткам, которые распознают соединение «пептид + главный комплекс гистосовместимости»</w:t>
      </w:r>
      <w:r>
        <w:rPr>
          <w:rFonts w:ascii="Times New Roman CYR" w:hAnsi="Times New Roman CYR" w:cs="Times New Roman CYR"/>
          <w:sz w:val="28"/>
          <w:szCs w:val="28"/>
        </w:rPr>
        <w:t xml:space="preserve"> (пептид+МНС) при помощи Т-клеточного рецептора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TCR</w:t>
      </w:r>
      <w:r>
        <w:rPr>
          <w:rFonts w:ascii="Times New Roman CYR" w:hAnsi="Times New Roman CYR" w:cs="Times New Roman CYR"/>
          <w:sz w:val="28"/>
          <w:szCs w:val="28"/>
        </w:rPr>
        <w:t>) - «родственное» распознавание. При некоторых условиях в клеточный контакт вовлекаются неспецифические мембранные компоненты («неродственное» распознавание). Результатом этих взаимодействий является акти</w:t>
      </w:r>
      <w:r>
        <w:rPr>
          <w:rFonts w:ascii="Times New Roman CYR" w:hAnsi="Times New Roman CYR" w:cs="Times New Roman CYR"/>
          <w:sz w:val="28"/>
          <w:szCs w:val="28"/>
        </w:rPr>
        <w:t>вация Т-клеток. Избирательная стимуляция аллерген-специфических Т-клеток характеризуется стимуляцией продукции ИЛ-4, а также других цитокинов. Сигнал, осуществляемый ИЛ-4, ответственен за выбор изотипа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) иммуноглобулина, на который происходит переключе</w:t>
      </w:r>
      <w:r>
        <w:rPr>
          <w:rFonts w:ascii="Times New Roman CYR" w:hAnsi="Times New Roman CYR" w:cs="Times New Roman CYR"/>
          <w:sz w:val="28"/>
          <w:szCs w:val="28"/>
        </w:rPr>
        <w:t xml:space="preserve">ние синтеза. Помимо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MHC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TCR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и продукции цитокинов необходим другой сигнал, осуществляемый взаимодействием молекулы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40 на В-клетках и лиганда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, экспрессированного на Т-клетках. Этот второй сигнал, обязательный для перехода синтеза имму</w:t>
      </w:r>
      <w:r>
        <w:rPr>
          <w:rFonts w:ascii="Times New Roman CYR" w:hAnsi="Times New Roman CYR" w:cs="Times New Roman CYR"/>
          <w:sz w:val="28"/>
          <w:szCs w:val="28"/>
        </w:rPr>
        <w:t xml:space="preserve">ноглобулинов с одного изотопа на другой, и реализуется при действии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ИЛ-4 в переключение на синтез иммуноглобулина 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Bonnefoy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., 1996;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Renz</w:t>
      </w:r>
      <w:r>
        <w:rPr>
          <w:rFonts w:ascii="Times New Roman CYR" w:hAnsi="Times New Roman CYR" w:cs="Times New Roman CYR"/>
          <w:sz w:val="28"/>
          <w:szCs w:val="28"/>
        </w:rPr>
        <w:t xml:space="preserve">, 1995;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Vercelli</w:t>
      </w:r>
      <w:r>
        <w:rPr>
          <w:rFonts w:ascii="Times New Roman CYR" w:hAnsi="Times New Roman CYR" w:cs="Times New Roman CYR"/>
          <w:sz w:val="28"/>
          <w:szCs w:val="28"/>
        </w:rPr>
        <w:t>, 1995).</w:t>
      </w:r>
    </w:p>
    <w:p w14:paraId="6BA29D53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приведенная концепция не является окончательной. Она постоянно дополняется</w:t>
      </w:r>
      <w:r>
        <w:rPr>
          <w:rFonts w:ascii="Times New Roman CYR" w:hAnsi="Times New Roman CYR" w:cs="Times New Roman CYR"/>
          <w:sz w:val="28"/>
          <w:szCs w:val="28"/>
        </w:rPr>
        <w:t>, что со временем, конечно, приведет к ее изменению.</w:t>
      </w:r>
    </w:p>
    <w:p w14:paraId="587A64D3" w14:textId="77777777" w:rsidR="00000000" w:rsidRDefault="004C65E4">
      <w:pPr>
        <w:widowControl w:val="0"/>
        <w:shd w:val="clear" w:color="auto" w:fill="FFFFFF"/>
        <w:tabs>
          <w:tab w:val="center" w:pos="27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7ACD3D" w14:textId="77777777" w:rsidR="00000000" w:rsidRDefault="004C65E4">
      <w:pPr>
        <w:widowControl w:val="0"/>
        <w:shd w:val="clear" w:color="auto" w:fill="FFFFFF"/>
        <w:tabs>
          <w:tab w:val="center" w:pos="27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Эффекторные свойства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IgE</w:t>
      </w:r>
    </w:p>
    <w:p w14:paraId="04208E28" w14:textId="77777777" w:rsidR="00000000" w:rsidRDefault="004C65E4">
      <w:pPr>
        <w:widowControl w:val="0"/>
        <w:shd w:val="clear" w:color="auto" w:fill="FFFFFF"/>
        <w:tabs>
          <w:tab w:val="center" w:pos="27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A44B5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Иммуноглобулин Е не обладает комплементсвязывающей способностью по классическому пути. Лишь в очень больших концентрациях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активировать комплемент (фиксация СЗ компоне</w:t>
      </w:r>
      <w:r>
        <w:rPr>
          <w:rFonts w:ascii="Times New Roman CYR" w:hAnsi="Times New Roman CYR" w:cs="Times New Roman CYR"/>
          <w:sz w:val="28"/>
          <w:szCs w:val="28"/>
        </w:rPr>
        <w:t>нта комплемента) альтернативным путем. Однако такая активность вряд ли может иметь какое-либо существенное биологическое значение.</w:t>
      </w:r>
    </w:p>
    <w:p w14:paraId="6F2ACC16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характерным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биологическим свойством является его способность прочно фиксироваться на определенных типах клет</w:t>
      </w:r>
      <w:r>
        <w:rPr>
          <w:rFonts w:ascii="Times New Roman CYR" w:hAnsi="Times New Roman CYR" w:cs="Times New Roman CYR"/>
          <w:sz w:val="28"/>
          <w:szCs w:val="28"/>
        </w:rPr>
        <w:t xml:space="preserve">ок - на тучных клетках и базофилах, что и определяет сенсибилизацию организма, его органов и тканей. Это свойство закреплено за определенными участками тяжелых цепей молекулы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. Прогревание при 56°С, вызывающее потерю кожно-сенсибилизирующей активности р</w:t>
      </w:r>
      <w:r>
        <w:rPr>
          <w:rFonts w:ascii="Times New Roman CYR" w:hAnsi="Times New Roman CYR" w:cs="Times New Roman CYR"/>
          <w:sz w:val="28"/>
          <w:szCs w:val="28"/>
        </w:rPr>
        <w:t xml:space="preserve">еагинной сыворотки, имеет точкой приложения своего действия как раз эти участки тяжелых эпсилон-цепей. Восстановление дисульфидных связей восстанавливающими агентами также нарушает цитотропное свойство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. Таким образом, все четыре уникальные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ки реагинов, упомянутые выше, оказались свойственны иммуноглобулину Е и были объяснены после выяснения его структуры и биологической активности отдельных фрагментов. Предполагали, что прочное прикрепление молекулы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к мембране клеток-мишеней обеспечивает</w:t>
      </w:r>
      <w:r>
        <w:rPr>
          <w:rFonts w:ascii="Times New Roman CYR" w:hAnsi="Times New Roman CYR" w:cs="Times New Roman CYR"/>
          <w:sz w:val="28"/>
          <w:szCs w:val="28"/>
        </w:rPr>
        <w:t>ся фиксацией тяжелой цепи в области С</w:t>
      </w:r>
      <w:r>
        <w:rPr>
          <w:rFonts w:ascii="Times New Roman" w:hAnsi="Times New Roman" w:cs="Times New Roman"/>
          <w:sz w:val="28"/>
          <w:szCs w:val="28"/>
        </w:rPr>
        <w:t xml:space="preserve">ε3 </w:t>
      </w:r>
      <w:r>
        <w:rPr>
          <w:rFonts w:ascii="Times New Roman CYR" w:hAnsi="Times New Roman CYR" w:cs="Times New Roman CYR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ε4 </w:t>
      </w:r>
      <w:r>
        <w:rPr>
          <w:rFonts w:ascii="Times New Roman CYR" w:hAnsi="Times New Roman CYR" w:cs="Times New Roman CYR"/>
          <w:sz w:val="28"/>
          <w:szCs w:val="28"/>
        </w:rPr>
        <w:t>доменов. В процессе фиксации молекулы иммуноглобулина его рецептор на мембране клетки-мишени сначала распознается участком домена С</w:t>
      </w:r>
      <w:r>
        <w:rPr>
          <w:rFonts w:ascii="Times New Roman" w:hAnsi="Times New Roman" w:cs="Times New Roman"/>
          <w:sz w:val="28"/>
          <w:szCs w:val="28"/>
        </w:rPr>
        <w:t xml:space="preserve">ε4, </w:t>
      </w:r>
      <w:r>
        <w:rPr>
          <w:rFonts w:ascii="Times New Roman CYR" w:hAnsi="Times New Roman CYR" w:cs="Times New Roman CYR"/>
          <w:sz w:val="28"/>
          <w:szCs w:val="28"/>
        </w:rPr>
        <w:t xml:space="preserve">а затем связывание осуществляется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С</w:t>
      </w:r>
      <w:r>
        <w:rPr>
          <w:rFonts w:ascii="Times New Roman" w:hAnsi="Times New Roman" w:cs="Times New Roman"/>
          <w:sz w:val="28"/>
          <w:szCs w:val="28"/>
        </w:rPr>
        <w:t xml:space="preserve">ε3 </w:t>
      </w:r>
      <w:r>
        <w:rPr>
          <w:rFonts w:ascii="Times New Roman CYR" w:hAnsi="Times New Roman CYR" w:cs="Times New Roman CYR"/>
          <w:sz w:val="28"/>
          <w:szCs w:val="28"/>
        </w:rPr>
        <w:t>или С</w:t>
      </w:r>
      <w:r>
        <w:rPr>
          <w:rFonts w:ascii="Times New Roman" w:hAnsi="Times New Roman" w:cs="Times New Roman"/>
          <w:sz w:val="28"/>
          <w:szCs w:val="28"/>
        </w:rPr>
        <w:t xml:space="preserve">ε4. </w:t>
      </w:r>
      <w:r>
        <w:rPr>
          <w:rFonts w:ascii="Times New Roman CYR" w:hAnsi="Times New Roman CYR" w:cs="Times New Roman CYR"/>
          <w:sz w:val="28"/>
          <w:szCs w:val="28"/>
        </w:rPr>
        <w:t xml:space="preserve">На заключительном </w:t>
      </w:r>
      <w:r>
        <w:rPr>
          <w:rFonts w:ascii="Times New Roman CYR" w:hAnsi="Times New Roman CYR" w:cs="Times New Roman CYR"/>
          <w:sz w:val="28"/>
          <w:szCs w:val="28"/>
        </w:rPr>
        <w:t xml:space="preserve">этапе фиксации происходит закрепление молекулы иммуноглобулина Е посредством вовлечения участка пептидной цепи в области между 330-м и 361-м аминокислотными остатками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-концевой области С</w:t>
      </w:r>
      <w:r>
        <w:rPr>
          <w:rFonts w:ascii="Times New Roman" w:hAnsi="Times New Roman" w:cs="Times New Roman"/>
          <w:sz w:val="28"/>
          <w:szCs w:val="28"/>
        </w:rPr>
        <w:t xml:space="preserve">ε3 </w:t>
      </w:r>
      <w:r>
        <w:rPr>
          <w:rFonts w:ascii="Times New Roman CYR" w:hAnsi="Times New Roman CYR" w:cs="Times New Roman CYR"/>
          <w:sz w:val="28"/>
          <w:szCs w:val="28"/>
        </w:rPr>
        <w:t>домена, благодаря чему эпсилон-цепь прочно фиксируется в мембран</w:t>
      </w:r>
      <w:r>
        <w:rPr>
          <w:rFonts w:ascii="Times New Roman CYR" w:hAnsi="Times New Roman CYR" w:cs="Times New Roman CYR"/>
          <w:sz w:val="28"/>
          <w:szCs w:val="28"/>
        </w:rPr>
        <w:t xml:space="preserve">е тучной клетки или базофила. Последующие исследования уточнили, что функция одного лишь С </w:t>
      </w:r>
      <w:r>
        <w:rPr>
          <w:rFonts w:ascii="Times New Roman" w:hAnsi="Times New Roman" w:cs="Times New Roman"/>
          <w:sz w:val="28"/>
          <w:szCs w:val="28"/>
        </w:rPr>
        <w:t xml:space="preserve">ε3 </w:t>
      </w:r>
      <w:r>
        <w:rPr>
          <w:rFonts w:ascii="Times New Roman CYR" w:hAnsi="Times New Roman CYR" w:cs="Times New Roman CYR"/>
          <w:sz w:val="28"/>
          <w:szCs w:val="28"/>
        </w:rPr>
        <w:t xml:space="preserve">домена является достаточной для фиксации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7E45D67" w14:textId="77777777" w:rsidR="00000000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у животных, гомоцитотропная сенсибилизирующая активность сыворотки крови человека может быть связана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, но и с антителами, принадлежащими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. Такая гетерогенность реагиновых антител человека, установленная в относительно ранний период изучения их иммуноглобулиновой принадлежности (Адо и др., 1969), в последующем была многократно подтвержде</w:t>
      </w:r>
      <w:r>
        <w:rPr>
          <w:rFonts w:ascii="Times New Roman CYR" w:hAnsi="Times New Roman CYR" w:cs="Times New Roman CYR"/>
          <w:sz w:val="28"/>
          <w:szCs w:val="28"/>
        </w:rPr>
        <w:t xml:space="preserve">на. Следует, однако, подчеркнуть, что вклад этих антител в реагинную активность значительно меньше, чем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-антител. Гомоцитотропные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-антитела намного слабее фиксируются на клетках-мишенях, а потому легче и быстрее удаляются с их поверхности отмывкой. М</w:t>
      </w:r>
      <w:r>
        <w:rPr>
          <w:rFonts w:ascii="Times New Roman CYR" w:hAnsi="Times New Roman CYR" w:cs="Times New Roman CYR"/>
          <w:sz w:val="28"/>
          <w:szCs w:val="28"/>
        </w:rPr>
        <w:t xml:space="preserve">ожно предположить, что аллергические реакции, опосредуемые гомоцитотропными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-антителами, явились в эволюции прототипом полноценной аллергической формы реактивности, сформировавшейся после возникновения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(Гущин, 1979).</w:t>
      </w:r>
    </w:p>
    <w:p w14:paraId="6EE02A88" w14:textId="77777777" w:rsidR="004C65E4" w:rsidRDefault="004C65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стали появлять</w:t>
      </w:r>
      <w:r>
        <w:rPr>
          <w:rFonts w:ascii="Times New Roman CYR" w:hAnsi="Times New Roman CYR" w:cs="Times New Roman CYR"/>
          <w:sz w:val="28"/>
          <w:szCs w:val="28"/>
        </w:rPr>
        <w:t xml:space="preserve">ся новые сведения, которые позволят, по-видимому, создать в недалеком будущем представление о ходе эволюции иммуноглобулина Е. Геномная и комплементарная ДНК были клонированы для тяжелых цепей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крыс и мышей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Liu</w:t>
      </w:r>
      <w:r>
        <w:rPr>
          <w:rFonts w:ascii="Times New Roman CYR" w:hAnsi="Times New Roman CYR" w:cs="Times New Roman CYR"/>
          <w:sz w:val="28"/>
          <w:szCs w:val="28"/>
        </w:rPr>
        <w:t>, 1986). В результате удалось пр</w:t>
      </w:r>
      <w:r>
        <w:rPr>
          <w:rFonts w:ascii="Times New Roman CYR" w:hAnsi="Times New Roman CYR" w:cs="Times New Roman CYR"/>
          <w:sz w:val="28"/>
          <w:szCs w:val="28"/>
        </w:rPr>
        <w:t>овести исследования, которые показали высокий уровень гомологии между эпсилон-цепями мышей и крыс, но значительно меньший между эпсилон-цепями мышей (или крыс) и человека. Существует выраженная гомология между областями эпсилон-цепей человека и мышей, отве</w:t>
      </w:r>
      <w:r>
        <w:rPr>
          <w:rFonts w:ascii="Times New Roman CYR" w:hAnsi="Times New Roman CYR" w:cs="Times New Roman CYR"/>
          <w:sz w:val="28"/>
          <w:szCs w:val="28"/>
        </w:rPr>
        <w:t xml:space="preserve">тственными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 фиксацию иммуноглобулина Е его высокоаффинным рецептором, представленным на тучных клетках. Такая особенность (внутрицепьевая гомология) объясняет то, что, несмотря на видовые различия, человеческий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все же может пассивно сенсибилизировать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тучные клетки мышей. Скорость эволюции эпсилон-цепей, оцениваемая при сравнении аминокислотных последовательностей этих цепей у человека и мышей, оказывается более высокой, чем тяжелых цепей всех других иммуноглобулинов (за исключением дельта-цепей). Этот</w:t>
      </w:r>
      <w:r>
        <w:rPr>
          <w:rFonts w:ascii="Times New Roman CYR" w:hAnsi="Times New Roman CYR" w:cs="Times New Roman CYR"/>
          <w:sz w:val="28"/>
          <w:szCs w:val="28"/>
        </w:rPr>
        <w:t xml:space="preserve"> факт позволяет высказать предположение о том,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выполнять разные физиологические функции у человека и грызунов.</w:t>
      </w:r>
    </w:p>
    <w:sectPr w:rsidR="004C65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0"/>
    <w:rsid w:val="004C65E4"/>
    <w:rsid w:val="008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95178"/>
  <w14:defaultImageDpi w14:val="0"/>
  <w15:docId w15:val="{42D9333E-0904-4378-AC4F-C79F76C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2025-01-30T12:33:00Z</dcterms:created>
  <dcterms:modified xsi:type="dcterms:W3CDTF">2025-01-30T12:33:00Z</dcterms:modified>
</cp:coreProperties>
</file>