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CFD" w14:textId="77777777" w:rsidR="00000000" w:rsidRDefault="003B147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Содержание</w:t>
      </w:r>
    </w:p>
    <w:p w14:paraId="0A72ADC4" w14:textId="77777777" w:rsidR="00000000" w:rsidRDefault="003B147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6C80E263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2779D3EC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Этиология и патогенез</w:t>
      </w:r>
    </w:p>
    <w:p w14:paraId="07C3C434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Клиника</w:t>
      </w:r>
    </w:p>
    <w:p w14:paraId="7C4AAC98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Неотложная помощь</w:t>
      </w:r>
    </w:p>
    <w:p w14:paraId="57CC3BC7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511E252C" w14:textId="77777777" w:rsidR="00000000" w:rsidRDefault="003B147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Литература</w:t>
      </w:r>
    </w:p>
    <w:p w14:paraId="0C84E7B2" w14:textId="77777777" w:rsidR="00000000" w:rsidRDefault="003B147D">
      <w:pPr>
        <w:rPr>
          <w:b/>
          <w:bCs/>
          <w:i/>
          <w:iCs/>
          <w:smallCaps/>
          <w:noProof/>
          <w:sz w:val="28"/>
          <w:szCs w:val="28"/>
        </w:rPr>
      </w:pPr>
    </w:p>
    <w:p w14:paraId="61B961EB" w14:textId="77777777" w:rsidR="00000000" w:rsidRDefault="003B147D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1FEE4E70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43DEE7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Нейротоксикоз (инфекционный токсикоз) - ответная, быстро прогрессирующая гиперергическая реакция организма на вирусную, микробную инфекцию, характеризуе</w:t>
      </w:r>
      <w:r>
        <w:rPr>
          <w:color w:val="000000"/>
          <w:sz w:val="28"/>
          <w:szCs w:val="28"/>
        </w:rPr>
        <w:t>тся очень тяжелым состоянием больного, развитием неврологических расстройств различной степени выраженности от прекомы до терминальной комы, нарушениями кровообращения, дыхания, метаболизма и водно-электролитного равновесия. Нейротоксикоз может протекать н</w:t>
      </w:r>
      <w:r>
        <w:rPr>
          <w:color w:val="000000"/>
          <w:sz w:val="28"/>
          <w:szCs w:val="28"/>
        </w:rPr>
        <w:t>астолько бурно (подобно шоку), что приводит к внезапной смерти. Как показывают клинические наблюдения, нейротоксикоз развивается у детей при ассоциации вирусно-бактериальной инфекции, тяжелых инфекционных заболеваниях (сепсис, грипп, токсические и токсико-</w:t>
      </w:r>
      <w:r>
        <w:rPr>
          <w:color w:val="000000"/>
          <w:sz w:val="28"/>
          <w:szCs w:val="28"/>
        </w:rPr>
        <w:t>септические пневмонии и др.). Для токсических форм гриппа характерно развитие нейротоксикоза с первого дня. При многих других ОРВИ начало заболевания может не проявляться нейротоксикозом, а затем при присоединении бактериальной флоры возникает инфекционный</w:t>
      </w:r>
      <w:r>
        <w:rPr>
          <w:color w:val="000000"/>
          <w:sz w:val="28"/>
          <w:szCs w:val="28"/>
        </w:rPr>
        <w:t xml:space="preserve"> токсикоз. Кишечный токсикоз с эксикозом развивается главным образом у детей грудного возраста, тогда как инфекционный токсикоз встречается у лиц всех возрастных групп. Следует помнить, что кишечные инфекции в грудном возрасте могут начинаться с нейротокси</w:t>
      </w:r>
      <w:r>
        <w:rPr>
          <w:color w:val="000000"/>
          <w:sz w:val="28"/>
          <w:szCs w:val="28"/>
        </w:rPr>
        <w:t>коза. Патогенез нейротоксикоза сложен и не до конца изучен. Само название "нейротоксикоз" свидетельствует о преимущественном поражении нервной системы, сопровождающемся нарушениями поведения, сознания, моторно-рефлекторной активности и функций вегетативной</w:t>
      </w:r>
      <w:r>
        <w:rPr>
          <w:color w:val="000000"/>
          <w:sz w:val="28"/>
          <w:szCs w:val="28"/>
        </w:rPr>
        <w:t xml:space="preserve"> нервной системы.</w:t>
      </w:r>
    </w:p>
    <w:p w14:paraId="0ACB10F3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Этиология и патогенез</w:t>
      </w:r>
    </w:p>
    <w:p w14:paraId="2B55E344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FC68E5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Нейротоксикоз имеет полиэтиологическую природу. Наиболее частой причиной возникновения нейротоксикоза являются вирусные инфекции (грипп, ОРВИ, аденовирусная инфекция) и бактериальные заболевания (шигиллез, эшерихио</w:t>
      </w:r>
      <w:r>
        <w:rPr>
          <w:color w:val="000000"/>
          <w:sz w:val="28"/>
          <w:szCs w:val="28"/>
        </w:rPr>
        <w:t>з, сальмонеллез, пищевая токсико-инфекция и др.). С нейротоксикоза может начаться любая нейроин-фекция (менингиты, энцефалиты различной этиологии).</w:t>
      </w:r>
    </w:p>
    <w:p w14:paraId="2650CDB8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патогенетическим механизмом в развитии нейротоксикоза является генерализованное повреждение терминал</w:t>
      </w:r>
      <w:r>
        <w:rPr>
          <w:color w:val="000000"/>
          <w:sz w:val="28"/>
          <w:szCs w:val="28"/>
        </w:rPr>
        <w:t>ьного сосудистого русла, главным образом в центральной и вегетативной нервной системе. Непосредственное воздействие на сосудистую стенку инфекционного возбудителя и токсинов приводит к сосудис-то-циркуляторным нарушениям с повышением сосудистой проницаемос</w:t>
      </w:r>
      <w:r>
        <w:rPr>
          <w:color w:val="000000"/>
          <w:sz w:val="28"/>
          <w:szCs w:val="28"/>
        </w:rPr>
        <w:t xml:space="preserve">ти и гипоксией. Эти изменения диффузны. Однако решающее значение имеют нарушения внешних вегетативных центров гипоталамуса, обладающих повышенной чувствительностью к различным воздействиям. Нарушения нервной регуляции ведут к возникновению неврологических </w:t>
      </w:r>
      <w:r>
        <w:rPr>
          <w:color w:val="000000"/>
          <w:sz w:val="28"/>
          <w:szCs w:val="28"/>
        </w:rPr>
        <w:t>расстройств, недостаточности периферического кровотока, нарушению терморегуляции, метаболическим сдвигам и другим расстройствам.</w:t>
      </w:r>
    </w:p>
    <w:p w14:paraId="04F0CBFC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патогенезе нейротоксикоза основным является рефлекторное воздействие эндотоксинов на центральную и вегетативную нервную систе</w:t>
      </w:r>
      <w:r>
        <w:rPr>
          <w:color w:val="000000"/>
          <w:sz w:val="28"/>
          <w:szCs w:val="28"/>
        </w:rPr>
        <w:t xml:space="preserve">му. В последующем появляется непосредственное воздействие эндотоксина на нервную и эндокринную системы, на важнейшие внутренние органы (печень, почки, сердечно-сосудистую систему). Воздействие токсинов на вегетативную нервную систему приводит к выраженным </w:t>
      </w:r>
      <w:r>
        <w:rPr>
          <w:color w:val="000000"/>
          <w:sz w:val="28"/>
          <w:szCs w:val="28"/>
        </w:rPr>
        <w:t xml:space="preserve">сосудистым реакциям: спазму, местами расширению сосудов, что обусловливает резкое нарушение гемодинамики, усугубляет поражение ЦНС, может привести к анурии и резкому </w:t>
      </w:r>
      <w:r>
        <w:rPr>
          <w:color w:val="000000"/>
          <w:sz w:val="28"/>
          <w:szCs w:val="28"/>
        </w:rPr>
        <w:lastRenderedPageBreak/>
        <w:t xml:space="preserve">нарушению питания сердечной мышцы - кардиодистрофии. Одновременно возникает наклонность к </w:t>
      </w:r>
      <w:r>
        <w:rPr>
          <w:color w:val="000000"/>
          <w:sz w:val="28"/>
          <w:szCs w:val="28"/>
        </w:rPr>
        <w:t>коллаптоидному состоянию: расширению вен и артерий, нарушению функции надпочечников.</w:t>
      </w:r>
    </w:p>
    <w:p w14:paraId="24CE489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кровотока вследствие спазма и расширения сосудов, а также нарушение свертывающей системы крови от непосредственного влияния эндотоксина способствуют образованию </w:t>
      </w:r>
      <w:r>
        <w:rPr>
          <w:color w:val="000000"/>
          <w:sz w:val="28"/>
          <w:szCs w:val="28"/>
        </w:rPr>
        <w:t>эритроцитарных сгустков и микротромбов, а лизис тромбоцитов обусловливает большое выделение биологически активных веществ (гистамина, серотонина), приводящее к нарушению проницаемости сосудистой стенки, наклонности к отекам (отек мозга, легких), к серозном</w:t>
      </w:r>
      <w:r>
        <w:rPr>
          <w:color w:val="000000"/>
          <w:sz w:val="28"/>
          <w:szCs w:val="28"/>
        </w:rPr>
        <w:t>у воспалению. Нарушение гемодинамики и регулирующей функции ЦНС, а также непосредственное влияние эндотоксина на важнейшие органы и ткани приводят к тяжелому нарушению обменных процессов. В итоге вначале резко усиливаются процессы фосфорилирования, в крови</w:t>
      </w:r>
      <w:r>
        <w:rPr>
          <w:color w:val="000000"/>
          <w:sz w:val="28"/>
          <w:szCs w:val="28"/>
        </w:rPr>
        <w:t xml:space="preserve"> накапливается большое количество сахара и АТФ, а вслед за этим получается обратный эффект - быстрая потеря всех энергетических запасов. Развивается тяжелый ацидоз. Нарушаются процессы перекисного окисления липидов и антиоксидантной защиты.</w:t>
      </w:r>
    </w:p>
    <w:p w14:paraId="18C435C8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Гипертермия свя</w:t>
      </w:r>
      <w:r>
        <w:rPr>
          <w:color w:val="000000"/>
          <w:sz w:val="28"/>
          <w:szCs w:val="28"/>
        </w:rPr>
        <w:t>зана с воздействием эндотоксина на гипоталамическую область и с воздействием освободившегося лизоцима из распавшихся гранулоцитов.</w:t>
      </w:r>
    </w:p>
    <w:p w14:paraId="3A4FFA78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48AC01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Клиника</w:t>
      </w:r>
    </w:p>
    <w:p w14:paraId="63FB771B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15315B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полиморфна: начало острое, бурное, больной возбужден, затем наступает угнетение сознания вплоть</w:t>
      </w:r>
      <w:r>
        <w:rPr>
          <w:color w:val="000000"/>
          <w:sz w:val="28"/>
          <w:szCs w:val="28"/>
        </w:rPr>
        <w:t xml:space="preserve"> до комы. Иногда заболевание начинается рвотой, нередко повторной, не связанной с приемом и характером пищи. При среднемозговой коме резко повышается тонус симпатической нервной системы, температура тела поднимается в течение нескольких часов или сразу дос</w:t>
      </w:r>
      <w:r>
        <w:rPr>
          <w:color w:val="000000"/>
          <w:sz w:val="28"/>
          <w:szCs w:val="28"/>
        </w:rPr>
        <w:t xml:space="preserve">тигает высоких цифр (39-40C). В этот период отмечается напряжение большего родничка, ригидность мышц шеи, а у более </w:t>
      </w:r>
      <w:r>
        <w:rPr>
          <w:color w:val="000000"/>
          <w:sz w:val="28"/>
          <w:szCs w:val="28"/>
        </w:rPr>
        <w:lastRenderedPageBreak/>
        <w:t>старших детей симптомы Кернига и Брудзинского. Дыхание становится учащенным, поверхностным и прерывистым. В ряде случаев преобладают сердечн</w:t>
      </w:r>
      <w:r>
        <w:rPr>
          <w:color w:val="000000"/>
          <w:sz w:val="28"/>
          <w:szCs w:val="28"/>
        </w:rPr>
        <w:t>о-сосудистые нарушения; отмечается тахикардия, артериальная гипертония с малой пульсовой амплитудой, повышается проницаемость сосудистой стенки, что способствует развитию отек мозга и легких, судорожного синдрома. Если лечебные меры не приняты или малоэффе</w:t>
      </w:r>
      <w:r>
        <w:rPr>
          <w:color w:val="000000"/>
          <w:sz w:val="28"/>
          <w:szCs w:val="28"/>
        </w:rPr>
        <w:t>ктивны, то развиваете шоковое состояние: кожа приобретает сероватый оттенок, АД падает, тоны сердца становятся глухими, тахикардия сменяется брадикардией &lt;http://www.medical-center.ru/index/smvqol.html&gt;, быстро наступает парез кишечника и сфинктеров с непр</w:t>
      </w:r>
      <w:r>
        <w:rPr>
          <w:color w:val="000000"/>
          <w:sz w:val="28"/>
          <w:szCs w:val="28"/>
        </w:rPr>
        <w:t>оизвольным мочеотделением и дефекацией, олигурия вплоть до анурии ("стволовая" кома). При более легких вариантах нейротоксикоза преобладает гипертермия или гипервентиляционный синдром.</w:t>
      </w:r>
    </w:p>
    <w:p w14:paraId="65135523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Нейротоксикозами называются хронические интоксикации, в клинической кар</w:t>
      </w:r>
      <w:r>
        <w:rPr>
          <w:color w:val="000000"/>
          <w:sz w:val="28"/>
          <w:szCs w:val="28"/>
        </w:rPr>
        <w:t>тине которых доминирует неврологическая симптоматика (интоксикация марганцем, сероуглеродом и др.). В их течении следует различать 2 стадии.стадия - (возбуждение ЦНС) длится 6-48 ч, функциональная, слагается из нарушений вегетативной регуляции (вегетативна</w:t>
      </w:r>
      <w:r>
        <w:rPr>
          <w:color w:val="000000"/>
          <w:sz w:val="28"/>
          <w:szCs w:val="28"/>
        </w:rPr>
        <w:t>я дисфункция) и высшей нервной деятельности (неврастенический или астенический синдром). Кроме того, уже в этой стадии могут иметь место поражения периферической нервной системы в форме токсического полиневрита (интоксикации органическими растворителями, с</w:t>
      </w:r>
      <w:r>
        <w:rPr>
          <w:color w:val="000000"/>
          <w:sz w:val="28"/>
          <w:szCs w:val="28"/>
        </w:rPr>
        <w:t xml:space="preserve">винцом, мышьяком и др.): Прежде всего отмечают тяжелейшие нарушения со стороны центральной и вегетативной нервной системы: “немотивированное" возбуждение, тремор, вздрагивание, бессонницу, резкую гипертермию, тахикардию, тахипноэ, вслед за чем развиваются </w:t>
      </w:r>
      <w:r>
        <w:rPr>
          <w:color w:val="000000"/>
          <w:sz w:val="28"/>
          <w:szCs w:val="28"/>
        </w:rPr>
        <w:t xml:space="preserve">судороги. Судороги имеют генерализованный характер, протекают сериями. Ребенок теряет сознание. Температура тела доходит до 40-41°С, при этом отмечаются бледность кожных покровов, похолодание конечностей, олигурия (за счет нарушения гемодинамики).стадия - </w:t>
      </w:r>
      <w:r>
        <w:rPr>
          <w:color w:val="000000"/>
          <w:sz w:val="28"/>
          <w:szCs w:val="28"/>
        </w:rPr>
        <w:t>(угнетение ЦНС) от 12 до 48-72 ч, органическая (токсическая энцефалопатия), проявляется разбросанной, вначале нерезко выраженной, органической симптоматикой с более отчетливыми нарушениями нервно-психической сферы (выраженная заторможенность, снижение памя</w:t>
      </w:r>
      <w:r>
        <w:rPr>
          <w:color w:val="000000"/>
          <w:sz w:val="28"/>
          <w:szCs w:val="28"/>
        </w:rPr>
        <w:t>ти и внимания). Явления полиневрита в этой стадии могут быть более выраженными, но могут и отсутствовать. На этом этапе второй фазы состояние еще обратимо. Позже отек переходит на стволовую часть мозга, что характеризуется появлением косоглазия, расширение</w:t>
      </w:r>
      <w:r>
        <w:rPr>
          <w:color w:val="000000"/>
          <w:sz w:val="28"/>
          <w:szCs w:val="28"/>
        </w:rPr>
        <w:t>м зрачков, резкой гипертонией, симптомами падения сердечно-сосудистой деятельности (слабый пульс, глухие тоны сердца, эмбриокардия). Температура тела снижается до субфебрильных цифр. Развивается общий цианоз.</w:t>
      </w:r>
    </w:p>
    <w:p w14:paraId="31B5FAD4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фаза нейротоксикоза - глубокая кома, со</w:t>
      </w:r>
      <w:r>
        <w:rPr>
          <w:color w:val="000000"/>
          <w:sz w:val="28"/>
          <w:szCs w:val="28"/>
        </w:rPr>
        <w:t>провождающаяся развитием “трупных пятен”, брадикардией, очень глухими тонами сердца, аритмией и остановкой дыхания.</w:t>
      </w:r>
    </w:p>
    <w:p w14:paraId="2D646C10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00925B83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lastRenderedPageBreak/>
        <w:t>Неотложная помощь</w:t>
      </w:r>
    </w:p>
    <w:p w14:paraId="09CD5ED3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BB7AE7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неотложной помощи на догоспитальном этапе ребенку с нейротоксикозом следует проводить по основным клиническим п</w:t>
      </w:r>
      <w:r>
        <w:rPr>
          <w:color w:val="000000"/>
          <w:sz w:val="28"/>
          <w:szCs w:val="28"/>
        </w:rPr>
        <w:t>роявлениям.</w:t>
      </w:r>
    </w:p>
    <w:p w14:paraId="0166C261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Гипертермические состояния:</w:t>
      </w:r>
    </w:p>
    <w:p w14:paraId="5E3BC5E3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ребенка в постель;</w:t>
      </w:r>
    </w:p>
    <w:p w14:paraId="362371F7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расстегнуть стесняющую одежду;</w:t>
      </w:r>
    </w:p>
    <w:p w14:paraId="08D7EBEC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обеспечить доступ свежего воздуха;</w:t>
      </w:r>
    </w:p>
    <w:p w14:paraId="5E827262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внутримышечно раствор анальгина 50% -ного из расчета 0,1 мл/год жизни. Ацетилсалициловую кислоту вводят перр</w:t>
      </w:r>
      <w:r>
        <w:rPr>
          <w:color w:val="000000"/>
          <w:sz w:val="28"/>
          <w:szCs w:val="28"/>
        </w:rPr>
        <w:t>орально в дозе 0,05-0,1 на 1 кг массы, парацетамол - 0,05-0,2 7КГ массы тела ребенка. Примечание: аспирин, цефеколовые свечи детям раннего возраста применять не следует;</w:t>
      </w:r>
    </w:p>
    <w:p w14:paraId="4D6AF58A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отсутствии эффекта введение анальгина можно проводить повторно через 30-40 мин;</w:t>
      </w:r>
    </w:p>
    <w:p w14:paraId="1B5A841B" w14:textId="77777777" w:rsidR="00000000" w:rsidRDefault="003B147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нейротоксикоз клиническая картина заболевание</w:t>
      </w:r>
    </w:p>
    <w:p w14:paraId="7A8AB288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литическую смесь для достижения эффекта, если предыдущие мероприятия не помогли. Состав литической смеси: 2,5% -ный раствор аминазина - 1 мл, 2,5% -ный раствор пипольфена или 2% -ный раствор супрастина</w:t>
      </w:r>
      <w:r>
        <w:rPr>
          <w:color w:val="000000"/>
          <w:sz w:val="28"/>
          <w:szCs w:val="28"/>
        </w:rPr>
        <w:t xml:space="preserve"> - 1 мл; 0,25-0,5% -ный раствор новокаина - 8 мл.</w:t>
      </w:r>
    </w:p>
    <w:p w14:paraId="35F00A7C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Расчет дозы литической смеси проводится по аминазину. Доза аминазина - 1-2-3 М7КГ массы в сутки, что соответствует 0,8 - 1,2 мл смеси на 1 кг массы тела. Суточная доза аминазина или литической смеси вводи</w:t>
      </w:r>
      <w:r>
        <w:rPr>
          <w:color w:val="000000"/>
          <w:sz w:val="28"/>
          <w:szCs w:val="28"/>
        </w:rPr>
        <w:t>тся в 4 или 6 приемов. При глубокой коме или резком угнетении дыхания литическая смесь не вводится.</w:t>
      </w:r>
    </w:p>
    <w:p w14:paraId="54CF1348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Также можно ввести внутривенно или внутримышечно другую литическую смесь: 50% -ный раствор анальгина 0,1 мл на год жизни; 1% -ный раствор димедрола - 0,1 </w:t>
      </w:r>
      <w:r>
        <w:rPr>
          <w:color w:val="000000"/>
          <w:sz w:val="28"/>
          <w:szCs w:val="28"/>
        </w:rPr>
        <w:t>мл на год жизни; 2% -ный раствор папаверина - 0,1 мл на год жизни.</w:t>
      </w:r>
    </w:p>
    <w:p w14:paraId="2723A200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снятия спазма периферических сосудов ввести:</w:t>
      </w:r>
    </w:p>
    <w:p w14:paraId="1D0AA29C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2,4% -ный раствор эуфиллина на физиологическом растворе внутривенно медленно или внутримышечно по 0,1 мл на 1 кг массы детей до года и п</w:t>
      </w:r>
      <w:r>
        <w:rPr>
          <w:color w:val="000000"/>
          <w:sz w:val="28"/>
          <w:szCs w:val="28"/>
        </w:rPr>
        <w:t>о 1 мл на год жизни старше года;</w:t>
      </w:r>
    </w:p>
    <w:p w14:paraId="3C0CEE86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2% -ный раствор но-шпы внутривенно медленно или внутримышечно в дозе 0,3-0,8 мл детям до года, 1-2 мл детям старше года;</w:t>
      </w:r>
    </w:p>
    <w:p w14:paraId="572758D4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0,5-1% -ный раствор дибазола внутримышечно или очень медленно внутривенно в количестве 0,5-1,5 мл.</w:t>
      </w:r>
    </w:p>
    <w:p w14:paraId="1B87A82A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эффекта от фармакологических жаропонижающих средств провести физическое охлаждение (осторожно) в следующей последовательности:</w:t>
      </w:r>
    </w:p>
    <w:p w14:paraId="3E4B235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раскрыть ребенка;</w:t>
      </w:r>
    </w:p>
    <w:p w14:paraId="63983A90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обтереть спиртом или столовым уксусом кожу;</w:t>
      </w:r>
    </w:p>
    <w:p w14:paraId="620BA4B7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приложить лед к голове, паховым областям</w:t>
      </w:r>
      <w:r>
        <w:rPr>
          <w:color w:val="000000"/>
          <w:sz w:val="28"/>
          <w:szCs w:val="28"/>
        </w:rPr>
        <w:t xml:space="preserve"> и области печени;</w:t>
      </w:r>
    </w:p>
    <w:p w14:paraId="73BAEABA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обдуть ребенка вентилятором;</w:t>
      </w:r>
    </w:p>
    <w:p w14:paraId="64CBD123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промыть желудок и толстый кишечник холодной водой через зонд.</w:t>
      </w:r>
    </w:p>
    <w:p w14:paraId="7A231762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Судорожное состояние (судорожный синдром) требует следующих мероприятий:</w:t>
      </w:r>
    </w:p>
    <w:p w14:paraId="2F450B7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уложить ребенка так, чтобы предупредить повреждающий фактор, - на </w:t>
      </w:r>
      <w:r>
        <w:rPr>
          <w:color w:val="000000"/>
          <w:sz w:val="28"/>
          <w:szCs w:val="28"/>
        </w:rPr>
        <w:t>твердую ровную поверхность;</w:t>
      </w:r>
    </w:p>
    <w:p w14:paraId="06D63159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между коренными зубами заложить узел салфетки или шпатель, обернутый ватой и бинтом;</w:t>
      </w:r>
    </w:p>
    <w:p w14:paraId="622FD7A1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обеспечить доступ свежего воздуха;</w:t>
      </w:r>
    </w:p>
    <w:p w14:paraId="60703372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внутривенно или внутримышечно следующие препараты:</w:t>
      </w:r>
    </w:p>
    <w:p w14:paraId="4B729533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реланиум (седуксен, диазепам) в дозе 0,3-</w:t>
      </w:r>
      <w:r>
        <w:rPr>
          <w:color w:val="000000"/>
          <w:sz w:val="28"/>
          <w:szCs w:val="28"/>
        </w:rPr>
        <w:t>0,5 М7КГ, в последующем половину дозы вводят внутривенно, половину - внутримышечно;</w:t>
      </w:r>
    </w:p>
    <w:p w14:paraId="05D297E1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дроперидол в дозе 0,1-0,2 мл/кг или 2,5% -ный раствор сернокислой магнезии в дозе 0,1-0,2 мл/кг массы тела ребенка;</w:t>
      </w:r>
    </w:p>
    <w:p w14:paraId="7B1937C0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оксибутират натрия (ГОМК) внутримышечно или внутрив</w:t>
      </w:r>
      <w:r>
        <w:rPr>
          <w:color w:val="000000"/>
          <w:sz w:val="28"/>
          <w:szCs w:val="28"/>
        </w:rPr>
        <w:t>енно - 20% -ный раствор в дозе 50-70-100 М7КГ или по 1 м7год жизни. Очень хорошо сочетание оксибутирата натрия с диазепа-мом (седуксеном, реланиумом) в половинных дозировках. ГОМК можно ввести вместе с глюкозой внутривенно струйно медленно или капельно.</w:t>
      </w:r>
    </w:p>
    <w:p w14:paraId="117CB69E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 коматозном состоянии, аритмии дыхания, снижении артериального давления противопоказаны седативные и нейролептические препараты.</w:t>
      </w:r>
    </w:p>
    <w:p w14:paraId="7876743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менингеальных нарушениях требуется следующая тактика:</w:t>
      </w:r>
    </w:p>
    <w:p w14:paraId="7355FB69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проведение противосудорожной терапии (см. выше);</w:t>
      </w:r>
    </w:p>
    <w:p w14:paraId="449ACE46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проведение деги</w:t>
      </w:r>
      <w:r>
        <w:rPr>
          <w:color w:val="000000"/>
          <w:sz w:val="28"/>
          <w:szCs w:val="28"/>
        </w:rPr>
        <w:t>дратационной терапии:</w:t>
      </w:r>
    </w:p>
    <w:p w14:paraId="01E83943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ввести внутривенно или внутримышечно лазикса 1% -ный раствор в дозе до 1 года - 0,5-1 М7КГ (или 0,5-1,0 мл), детям дошкольного возраста - 1-2 мл, детям школьного возраста - 1,5-2 мл. При отсутствии эффекта через 20-30 мин указанную</w:t>
      </w:r>
      <w:r>
        <w:rPr>
          <w:color w:val="000000"/>
          <w:sz w:val="28"/>
          <w:szCs w:val="28"/>
        </w:rPr>
        <w:t xml:space="preserve"> дозу можно ввести повторно.</w:t>
      </w:r>
    </w:p>
    <w:p w14:paraId="44E96D0C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дать внутрь фуросемид в дозе 3-5 мг на 1 кг массы тела в сутки. Первая доза должна быть не менее 10 мг;</w:t>
      </w:r>
    </w:p>
    <w:p w14:paraId="4A09378F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ввести новурит (фонурит) внутримышечно в дозе 0,1 мл на 1 год жизни;</w:t>
      </w:r>
    </w:p>
    <w:p w14:paraId="5EA53D64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редких случаях можно ввести маннитол - 10-30%</w:t>
      </w:r>
      <w:r>
        <w:rPr>
          <w:color w:val="000000"/>
          <w:sz w:val="28"/>
          <w:szCs w:val="28"/>
        </w:rPr>
        <w:t xml:space="preserve"> -ный раствор внутривенно быстро в дозе 1 г на 1 кг массы тела ребенка. Перед введением маннитола следует провести динамическую пробу, то есть ввести быстро внутривенно У5 часть всей дозы - и если после этого диурез не усилился, то введение маннитола прекр</w:t>
      </w:r>
      <w:r>
        <w:rPr>
          <w:color w:val="000000"/>
          <w:sz w:val="28"/>
          <w:szCs w:val="28"/>
        </w:rPr>
        <w:t>ащают, а если усилился, то вводят сразу всю оставшуюся дозу;</w:t>
      </w:r>
    </w:p>
    <w:p w14:paraId="04311A5F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после прекращения судорог с целью дегидратации внутрь дать диакарб по '/4 таб детям первого года жизни, по У2 таб - детям школьного возраста;</w:t>
      </w:r>
    </w:p>
    <w:p w14:paraId="6ACD5758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 тяжелых явлениях ввести гормональные препарат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lastRenderedPageBreak/>
        <w:t>(глю-кокортикоиды - преднизолон 2-5 м7кг массы в сутки, гидрокортизон - 5-15 мг/кг в сутки). Суточная доза вводится в 2 - 3 приема.</w:t>
      </w:r>
    </w:p>
    <w:p w14:paraId="629CCAF2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 сердечно-сосудистых нарушениях необходимо проводить следующую терапию. При резком падении сердечной деятельности или</w:t>
      </w:r>
      <w:r>
        <w:rPr>
          <w:color w:val="000000"/>
          <w:sz w:val="28"/>
          <w:szCs w:val="28"/>
        </w:rPr>
        <w:t xml:space="preserve"> резкой тахикардии ввести:</w:t>
      </w:r>
    </w:p>
    <w:p w14:paraId="3422890C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0,05% -ный раствор строфантина внутривенно медленно в дозе 0,1 мл на 1 кг детям до года, 0,05-0,1 мл на год жизни детям старше года, но не более 0,5-0,7 мл. Раствор вводят внутривенно с раствором 10% -ной глюкозы в количестве 2</w:t>
      </w:r>
      <w:r>
        <w:rPr>
          <w:color w:val="000000"/>
          <w:sz w:val="28"/>
          <w:szCs w:val="28"/>
        </w:rPr>
        <w:t>0 мл. Повторное введение можно сделать через 6-8 ч. В тех же дозах, что и введение строфантина, можно осуществлять введение 0,05% -ного раствора дигоксина. Сердечные гликозиды нельзя сочетать с введением препаратов кальция.</w:t>
      </w:r>
    </w:p>
    <w:p w14:paraId="2BF050C0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 показаны при нейротокси</w:t>
      </w:r>
      <w:r>
        <w:rPr>
          <w:color w:val="000000"/>
          <w:sz w:val="28"/>
          <w:szCs w:val="28"/>
        </w:rPr>
        <w:t>козе камфора, кордиамин, адреналин, норадреналин, кофеин ввиду их возбуждающего действия на центральную нервную систему.</w:t>
      </w:r>
    </w:p>
    <w:p w14:paraId="3D56A2DA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симптомов нарушений гемодинамики, а именно - коллапсе (глухие тоны сердца, слабый нитевидный пульс, акроцианоз, мрамо</w:t>
      </w:r>
      <w:r>
        <w:rPr>
          <w:color w:val="000000"/>
          <w:sz w:val="28"/>
          <w:szCs w:val="28"/>
        </w:rPr>
        <w:t>рный рисунок кожи, одышка, снижение артериального давления), необходимо восстановить объем циркулирующей крови, а для этого ввести:</w:t>
      </w:r>
    </w:p>
    <w:p w14:paraId="3FB25B83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гормоны (преднизолон 3-5 м7кг, гидрокортизон 10-15 м7кг внутривенно, внутримышечно);</w:t>
      </w:r>
    </w:p>
    <w:p w14:paraId="386D9405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внутривенно вести 20-30 мл 20% -ног</w:t>
      </w:r>
      <w:r>
        <w:rPr>
          <w:color w:val="000000"/>
          <w:sz w:val="28"/>
          <w:szCs w:val="28"/>
        </w:rPr>
        <w:t>о раствора глюкозы с ко-карбоксилазой (от 25 мг до 100-200 мг) и аскорбиновой кислотой (0,1 мл на год жизни);</w:t>
      </w:r>
    </w:p>
    <w:p w14:paraId="5ED45F14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внутривенно плазму или 5-10-20% -ный раствор альбумина, полиглюкина, реополиглюкина в дозе от 10 до 20 М7КГ массы тела ребенка.</w:t>
      </w:r>
    </w:p>
    <w:p w14:paraId="14506540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возн</w:t>
      </w:r>
      <w:r>
        <w:rPr>
          <w:b/>
          <w:bCs/>
          <w:color w:val="000000"/>
          <w:sz w:val="28"/>
          <w:szCs w:val="28"/>
        </w:rPr>
        <w:t>икновении дыхательных расстройств необходимо проводить следующие мероприятия:</w:t>
      </w:r>
    </w:p>
    <w:p w14:paraId="6B48F9B3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освободить верхние дыхательные пути от слизи и рвотных масс;</w:t>
      </w:r>
    </w:p>
    <w:p w14:paraId="69A043BB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расстегнуть стесняющую одежду;</w:t>
      </w:r>
    </w:p>
    <w:p w14:paraId="445358F1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обеспечить доступ свежего воздуха и подачи увлаженного кислорода;</w:t>
      </w:r>
    </w:p>
    <w:p w14:paraId="4C87E0A1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провести мас</w:t>
      </w:r>
      <w:r>
        <w:rPr>
          <w:color w:val="000000"/>
          <w:sz w:val="28"/>
          <w:szCs w:val="28"/>
        </w:rPr>
        <w:t>саж грудной клетки;</w:t>
      </w:r>
    </w:p>
    <w:p w14:paraId="13C15A7B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дыхательные аналептики, только при отсутствии отека мозга;</w:t>
      </w:r>
    </w:p>
    <w:p w14:paraId="7BB8D9ED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отсутствии самостоятельного дыхания провести искусственную вентиляцию легких.</w:t>
      </w:r>
    </w:p>
    <w:p w14:paraId="7D8D509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Нейротоксикоз у детей</w:t>
      </w:r>
    </w:p>
    <w:p w14:paraId="315A3FB9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Нейротоксикоз возникает вследствие нарушения работы нервной си</w:t>
      </w:r>
      <w:r>
        <w:rPr>
          <w:color w:val="000000"/>
          <w:sz w:val="28"/>
          <w:szCs w:val="28"/>
        </w:rPr>
        <w:t>стемы. Это заболевание очень опасно, может вызывать очень неблагоприятные последствия, поэтому ранняя диагностика очень важна в этом случае. Чем раньше вы обратитесь к врачу, чем раньше забьёте тревогу, тем больше шансов будет вылечить малыша так, чтобы не</w:t>
      </w:r>
      <w:r>
        <w:rPr>
          <w:color w:val="000000"/>
          <w:sz w:val="28"/>
          <w:szCs w:val="28"/>
        </w:rPr>
        <w:t xml:space="preserve"> возникло дополнительных осложнений.</w:t>
      </w:r>
    </w:p>
    <w:p w14:paraId="6E4B67F5" w14:textId="77777777" w:rsidR="00000000" w:rsidRDefault="003B147D">
      <w:pPr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полиморфна: начало острое, бурное, больной возбужден, затем наступает угнетение сознания вплоть до комы. Иногда заболевание начинается рвотой, нередко повторной, не связанной с приемом и характером п</w:t>
      </w:r>
      <w:r>
        <w:rPr>
          <w:color w:val="000000"/>
          <w:sz w:val="28"/>
          <w:szCs w:val="28"/>
        </w:rPr>
        <w:t>ищи. При среднемозговой коме резко повышается тонус симпатичской нервной системы, температура тела поднимается в течение несколькихчасов или сразу достигает высоких цифр (39-40C). В этот период отмечается напряжение болшего родничка, ригидность мышц шеи, а</w:t>
      </w:r>
      <w:r>
        <w:rPr>
          <w:color w:val="000000"/>
          <w:sz w:val="28"/>
          <w:szCs w:val="28"/>
        </w:rPr>
        <w:t xml:space="preserve"> у более старших детей симптомы Кернига (Проверяется этот симптом следующим образом: нога больного, лежащего на спине, пассивно сгибается под углом 90° в тазобедренном и коленном суставах (первая фаза проводимого исследования), после чего обследующий делае</w:t>
      </w:r>
      <w:r>
        <w:rPr>
          <w:color w:val="000000"/>
          <w:sz w:val="28"/>
          <w:szCs w:val="28"/>
        </w:rPr>
        <w:t xml:space="preserve">т попытку разогнуть эту ногу в коленном суставе (вторая фаза). При наличии у больного менингеального синдрома разогнуть его ногу в коленном суставе оказывается невозможным в связи с рефлекторным повышением тонуса мышц-сгибателей голени; при менингите этот </w:t>
      </w:r>
      <w:r>
        <w:rPr>
          <w:color w:val="000000"/>
          <w:sz w:val="28"/>
          <w:szCs w:val="28"/>
        </w:rPr>
        <w:t>симптом в равной степени положителен с обеих сторон. Вместе с тем надо иметь в виду, что при наличии у больного гемипареза на стороне пареза в связи с изменением мышечного тонуса симптом Кернига может быть отрицательным) и Брудзинского (</w:t>
      </w:r>
      <w:r>
        <w:rPr>
          <w:b/>
          <w:bCs/>
          <w:color w:val="000000"/>
          <w:sz w:val="28"/>
          <w:szCs w:val="28"/>
        </w:rPr>
        <w:t>Симптомы Брудзинско</w:t>
      </w:r>
      <w:r>
        <w:rPr>
          <w:b/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- группа симптомов, которые возникают вследствие раздражения мозговых оболочек </w:t>
      </w:r>
      <w:r>
        <w:rPr>
          <w:color w:val="000000"/>
          <w:sz w:val="28"/>
          <w:szCs w:val="28"/>
        </w:rPr>
        <w:lastRenderedPageBreak/>
        <w:t>&lt;http://ru.wikipedia.org/wiki/%D0%9C%D0%BE%D0%B7%D0%B3%D0%BE%D0%B2%D1%8B%D0%B5_%D0%BE%D0%B1%D0%BE%D0%BB%D0%BE%D1%87%D0%BA%D0%B8&gt;. Являются одними из менингеальных симптомов &lt;</w:t>
      </w:r>
      <w:r>
        <w:rPr>
          <w:color w:val="000000"/>
          <w:sz w:val="28"/>
          <w:szCs w:val="28"/>
        </w:rPr>
        <w:t>http://ru.wikipedia.org/w/index.php?title=%D0%9C%D0%B5%D0%BD%D0%B8%D0%BD%D0%B3%D0%B5%D0%B0%D0%BB%D1%8C%D0%BD%D1%8B%D0%B5_%D1%81%D0%B8%D0%BC%D0%BF%D1%82%D0%BE%D0%BC%D1%8B&amp;action=edit&amp;redlink=1&gt; и могут возникать при целом ряде заболеваний. Выделяют:</w:t>
      </w:r>
      <w:r>
        <w:rPr>
          <w:noProof/>
          <w:color w:val="000000"/>
          <w:sz w:val="28"/>
          <w:szCs w:val="28"/>
        </w:rPr>
        <w:t xml:space="preserve"> </w:t>
      </w:r>
    </w:p>
    <w:p w14:paraId="5DE01458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Верх</w:t>
      </w:r>
      <w:r>
        <w:rPr>
          <w:color w:val="000000"/>
          <w:sz w:val="28"/>
          <w:szCs w:val="28"/>
        </w:rPr>
        <w:t xml:space="preserve">ний симптом Брудзинского - непроизвольное сгибание ног и подтягивание их к животу при попытке пассивного сгибания головы. </w:t>
      </w:r>
    </w:p>
    <w:p w14:paraId="787954FF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Средний (лобковый) симптом Брудзинского - при давлении на лобок ноги сгибаются в тазобедренном &lt;http://ru.wikipedia.org/w/index.php</w:t>
      </w:r>
      <w:r>
        <w:rPr>
          <w:color w:val="000000"/>
          <w:sz w:val="28"/>
          <w:szCs w:val="28"/>
        </w:rPr>
        <w:t>?title=%D0%A2%D0%B0%D0%B7%D0%BE%D0%B1%D0%B5%D0%B4%D1%80%D0%B5%D0%BD%D0%BD%D1%8B%D0%B9_%D1%81%D1%83%D1%81%D1%82%D0%B0%D0%B2&amp;action=edit&amp;redlink=1&gt; и коленных суставах &lt;http://ru.wikipedia.org/wiki/%D0%9A%D0%BE%D0%BB%D0%B5%D0%BD%D0%BD%D1%8B%D0%B9_%D1%81%D1%8</w:t>
      </w:r>
      <w:r>
        <w:rPr>
          <w:color w:val="000000"/>
          <w:sz w:val="28"/>
          <w:szCs w:val="28"/>
        </w:rPr>
        <w:t>3%D1%81%D1%82%D0%B0%D0%B2&gt;.</w:t>
      </w:r>
    </w:p>
    <w:p w14:paraId="61BEC374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Нижний симптом Брудзинского - при проверке с одной стороны симптома Кернига &lt;http://ru.wikipedia.org/wiki/%D0%A1%D0%B8%D0%BC%D0%BF%D1%82%D0%BE%D0%BC_%D0%9A%D0%B5%D1%80%D0%BD%D0%B8%D0%B3%D0%B0&gt; другая нога, сгибаясь в коленном </w:t>
      </w:r>
      <w:r>
        <w:rPr>
          <w:color w:val="000000"/>
          <w:sz w:val="28"/>
          <w:szCs w:val="28"/>
        </w:rPr>
        <w:t xml:space="preserve">и тазобедренном суставах, подтягивается к животу. </w:t>
      </w:r>
    </w:p>
    <w:p w14:paraId="6E5D2D0D" w14:textId="77777777" w:rsidR="00000000" w:rsidRDefault="003B147D">
      <w:pPr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Щёчный симптом Брудзинского - при надавливании на щеку ниже скуловой дуги рефлекторно поднимаются плечи и сгибаются предплечья больного.).</w:t>
      </w:r>
    </w:p>
    <w:p w14:paraId="07964BDB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 становится учащенным, поверхностным и прерывистым. В ряд</w:t>
      </w:r>
      <w:r>
        <w:rPr>
          <w:color w:val="000000"/>
          <w:sz w:val="28"/>
          <w:szCs w:val="28"/>
        </w:rPr>
        <w:t>е случаев преобладают сердечно-сосудистые нарушения; отмечается тахикардия, артериальная гипертония с малой пульсовой амплитудой, повышается проницаемость сосудистой стенки, что способствует развитию отек мозга и легких, судорожного синдрома. Если лечебные</w:t>
      </w:r>
      <w:r>
        <w:rPr>
          <w:color w:val="000000"/>
          <w:sz w:val="28"/>
          <w:szCs w:val="28"/>
        </w:rPr>
        <w:t xml:space="preserve"> меры не приняты или малоэффективны, то развиваете шоковое состояние: кожа приобретает сероватый оттенок, АД падает, тоны сердца становятся глухими, тахикардия сменяется брадикардией, быстро наступает парез кишечника и сфинктеров с непроизвольным мочеотдел</w:t>
      </w:r>
      <w:r>
        <w:rPr>
          <w:color w:val="000000"/>
          <w:sz w:val="28"/>
          <w:szCs w:val="28"/>
        </w:rPr>
        <w:t xml:space="preserve">ением и дефекацией, олигурия вплоть до анурии </w:t>
      </w:r>
      <w:r>
        <w:rPr>
          <w:color w:val="000000"/>
          <w:sz w:val="28"/>
          <w:szCs w:val="28"/>
        </w:rPr>
        <w:lastRenderedPageBreak/>
        <w:t>("стволовая" кома). При более легких вариантах нейротоксикоза преобладает гипертермия или гипервентиляционный синдром.</w:t>
      </w:r>
    </w:p>
    <w:p w14:paraId="2BE8B50D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Нейротоксикоз встречается как клиническое проявление токсикоза у маленьких детей при явных </w:t>
      </w:r>
      <w:r>
        <w:rPr>
          <w:color w:val="000000"/>
          <w:sz w:val="28"/>
          <w:szCs w:val="28"/>
        </w:rPr>
        <w:t>антритах значительно реже (12-17 %). Клиника нейротоксикоза, как правило, проявляется остро, часто на первой неделе заболевания. Температура тела резко поднимается до 39,5-41° С, что сопровождается выраженным беспокойством, вздрагиванием тела, тремором кон</w:t>
      </w:r>
      <w:r>
        <w:rPr>
          <w:color w:val="000000"/>
          <w:sz w:val="28"/>
          <w:szCs w:val="28"/>
        </w:rPr>
        <w:t>ечностей, их похолоданием и акроцианозом. При осмотре обращают на себя внимание бледные кожные покровы, хоботковое движение губ, иногда сходящееся косоглазие, анизокория на стороне поражения, легкий экзофтальм и расширение глазной щели. Нарастают адинамия,</w:t>
      </w:r>
      <w:r>
        <w:rPr>
          <w:color w:val="000000"/>
          <w:sz w:val="28"/>
          <w:szCs w:val="28"/>
        </w:rPr>
        <w:t xml:space="preserve"> гиперестезия, повышение сухожильных рефлексов, потеря аппетита. Нарушение сердечно-сосудистой системы выражается в тахикардии, напряженном пульсе, повышении артериального давления и в приглушенности сердечных тонов. Дыхание учащено, в легких часто сухие х</w:t>
      </w:r>
      <w:r>
        <w:rPr>
          <w:color w:val="000000"/>
          <w:sz w:val="28"/>
          <w:szCs w:val="28"/>
        </w:rPr>
        <w:t>рипы. Может быстро наступить спутанность или потеря сознания, определяются напряженность и выбухание большого родничка. Одновременно или в дальнейшем выявляются симптомы раздражения мозговых оболочек в виде явлений менигизма, ригидность мышц затылка, гипер</w:t>
      </w:r>
      <w:r>
        <w:rPr>
          <w:color w:val="000000"/>
          <w:sz w:val="28"/>
          <w:szCs w:val="28"/>
        </w:rPr>
        <w:t>тонус мышц конечностей, судороги и иногда рвота, не связанная с приемом пищи. Указанные симптомы находят свое объяснение в расстройстве кровообращения и воспалительном отеке мозговой оболочки средней черепной ямки вследствие наличия очага инфекции в средне</w:t>
      </w:r>
      <w:r>
        <w:rPr>
          <w:color w:val="000000"/>
          <w:sz w:val="28"/>
          <w:szCs w:val="28"/>
        </w:rPr>
        <w:t>м ухе. При нейротоксикозе выявляются значительные изменения концентрации натрия в плазме крови (до 180 - 189 ммоль/л), количество калия существенно не меняется. Также заметно снижаются показатели общего белка и гематокрита.</w:t>
      </w:r>
    </w:p>
    <w:p w14:paraId="197678CF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Многообразие клинических симптом</w:t>
      </w:r>
      <w:r>
        <w:rPr>
          <w:color w:val="000000"/>
          <w:sz w:val="28"/>
          <w:szCs w:val="28"/>
        </w:rPr>
        <w:t xml:space="preserve">ов при антритах не ограничивается токсикозом в его двух формах, а характеризуется возникновением других признаков нарушения жизненных функций организма, которые нередко </w:t>
      </w:r>
      <w:r>
        <w:rPr>
          <w:color w:val="000000"/>
          <w:sz w:val="28"/>
          <w:szCs w:val="28"/>
        </w:rPr>
        <w:lastRenderedPageBreak/>
        <w:t>сочетаются между собой. Так, наблюдается развитие сердечно-сосудистого, желудочно-кишеч</w:t>
      </w:r>
      <w:r>
        <w:rPr>
          <w:color w:val="000000"/>
          <w:sz w:val="28"/>
          <w:szCs w:val="28"/>
        </w:rPr>
        <w:t>ного и гипертермического синдромов, которые в значительной степени отягощают течение антрита. Например, гипертермия имеет место почти при всех синдромах, но наиболее часто сочетается с нейротоксикозом. В то же время желудочно-кишечный синдром, как правило,</w:t>
      </w:r>
      <w:r>
        <w:rPr>
          <w:color w:val="000000"/>
          <w:sz w:val="28"/>
          <w:szCs w:val="28"/>
        </w:rPr>
        <w:t xml:space="preserve"> сочетается с токсико-эксикозом. Причем желудочно-кишечный синдром у большинства больных детей проявляется в начальном периоде заболевания и характеризуется учащением стула, срыгиванием, рвотой, метеоризмом, а в тяжелых случаях - парезом кишечника.</w:t>
      </w:r>
    </w:p>
    <w:p w14:paraId="710562CE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</w:t>
      </w:r>
      <w:r>
        <w:rPr>
          <w:color w:val="000000"/>
          <w:sz w:val="28"/>
          <w:szCs w:val="28"/>
        </w:rPr>
        <w:t>льной степени тяжести достигает сердечно-сосудистый синдром, который характеризуется острым нарушением кровообращения. При этом развиваются явления сосудистой или сердечной недостаточности, проявляющиеся бледностью кожных покровов или цианозом, расширением</w:t>
      </w:r>
      <w:r>
        <w:rPr>
          <w:color w:val="000000"/>
          <w:sz w:val="28"/>
          <w:szCs w:val="28"/>
        </w:rPr>
        <w:t xml:space="preserve"> поверхностных вен, глухостью сердечных тонов, расширением границ сердца, тахикардией, изменениями ЭКГ. Отмечаются увеличение печени, реже - селезенки и появление пастозности на нижних конечностях. Таким образом, клиника явного антрита с типичным течением </w:t>
      </w:r>
      <w:r>
        <w:rPr>
          <w:color w:val="000000"/>
          <w:sz w:val="28"/>
          <w:szCs w:val="28"/>
        </w:rPr>
        <w:t>может складываться из множества синдромов, проявляться довольно легкими нарушениями функций детского организма, но наряду с этим существуют формы, протекающие чрезвычайно тяжело, осложняющиеся выраженным токсикозом, угрожающим жизни ребенка.</w:t>
      </w:r>
    </w:p>
    <w:p w14:paraId="76AC6F38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Заключение</w:t>
      </w:r>
    </w:p>
    <w:p w14:paraId="5033B73F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09C81F" w14:textId="77777777" w:rsidR="00000000" w:rsidRDefault="003B147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ля предупреждения нейротоксикоза необходимо оберегать детей от общения с больными гриппом, респираторно-вирусными инфекциями и другими инфекционными заболеваниями. Одна из главных мер профилактики - укрепление защитных сил организма ребенка, повышение его </w:t>
      </w:r>
      <w:r>
        <w:rPr>
          <w:color w:val="000000"/>
          <w:sz w:val="28"/>
          <w:szCs w:val="28"/>
        </w:rPr>
        <w:t>сопротивляемости к различным неблагоприятным воздействиям, что достигается хорошим уходом за ребенком, правильным его питанием, разумным закаливанием.</w:t>
      </w:r>
    </w:p>
    <w:p w14:paraId="714F3E1A" w14:textId="77777777" w:rsidR="00000000" w:rsidRDefault="003B147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Литература</w:t>
      </w:r>
    </w:p>
    <w:p w14:paraId="080E5A91" w14:textId="77777777" w:rsidR="00000000" w:rsidRDefault="003B14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B52E8A" w14:textId="77777777" w:rsidR="00000000" w:rsidRDefault="003B147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В.Ф. Учайкин, В.П. Молочный. </w:t>
      </w:r>
      <w:r>
        <w:rPr>
          <w:b/>
          <w:bCs/>
          <w:sz w:val="28"/>
          <w:szCs w:val="28"/>
        </w:rPr>
        <w:t xml:space="preserve">Инфекционные токсикозы у детей </w:t>
      </w:r>
      <w:r>
        <w:rPr>
          <w:sz w:val="28"/>
          <w:szCs w:val="28"/>
        </w:rPr>
        <w:t>М.: 2002.</w:t>
      </w:r>
    </w:p>
    <w:p w14:paraId="26C73103" w14:textId="77777777" w:rsidR="00000000" w:rsidRDefault="003B1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А.И. Мартынов</w:t>
      </w:r>
      <w:r>
        <w:rPr>
          <w:sz w:val="28"/>
          <w:szCs w:val="28"/>
        </w:rPr>
        <w:t>, Н.А. Мухин Внутренние болезни М.: 2000</w:t>
      </w:r>
    </w:p>
    <w:p w14:paraId="42B00181" w14:textId="77777777" w:rsidR="00000000" w:rsidRDefault="003B1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Неврология (Русский медицинский журнал N22) 2005</w:t>
      </w:r>
    </w:p>
    <w:p w14:paraId="75367B4A" w14:textId="77777777" w:rsidR="003B147D" w:rsidRDefault="003B147D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Материалы сайта vladdoctor.ru &lt;http://www.vladdoctor.ru/&gt;›index/nejrotoksikoz/0-89 &lt;http://www.vladdoctor.ru/index/nejrotoksikoz/0-89&gt;</w:t>
      </w:r>
    </w:p>
    <w:sectPr w:rsidR="003B14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C3"/>
    <w:rsid w:val="003B147D"/>
    <w:rsid w:val="00D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B8B3A"/>
  <w14:defaultImageDpi w14:val="0"/>
  <w15:docId w15:val="{B90C1255-E23D-429B-8770-5D10878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3281</Words>
  <Characters>18702</Characters>
  <Application>Microsoft Office Word</Application>
  <DocSecurity>0</DocSecurity>
  <Lines>155</Lines>
  <Paragraphs>43</Paragraphs>
  <ScaleCrop>false</ScaleCrop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2025-01-31T08:25:00Z</dcterms:created>
  <dcterms:modified xsi:type="dcterms:W3CDTF">2025-01-31T08:25:00Z</dcterms:modified>
</cp:coreProperties>
</file>