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BD31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 Характеристика Клинцовской центральной городской больницы</w:t>
      </w:r>
    </w:p>
    <w:p w14:paraId="08BDED27" w14:textId="77777777" w:rsidR="00000000" w:rsidRDefault="008430DB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медицинский сестра хирургический</w:t>
      </w:r>
    </w:p>
    <w:p w14:paraId="793F9774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Государственной бюджетное учреждение здравоохранения «», больница категории «Б», развернута на 425 коек, из них 35 коек дневного стационара. Занимает несколько з</w:t>
      </w:r>
      <w:r>
        <w:rPr>
          <w:sz w:val="28"/>
          <w:szCs w:val="28"/>
          <w:lang w:val="ru-BY"/>
        </w:rPr>
        <w:t>даний. В одном из которых (4-х этажном) находятся отделения:</w:t>
      </w:r>
    </w:p>
    <w:p w14:paraId="17A23661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пульмонологическое - 37 коек,</w:t>
      </w:r>
    </w:p>
    <w:p w14:paraId="450CD6D1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кардиологическое - 41 койку, </w:t>
      </w:r>
    </w:p>
    <w:p w14:paraId="1899F6E1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отделение хирургической инфекции - 36 коек, </w:t>
      </w:r>
    </w:p>
    <w:p w14:paraId="65A0DF3E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реанимационное отделение - 9 коек,</w:t>
      </w:r>
    </w:p>
    <w:p w14:paraId="67A12EA1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приемное отделение.</w:t>
      </w:r>
    </w:p>
    <w:p w14:paraId="2D86BFE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другом здании расположены: </w:t>
      </w:r>
    </w:p>
    <w:p w14:paraId="257D3D4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терап</w:t>
      </w:r>
      <w:r>
        <w:rPr>
          <w:sz w:val="28"/>
          <w:szCs w:val="28"/>
          <w:lang w:val="ru-BY"/>
        </w:rPr>
        <w:t xml:space="preserve">евтическое отделение - 50 коек, </w:t>
      </w:r>
    </w:p>
    <w:p w14:paraId="50A50C16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хирургическое отделение - 60 коек.</w:t>
      </w:r>
    </w:p>
    <w:p w14:paraId="66CD776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отдельно расположенных зданиях находятся:</w:t>
      </w:r>
    </w:p>
    <w:p w14:paraId="736B0C06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инфекционное отделение - 25 коек, </w:t>
      </w:r>
    </w:p>
    <w:p w14:paraId="6CB93F4F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кожно-венерологическое отделение - 25 коек,</w:t>
      </w:r>
    </w:p>
    <w:p w14:paraId="19BEA0B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неврологическое - 45 коек,</w:t>
      </w:r>
    </w:p>
    <w:p w14:paraId="4128D01E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поликлиника. </w:t>
      </w:r>
    </w:p>
    <w:p w14:paraId="55C4F2D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Также городская больница</w:t>
      </w:r>
      <w:r>
        <w:rPr>
          <w:sz w:val="28"/>
          <w:szCs w:val="28"/>
          <w:lang w:val="ru-BY"/>
        </w:rPr>
        <w:t xml:space="preserve"> имеет два межрайонных стационарных отделения: эндокринологическое - 40 коек, офтальмологическое - 40 коек.</w:t>
      </w:r>
    </w:p>
    <w:p w14:paraId="7FA57ADF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Клинцовская ЦГБ осуществляет различные виды медицинской деятельности.</w:t>
      </w:r>
    </w:p>
    <w:p w14:paraId="0A67A983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Диагностика</w:t>
      </w:r>
    </w:p>
    <w:p w14:paraId="45DEBAA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Лабораторная - общеклиническая</w:t>
      </w:r>
    </w:p>
    <w:p w14:paraId="0CABEED1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биохимическая </w:t>
      </w:r>
    </w:p>
    <w:p w14:paraId="3AF58059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гематологическа</w:t>
      </w:r>
      <w:r>
        <w:rPr>
          <w:sz w:val="28"/>
          <w:szCs w:val="28"/>
        </w:rPr>
        <w:t>я</w:t>
      </w:r>
    </w:p>
    <w:p w14:paraId="7749A78D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иммунологическая</w:t>
      </w:r>
    </w:p>
    <w:p w14:paraId="5FADC887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микробиологическая</w:t>
      </w:r>
    </w:p>
    <w:p w14:paraId="28F2CA1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Рентгенологическая</w:t>
      </w:r>
    </w:p>
    <w:p w14:paraId="053EE504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Ультразвуковая</w:t>
      </w:r>
    </w:p>
    <w:p w14:paraId="58E48113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Функциональная</w:t>
      </w:r>
    </w:p>
    <w:p w14:paraId="51389FB3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Эндоскопическая</w:t>
      </w:r>
    </w:p>
    <w:p w14:paraId="04538227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Патологоанатомическая</w:t>
      </w:r>
    </w:p>
    <w:p w14:paraId="12B4C9C5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Амбулаторно-поликлиническая помощь взрослому населению</w:t>
      </w:r>
    </w:p>
    <w:p w14:paraId="3CAD3580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Стационарная помощь взрослому населению</w:t>
      </w:r>
    </w:p>
    <w:p w14:paraId="5BEA4C69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Экспертная м</w:t>
      </w:r>
      <w:r>
        <w:rPr>
          <w:sz w:val="28"/>
          <w:szCs w:val="28"/>
        </w:rPr>
        <w:t>едицинская деятельность</w:t>
      </w:r>
    </w:p>
    <w:p w14:paraId="46823AF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Хирургическое отделение №2 (отделение хирургической инфекции) где я работаю находится на втором этаже 3-х этажного здания.</w:t>
      </w:r>
    </w:p>
    <w:p w14:paraId="0D1D52B4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 рассчитано на 41 койку.</w:t>
      </w:r>
    </w:p>
    <w:p w14:paraId="38FA7A9D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отделении имеется:</w:t>
      </w:r>
    </w:p>
    <w:p w14:paraId="7C3EADD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процедурный кабинет,</w:t>
      </w:r>
    </w:p>
    <w:p w14:paraId="0BA075B7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перевязочная,</w:t>
      </w:r>
    </w:p>
    <w:p w14:paraId="25D0A827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операционная,</w:t>
      </w:r>
    </w:p>
    <w:p w14:paraId="50CF9C4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палаты для больных,</w:t>
      </w:r>
    </w:p>
    <w:p w14:paraId="47AA83BE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пост палатной медсестры,</w:t>
      </w:r>
    </w:p>
    <w:p w14:paraId="738CDBD9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ординаторская,</w:t>
      </w:r>
    </w:p>
    <w:p w14:paraId="7DDB0D23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кабинет старшей медицинской сестры,</w:t>
      </w:r>
    </w:p>
    <w:p w14:paraId="5793FAE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комнаты для медицинского персонала.</w:t>
      </w:r>
    </w:p>
    <w:p w14:paraId="630DBEF1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отделении производятся как плановые, так и экстренные оперативные вмешательства и лечебно-диагностические манип</w:t>
      </w:r>
      <w:r>
        <w:rPr>
          <w:sz w:val="28"/>
          <w:szCs w:val="28"/>
        </w:rPr>
        <w:t>уляции.</w:t>
      </w:r>
    </w:p>
    <w:p w14:paraId="21631EE3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</w:p>
    <w:p w14:paraId="72A49D30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ШТАТНОЕ РАСПИСАНИЕ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4"/>
        <w:gridCol w:w="1022"/>
      </w:tblGrid>
      <w:tr w:rsidR="00000000" w14:paraId="1EBE59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398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Врачи:</w:t>
            </w:r>
          </w:p>
        </w:tc>
      </w:tr>
      <w:tr w:rsidR="00000000" w14:paraId="1A8E8C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774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отделением врач-хирург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CDC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 w14:paraId="12B6B3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C33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Врач-хирург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CB7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000000" w14:paraId="6DD4C8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CE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-колопроктолог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3DC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 w14:paraId="0148A6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67C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001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00000" w14:paraId="79248C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6FB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Средний медицинский персонал:</w:t>
            </w:r>
          </w:p>
        </w:tc>
      </w:tr>
      <w:tr w:rsidR="00000000" w14:paraId="6375F4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F8C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DC1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 w14:paraId="6B4C52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029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E12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7,25</w:t>
            </w:r>
          </w:p>
        </w:tc>
      </w:tr>
      <w:tr w:rsidR="00000000" w14:paraId="56C9A9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228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Операционная медицинская сест</w:t>
            </w:r>
            <w:r>
              <w:rPr>
                <w:sz w:val="20"/>
                <w:szCs w:val="20"/>
              </w:rPr>
              <w:t>ра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012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 w14:paraId="5EF9F3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E0E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перевязочной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81D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 w14:paraId="48CB8D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BD9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A9D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 w14:paraId="4C2BF7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65E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C90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11,25</w:t>
            </w:r>
          </w:p>
        </w:tc>
      </w:tr>
      <w:tr w:rsidR="00000000" w14:paraId="61C4B9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8B5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Младший медицинский персонал:</w:t>
            </w:r>
          </w:p>
        </w:tc>
      </w:tr>
      <w:tr w:rsidR="00000000" w14:paraId="52332D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255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Санитарка палатная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317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6,75</w:t>
            </w:r>
          </w:p>
        </w:tc>
      </w:tr>
      <w:tr w:rsidR="00000000" w14:paraId="021FE8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3DD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Санитарка операционной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27F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 w14:paraId="7FF00A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D88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Санитарка перевязочной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32F0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 w14:paraId="7838F9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980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Санитарка процедурной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7F3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 w14:paraId="4DC686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320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Санитарка -буфетчица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F4E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 w14:paraId="029D08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5A5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Сестра-хозяйка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A7F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 w14:paraId="495811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386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98E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</w:t>
            </w:r>
          </w:p>
        </w:tc>
      </w:tr>
      <w:tr w:rsidR="00000000" w14:paraId="1B9BA4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40DB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отделению: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A2F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000000" w14:paraId="502A1C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EF7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 стационара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830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</w:tbl>
    <w:p w14:paraId="7A955795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</w:p>
    <w:p w14:paraId="4E4DE896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отделении ведется работа по подбору, расстановке кадров, по повышению профессионального уровня. Врачи-хирурги, работающие в отделении, проходят специализаци</w:t>
      </w:r>
      <w:r>
        <w:rPr>
          <w:sz w:val="28"/>
          <w:szCs w:val="28"/>
        </w:rPr>
        <w:t>ю и усовершенствование на центральных базах усовершенствования врачей, медицинские сестры на базе Брянского медицинского колледжа. Все это позволяет улучшать качество обследования и лечения стационарных больных. В целях повышения квалификации врачей и сред</w:t>
      </w:r>
      <w:r>
        <w:rPr>
          <w:sz w:val="28"/>
          <w:szCs w:val="28"/>
        </w:rPr>
        <w:t xml:space="preserve">него медперсонала, в отделении согласно плана проводятся занятия с врачами 1 раз в неделю, средним медперсоналом 1 раз в месяц. </w:t>
      </w:r>
    </w:p>
    <w:p w14:paraId="1DE0AD44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</w:p>
    <w:p w14:paraId="4F63DD53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по хирургической службе ГБУЗ "Клинцовская ЦГБ", х/о №2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"/>
        <w:gridCol w:w="1979"/>
        <w:gridCol w:w="2599"/>
        <w:gridCol w:w="1079"/>
        <w:gridCol w:w="1065"/>
        <w:gridCol w:w="1071"/>
        <w:gridCol w:w="1079"/>
      </w:tblGrid>
      <w:tr w:rsidR="00000000" w14:paraId="3241FF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2E87E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207F1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447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год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2C8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год</w:t>
            </w:r>
          </w:p>
        </w:tc>
      </w:tr>
      <w:tr w:rsidR="00000000" w14:paraId="437320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E40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AC3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A5A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Круглосуточный стационар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AC1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</w:t>
            </w:r>
            <w:r>
              <w:rPr>
                <w:sz w:val="20"/>
                <w:szCs w:val="20"/>
              </w:rPr>
              <w:t>вной стационар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B45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Круглосут очный стационар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3A1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Дневной стационар</w:t>
            </w:r>
          </w:p>
        </w:tc>
      </w:tr>
      <w:tr w:rsidR="00000000" w14:paraId="70FA2E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A3A72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4FE92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сметных коек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EF5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отчетного года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927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4329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6AD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7A94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656A61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8B5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7F8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CEE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Среднегодовых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7FF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C67F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F6F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3852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20B86E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1EEED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77E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по профилям...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D62B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0AE1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6316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F485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1D81D7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78E7E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A6A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хирургических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EF1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7688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15F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EAE3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7BBB0A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710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44C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проктологических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359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3992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941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3E18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0AFF62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8D58D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96E3D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Выписано больных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628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DFE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8AF9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404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E5F9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42A25F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60F8A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2F91B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965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 до 17 лет включительно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39F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483D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3D0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17F8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2A41C6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27D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9AF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5F4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сельских жителей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2DA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AACC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49D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E4EB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37F659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76EEA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AEDC8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038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хирургических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715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F6E3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4C0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F2DA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71A2A2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C723B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B197D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F39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проктологических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F7D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B7BD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B63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11D3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3FFCA2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E8D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E728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402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урологических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822C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8FA6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BFF3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B5A7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724F32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283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B68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Умерло всего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05C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67A0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582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3005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27B3C4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1C9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D35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летальность, %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FF4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5F78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745E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6BF0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710581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4BD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1DE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койко-дней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9DA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1556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863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D810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1C8140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D09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E5D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 плана койко-дней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E00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BA4C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D59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F5D9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47A4B0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D17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ECD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Оперировано больных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E4C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4723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6129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BF1D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74AF8E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16C69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CDDB8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операций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E01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450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9DEC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16B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415F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6056B5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352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E48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784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Экстренных (количество / %)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9A2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420/82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8EA7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774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440/83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E99A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5B88D0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8B3E3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DFA66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операций детям до 17 лет включительно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2A7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CC8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5053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435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1E00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0EC99E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D05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E7A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DF6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</w:t>
            </w:r>
            <w:r>
              <w:rPr>
                <w:sz w:val="20"/>
                <w:szCs w:val="20"/>
              </w:rPr>
              <w:t>стренных (количество / %)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836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45/100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F28A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761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4804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40786E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187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392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Хирургическая активность, % / в т.ч. у детей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049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48,3/100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996C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C78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50,2/82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A90F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3CCF6E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2D6A1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4C3C4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Послеоперационная летальность (количество / %)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C7D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FD8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8C70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9C9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14/2,6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7EDB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3C6410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BCCD8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2646E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097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экстренных операций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117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F584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9E2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14/2,6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DF671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20237F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916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E8C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D10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плановых опера</w:t>
            </w:r>
            <w:r>
              <w:rPr>
                <w:sz w:val="20"/>
                <w:szCs w:val="20"/>
              </w:rPr>
              <w:t>ций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90C6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C6C0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622C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1E67A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230C43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EA6A0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F321A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послеоперационных осложнений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798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927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25/4,4%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72D0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98C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20/3,8%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4CC6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57DC78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7D3A6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3766A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D71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экстренных операций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317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25/4,4%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B791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6E98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20/3,8%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AE31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1D1107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28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4D2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946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плановых операций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DE3C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65F6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50C0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D367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414AFB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7D0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CC5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койко-день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DC8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2C99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AA7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A2FA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2A2494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192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27F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предоперационный койко-день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284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AA1A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6DA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8113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42BBF2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B4E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CF9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послеопер</w:t>
            </w:r>
            <w:r>
              <w:rPr>
                <w:sz w:val="20"/>
                <w:szCs w:val="20"/>
              </w:rPr>
              <w:t>ационный койко-день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C81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4FE9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559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B5C2D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045345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D55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7C2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Занятость койки в году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811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2D8A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ED5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CCCA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36D1B0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D9E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F8D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Оборот койки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371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D2A0B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ED2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75BD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53309A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B3D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3BE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поздней госпитализации при экстренной хирургической патологии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776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F254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4BA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C014" w14:textId="77777777" w:rsidR="00000000" w:rsidRDefault="008430DB">
            <w:pPr>
              <w:rPr>
                <w:sz w:val="20"/>
                <w:szCs w:val="20"/>
              </w:rPr>
            </w:pPr>
          </w:p>
        </w:tc>
      </w:tr>
    </w:tbl>
    <w:p w14:paraId="0AADAFA4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437CBAB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по хирургической службе ГБУЗ "Клинцовская ЦГБ", х/о №2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6"/>
        <w:gridCol w:w="2570"/>
        <w:gridCol w:w="3373"/>
        <w:gridCol w:w="1402"/>
        <w:gridCol w:w="1383"/>
      </w:tblGrid>
      <w:tr w:rsidR="00000000" w14:paraId="6AC76F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359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ACD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46F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</w:tc>
      </w:tr>
      <w:tr w:rsidR="00000000" w14:paraId="51C92A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EDEF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961B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11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Круглосуточный стационар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3FB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Дневной стационар</w:t>
            </w:r>
          </w:p>
        </w:tc>
      </w:tr>
      <w:tr w:rsidR="00000000" w14:paraId="060CB0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77E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CFFC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сметных коек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893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отчетного года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58C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6572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024265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B3A2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0B24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544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Среднегодовых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CB8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ECCF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2BB69C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FC6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279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по профилям...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196D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6183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778736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5643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0A5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хирургических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F98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CFC3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4ED6EF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30EA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456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проктологических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0ED7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C987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75CD18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2D5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ACA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Выписано больных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8B4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683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44B8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37D5C3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1915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270C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F13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 до 17 лет включитель</w:t>
            </w:r>
            <w:r>
              <w:rPr>
                <w:sz w:val="20"/>
                <w:szCs w:val="20"/>
              </w:rPr>
              <w:t>но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CC2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D3F8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487D49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7961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3CE0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57E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сельских жителей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525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BA42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142C17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A0B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418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A2D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хирургических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F08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F2CA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7517AC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888C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4AA2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18B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проктологических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2BF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F2B3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7E4268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0EB0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456F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A8D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урологических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0635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0681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40C1F7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E32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ED5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Умерло всего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EA5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F8A1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1C76C4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A14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649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летальность, 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2D8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B6E7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1AA74A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945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E1D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койко-дней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871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6DC8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6211CA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D29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D17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 плана койко-дней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827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B1C84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239288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7C5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F94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Оперировано больных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6F3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4B74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2ACCD6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89F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A19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операций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2E6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9AE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65D1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64D109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4863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C67E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C96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Экстренных (количество / %)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86E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10/2%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03CA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06B207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A75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F17A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операций детям до 17 лет включительно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6A1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F1A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8271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5AD1EB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2DB4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4674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B7E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Экстренных (количество / %)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7BC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419C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2AFD69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8C4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42F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Хирургическая активность, % / в т.ч. у детей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2E7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51,3/92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37B1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50720F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ECB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CEC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Послеоперационная леталь</w:t>
            </w:r>
            <w:r>
              <w:rPr>
                <w:sz w:val="20"/>
                <w:szCs w:val="20"/>
              </w:rPr>
              <w:t>ность (количество / %)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548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B8E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11/2,1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508D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0334E6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8E98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47C5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0F4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экстренных операций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184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3/30%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E41C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249959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3A2E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BAE6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DF4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плановых операций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527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8/1,5%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E82F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43D493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11A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F94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послеоперационных осложнений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0EE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D7F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4/0,7%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DD1E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3B4747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B921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F763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66F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экстренных операций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991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2/20%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6632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23F60F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7B0F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C97D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8E7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плановых операций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0F3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2/0,4%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F84A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7ED5D8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E80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3B9F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койко-день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1403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87BA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6F5A17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C3F6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78F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предоперационный койко-день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738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711C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0C7615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5CD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7A0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послеоперационный койко-день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4B9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71F1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62B75D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E4D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2E8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Занятость койки в году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A94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91EF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6692E9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5B9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A22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Оборот койки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12F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F17B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51D5D2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C4D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91E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поздней госпитализации при экстренной хирургической патологии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BD5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2A9E" w14:textId="77777777" w:rsidR="00000000" w:rsidRDefault="008430DB">
            <w:pPr>
              <w:rPr>
                <w:sz w:val="20"/>
                <w:szCs w:val="20"/>
              </w:rPr>
            </w:pPr>
          </w:p>
        </w:tc>
      </w:tr>
    </w:tbl>
    <w:p w14:paraId="12E92B93" w14:textId="77777777" w:rsidR="00000000" w:rsidRDefault="008430DB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163965DF" w14:textId="77777777" w:rsidR="00000000" w:rsidRDefault="008430DB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Успех стационарного лечения</w:t>
      </w:r>
      <w:r>
        <w:rPr>
          <w:sz w:val="28"/>
          <w:szCs w:val="28"/>
        </w:rPr>
        <w:t xml:space="preserve"> больных во многом зависит от оптимизации больничной среды. Сюда можно отнести оптимальные палатные гигиенические условия, способствующие быстрейшему выздоровлению больных. Гигиенические условия препятствуют возникновению и распространению внутрибольничных</w:t>
      </w:r>
      <w:r>
        <w:rPr>
          <w:sz w:val="28"/>
          <w:szCs w:val="28"/>
        </w:rPr>
        <w:t xml:space="preserve"> инфекций, как самого грозного фактора, влияющего на санитарно-гигиенический комфорт отделений больницы. Гигиены больницы должна обеспечить оптимальные условия для работы медицинского персонала, защитить его от действия профессиональных вредностей (как-то </w:t>
      </w:r>
      <w:r>
        <w:rPr>
          <w:sz w:val="28"/>
          <w:szCs w:val="28"/>
        </w:rPr>
        <w:t>нервно-психическое переутомление, напряжение скелетной мускулатуры, ночные дежурства, химические и физические агенты, внутрибольничная инфекция и т.д.).</w:t>
      </w:r>
    </w:p>
    <w:p w14:paraId="3305C9B8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является связующим звеном между врачом и пациентом и от того, как она сумеет объясни</w:t>
      </w:r>
      <w:r>
        <w:rPr>
          <w:sz w:val="28"/>
          <w:szCs w:val="28"/>
        </w:rPr>
        <w:t>ть необходимость проводимого лечения, механизм действия лекарственного препарата, цель и метод проведения диагностических обследований, зависит быстрейшее выздоровление человека и качество его лечения.</w:t>
      </w:r>
    </w:p>
    <w:p w14:paraId="00186A0B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</w:p>
    <w:p w14:paraId="43A8E570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Работа в процедурном кабинете</w:t>
      </w:r>
    </w:p>
    <w:p w14:paraId="4176D16E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</w:p>
    <w:p w14:paraId="064D44F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процедурном кабине</w:t>
      </w:r>
      <w:r>
        <w:rPr>
          <w:sz w:val="28"/>
          <w:szCs w:val="28"/>
        </w:rPr>
        <w:t>те имеется: шкаф для хранения медикаментов и стерильных растворов, рабочий стол, два универсальных столика - один для накрытия стерильного стола, другой для емкостей с дезрастворами, кушетка, холодильник для хранения стерильных растворов, сывороток для опр</w:t>
      </w:r>
      <w:r>
        <w:rPr>
          <w:sz w:val="28"/>
          <w:szCs w:val="28"/>
        </w:rPr>
        <w:t>еделения группы крови, некоторые лекарственные препараты, термометр для измерения температуры в холодильнике. Также имеется настенный бактерицидный облучатель, штативы для в/в капельных вливаний, штатив для пробирок, контейнер для отправки пробирок в лабор</w:t>
      </w:r>
      <w:r>
        <w:rPr>
          <w:sz w:val="28"/>
          <w:szCs w:val="28"/>
        </w:rPr>
        <w:t>аторию, емкости для предстерилизационной очистки, мерные емкости для дезинфицирующих средств и моющего раствора, перчатки, резиновый жгут для в/в вливаний, мусоросборник, уборочный инвентарь: ведро, швабра, дезинфицирующие средства, моющие средства. Весь у</w:t>
      </w:r>
      <w:r>
        <w:rPr>
          <w:sz w:val="28"/>
          <w:szCs w:val="28"/>
        </w:rPr>
        <w:t>борочный инвентарь имеет четкую маркировку, с указанием помещений и видов работ.</w:t>
      </w:r>
    </w:p>
    <w:p w14:paraId="5D5BE065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Текущая уборка процедурного кабинета проводится 2 раза в день с применением дезраствора.</w:t>
      </w:r>
    </w:p>
    <w:p w14:paraId="28BC57A9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подготовительные работы провожу в начале рабочего дня в повседневной спецодежде в </w:t>
      </w:r>
      <w:r>
        <w:rPr>
          <w:sz w:val="28"/>
          <w:szCs w:val="28"/>
        </w:rPr>
        <w:t>следующем порядке:</w:t>
      </w:r>
    </w:p>
    <w:p w14:paraId="5C7BC77C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Готовлю рабочие растворы для дезинфекции шприцев, игл, оборудования, использованных шариков, перчаток. Поверхности всех рабочих столов протираю стерильной ветошью, смоченной в дезинфицирующем растворе. Включаю бактерицидный облучатель на</w:t>
      </w:r>
      <w:r>
        <w:rPr>
          <w:sz w:val="28"/>
          <w:szCs w:val="28"/>
        </w:rPr>
        <w:t xml:space="preserve"> 60 мин.</w:t>
      </w:r>
    </w:p>
    <w:p w14:paraId="13A0B8C4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Биксы (или специальные многослойные пакеты из различных материалов - крафт-пакеты, комбинированные или пакеты из крепированной бумаги и др.), доставленные в процедурную из центрального стерилизационного отделения (ЦСО), вынимаю из транспортировочн</w:t>
      </w:r>
      <w:r>
        <w:rPr>
          <w:sz w:val="28"/>
          <w:szCs w:val="28"/>
        </w:rPr>
        <w:t>ого защитного чехла (мешка) - полотняного (брезентового, текстильного) или пластикового и ставлю на подсобный стол. Наружная поверхность биксов перед вскрытием подвергается дезинфекции.</w:t>
      </w:r>
    </w:p>
    <w:p w14:paraId="17DCED14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Накрываю стол для нестерильных лекарств и инструментов (мази, одноразо</w:t>
      </w:r>
      <w:r>
        <w:rPr>
          <w:sz w:val="28"/>
          <w:szCs w:val="28"/>
        </w:rPr>
        <w:t>вые шприцы, подсобные ножницы и т.д.).</w:t>
      </w:r>
    </w:p>
    <w:p w14:paraId="117FE2BF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вскрытием бикса обязательно отмечаю дату и время вскрытия (на специальной бирке).</w:t>
      </w:r>
    </w:p>
    <w:p w14:paraId="722A81FD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использования стерильного материала после вскрытия бикса - не более 24 ч.</w:t>
      </w:r>
    </w:p>
    <w:p w14:paraId="63C9C77C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Тщательно (не менее 1-2 мин) мою руки теплой прот</w:t>
      </w:r>
      <w:r>
        <w:rPr>
          <w:sz w:val="28"/>
          <w:szCs w:val="28"/>
        </w:rPr>
        <w:t>очной водой с двукратным намыливанием, используя жидкое мыло в дозаторах, мыльную стружку или мыло в мелкой расфасовке, вытираю чистым полотенцем или (лучше) одноразовой салфеткой. Затем провожу гигиеническую дезинфекцию рук кожным антисептиком (70% этилов</w:t>
      </w:r>
      <w:r>
        <w:rPr>
          <w:sz w:val="28"/>
          <w:szCs w:val="28"/>
        </w:rPr>
        <w:t>ый спирт, 0,5% водный раствор хлоргексидина биглюконата, «Лизанин» и др.) путем последовательного протирания двумя стерильными тампонами с антисептиком в течение 1 мин на каждую руку.</w:t>
      </w:r>
    </w:p>
    <w:p w14:paraId="4EF6D48F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Вскрываю крафт-пакет со стерильной рабочей одеждой, которую надеваю в сл</w:t>
      </w:r>
      <w:r>
        <w:rPr>
          <w:sz w:val="28"/>
          <w:szCs w:val="28"/>
        </w:rPr>
        <w:t>едующем порядке: хирургический халат, медицинскую шапочку (косынку), 4-слойную марлевую маску, резиновые (латексные) перчатки.</w:t>
      </w:r>
    </w:p>
    <w:p w14:paraId="6E455D18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Открываю крышку бикса; аккуратно беру первый стерильный шарик, лежащий на упакованном пинцете сверху выстилающей пеленки, смачива</w:t>
      </w:r>
      <w:r>
        <w:rPr>
          <w:sz w:val="28"/>
          <w:szCs w:val="28"/>
        </w:rPr>
        <w:t>ю 70% спиртом или раствором антисептика, тщательно (по схеме) обрабатываю кисти рук; затем процедуру повторяю по той же схеме с использованием второго шарика. Беру из мягкой упаковки пинцет (корнцанг). Стерильным инструментом вынимаю бумажный термовременно</w:t>
      </w:r>
      <w:r>
        <w:rPr>
          <w:sz w:val="28"/>
          <w:szCs w:val="28"/>
        </w:rPr>
        <w:t>й индикатор. Цвет индикатора сравниваю с эталоном: если он соответствует эталону, то приклеиваю его на бирку на весь период использования бикса; если не соответствует, ставлю в известность старшую медицинскую сестру отделения. После выяснения причины доуко</w:t>
      </w:r>
      <w:r>
        <w:rPr>
          <w:sz w:val="28"/>
          <w:szCs w:val="28"/>
        </w:rPr>
        <w:t>мплектовываю бикс использованными предметами и направляю в ЦСО на повторную стерилизацию.</w:t>
      </w:r>
    </w:p>
    <w:p w14:paraId="7611582D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начинаю накрытие стерильного стола:</w:t>
      </w:r>
    </w:p>
    <w:p w14:paraId="1270BD4C" w14:textId="77777777" w:rsidR="00000000" w:rsidRDefault="008430D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первый ряд укладываю стерильную клеенку, соответствующую диаметру стола,</w:t>
      </w:r>
    </w:p>
    <w:p w14:paraId="0A1AC555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раскрываю стерильную простынь, сложенную в 8 рядо</w:t>
      </w:r>
      <w:r>
        <w:rPr>
          <w:sz w:val="28"/>
          <w:szCs w:val="28"/>
        </w:rPr>
        <w:t>в (4 сверху и 4 снизу),</w:t>
      </w:r>
    </w:p>
    <w:p w14:paraId="4011149D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закрепляю зажимы на углы верхнего слоя простыни,</w:t>
      </w:r>
    </w:p>
    <w:p w14:paraId="6A50907E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во внутрь стола укладываю стерильные пинцеты из расчета 3 пинцета на 6 часов,</w:t>
      </w:r>
    </w:p>
    <w:p w14:paraId="2FC41A3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укладываю стерильные шарики.</w:t>
      </w:r>
    </w:p>
    <w:p w14:paraId="112EDE7E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 накрываю на 6 часов, о чем делаю соответствующую запись на бирке,</w:t>
      </w:r>
      <w:r>
        <w:rPr>
          <w:sz w:val="28"/>
          <w:szCs w:val="28"/>
        </w:rPr>
        <w:t xml:space="preserve"> где указываю число и время накрытия стола и ставлю роспись. В пустой бикс укладываю нестерильный материал и отправляю в стерилизацию с соответствующей сопроводительной запиской, где указываю перечень материала. </w:t>
      </w:r>
    </w:p>
    <w:p w14:paraId="4E1A3CD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Генеральная уборка процедурных кабинетов пр</w:t>
      </w:r>
      <w:r>
        <w:rPr>
          <w:sz w:val="28"/>
          <w:szCs w:val="28"/>
        </w:rPr>
        <w:t>оводится в соответствии с графиком, ежемесячно составляемым старшей медицинской сестрой и утверждаемым начальником отделения, не реже 1 раза в 7 дней, о чем делается отметка в журнале (графике) проведения генеральных уборок. Генеральную уборку провожу с пр</w:t>
      </w:r>
      <w:r>
        <w:rPr>
          <w:sz w:val="28"/>
          <w:szCs w:val="28"/>
        </w:rPr>
        <w:t>ивлечением младшего медицинского и (при необходимости) другого персонала.</w:t>
      </w:r>
    </w:p>
    <w:p w14:paraId="5F9C3534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генеральных уборок необходимо иметь:</w:t>
      </w:r>
    </w:p>
    <w:p w14:paraId="06B201D5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комплект уборочного инвентаря;</w:t>
      </w:r>
    </w:p>
    <w:p w14:paraId="75FCF81B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емкости для растворов моющих и дезинфицирующих средств;</w:t>
      </w:r>
    </w:p>
    <w:p w14:paraId="04C718B3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стерильную ветошь;</w:t>
      </w:r>
    </w:p>
    <w:p w14:paraId="650B4C4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специальный комплект раб</w:t>
      </w:r>
      <w:r>
        <w:rPr>
          <w:sz w:val="28"/>
          <w:szCs w:val="28"/>
        </w:rPr>
        <w:t>очей одежды и обуви: чистые халаты - 2 шт., шапочку медицинскую (косынку), перчатки резиновые - 2 пары, тапочки (или другую обувь).</w:t>
      </w:r>
    </w:p>
    <w:p w14:paraId="7D7A94BC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проведения генеральной уборки:</w:t>
      </w:r>
    </w:p>
    <w:p w14:paraId="62A8F90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надеваю чистый халат, шапочку (косынку), резиновые перчатки, тапочки;</w:t>
      </w:r>
    </w:p>
    <w:p w14:paraId="0766E18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помещение ма</w:t>
      </w:r>
      <w:r>
        <w:rPr>
          <w:sz w:val="28"/>
          <w:szCs w:val="28"/>
        </w:rPr>
        <w:t>ксимально освобождаю от мебели или отодвигаю ее к центру помещения для обеспечения свободного доступа к обрабатываемым поверхностям и объектам;</w:t>
      </w:r>
    </w:p>
    <w:p w14:paraId="10E5E8C9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окна мою теплой водой с добавлением 1 столовой ложки нашатырного спирта на 1 л воды или разрешенного специальног</w:t>
      </w:r>
      <w:r>
        <w:rPr>
          <w:sz w:val="28"/>
          <w:szCs w:val="28"/>
        </w:rPr>
        <w:t>о моющего средства для окон;</w:t>
      </w:r>
    </w:p>
    <w:p w14:paraId="5F200F1B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стены на высоту не менее 2 м протираю ветошью, смоченной в дезрастворе;</w:t>
      </w:r>
    </w:p>
    <w:p w14:paraId="6BF05F77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пространство за отопительными батареями и между ними обрабатываю последовательно 2 ершами, смоченными в дезрастворе;</w:t>
      </w:r>
    </w:p>
    <w:p w14:paraId="7F8B3E34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влажной ветошью, смоченной дезрастворо</w:t>
      </w:r>
      <w:r>
        <w:rPr>
          <w:sz w:val="28"/>
          <w:szCs w:val="28"/>
        </w:rPr>
        <w:t>м, протираю тумбочки, столы и другую мебель, а также оборудование кабинета;</w:t>
      </w:r>
    </w:p>
    <w:p w14:paraId="1BDE5956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включаю бактерицидные лампы на 60 мин;</w:t>
      </w:r>
    </w:p>
    <w:p w14:paraId="3C16093E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60-минутной экспозиции надеваю другой чистый халат, вторую пару резиновых перчаток и смываю остатки дезраствора стерильной ветошью, см</w:t>
      </w:r>
      <w:r>
        <w:rPr>
          <w:sz w:val="28"/>
          <w:szCs w:val="28"/>
        </w:rPr>
        <w:t>оченной водопроводной водой;</w:t>
      </w:r>
    </w:p>
    <w:p w14:paraId="346D5090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уборку завершаю обеззараживанием полов дезраствором с добавлением моющих средств (экспозиция 60 мин), с последующим их мытьем чистой водой и повторным ультрафиолетовым облучением помещения в течение 60 мин.</w:t>
      </w:r>
    </w:p>
    <w:p w14:paraId="60B87143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 уборочный инвен</w:t>
      </w:r>
      <w:r>
        <w:rPr>
          <w:sz w:val="28"/>
          <w:szCs w:val="28"/>
        </w:rPr>
        <w:t>тарь обеззараживаю в дезрастворе в течение 1 ч, затем промываю и просушиваю.</w:t>
      </w:r>
    </w:p>
    <w:p w14:paraId="1EDE0616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Примерный расход дезсредств составляет 100-150 мл рабочего раствора на 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площади поверхностей стен, потолка, пола, мебели. Растворы дезсредств необходимо менять после протирани</w:t>
      </w:r>
      <w:r>
        <w:rPr>
          <w:sz w:val="28"/>
          <w:szCs w:val="28"/>
        </w:rPr>
        <w:t>я 60-100 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площади поверхностей. По окончании генеральной уборки, делаю отметку о ее проведении в Графике (журнале) проведения генеральных уборок.</w:t>
      </w:r>
    </w:p>
    <w:p w14:paraId="469C3F4D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Промаркированный уборочный инвентарь для генеральной и текущей уборки каждого помещения (процедурная, перевя</w:t>
      </w:r>
      <w:r>
        <w:rPr>
          <w:sz w:val="28"/>
          <w:szCs w:val="28"/>
        </w:rPr>
        <w:t>зочная) применяю строго по предназначению и хранится он раздельно в установленных местах (шкафах).</w:t>
      </w:r>
    </w:p>
    <w:p w14:paraId="7335477C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Провожу предстерилизационную обработку медицинского инструментария и закладку его в биксы для дальнейшей стерилизации.</w:t>
      </w:r>
    </w:p>
    <w:p w14:paraId="5E044A12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59A6F46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Санэпидрежим</w:t>
      </w:r>
    </w:p>
    <w:p w14:paraId="70ABCF5B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</w:p>
    <w:p w14:paraId="0A3ECAB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профилактики внут</w:t>
      </w:r>
      <w:r>
        <w:rPr>
          <w:sz w:val="28"/>
          <w:szCs w:val="28"/>
        </w:rPr>
        <w:t>рибольничных инфекций большое значение имеет строгое соблюдение санэпидрежима в отделении, а также соблюдении асептики и антисептики. На моем рабочем месте установлены герметически закрывающиеся промаркированные емкости. Обработка дез.раствором производитс</w:t>
      </w:r>
      <w:r>
        <w:rPr>
          <w:sz w:val="28"/>
          <w:szCs w:val="28"/>
        </w:rPr>
        <w:t>я соответственно промаркированной ветошью.</w:t>
      </w:r>
    </w:p>
    <w:p w14:paraId="25F3EE01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дезинфекции мы используем нейтральный анолит АНК, вырабатываемый в установке СТЭЛ-10Н-120-01 (далее - установка) путем электрохимической обработки раствора хлорида натрия в питьевой воде. Анолит используют без</w:t>
      </w:r>
      <w:r>
        <w:rPr>
          <w:sz w:val="28"/>
          <w:szCs w:val="28"/>
        </w:rPr>
        <w:t xml:space="preserve"> разведения, однократно. Срок годности анолита составляет 5 суток при условии его хранения в закрытой стеклянной, пластмассовой или эмалированной (без повреждения эмали) емкости при комнатной температуре в местах, защищенных от прямых солнечных лучей. </w:t>
      </w:r>
    </w:p>
    <w:p w14:paraId="19FE6B31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Ано</w:t>
      </w:r>
      <w:r>
        <w:rPr>
          <w:sz w:val="28"/>
          <w:szCs w:val="28"/>
        </w:rPr>
        <w:t xml:space="preserve">лит обладает антимикробными (бактерицидные, туберкулоцидные, вирулицидные, фунгицидные, спороцидные) и моющими свойствами. </w:t>
      </w:r>
    </w:p>
    <w:p w14:paraId="5062ED93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Анолит используют для дезинфекции различных объектов (поверхности в помещениях, предметы ухода за больными, посуда, белье, игрушки, </w:t>
      </w:r>
      <w:r>
        <w:rPr>
          <w:sz w:val="28"/>
          <w:szCs w:val="28"/>
        </w:rPr>
        <w:t>санитарно-техническое оборудование, уборочный материал) при инфекциях бактериальной (включая туберкулез), вирусной (включая гепатиты с парентеральным механизмом передачи, ВИЧ-инфекцию) и грибковой (включая кандидозы, дерматофитии) этиологии, а также для де</w:t>
      </w:r>
      <w:r>
        <w:rPr>
          <w:sz w:val="28"/>
          <w:szCs w:val="28"/>
        </w:rPr>
        <w:t>зинфекции, предстерилизационной очистки и стерилизации изделий медицинского назначения из стекла, пластмасс, резин, металлов (сплавы титана). Процесс дезинфекции изделий медицинского назначения может быть совмещен с процессом их предстерилизационной очистк</w:t>
      </w:r>
      <w:r>
        <w:rPr>
          <w:sz w:val="28"/>
          <w:szCs w:val="28"/>
        </w:rPr>
        <w:t xml:space="preserve">и. </w:t>
      </w:r>
    </w:p>
    <w:p w14:paraId="7E40F1C5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Дезинфекцию анолитом осуществляют способом протирания (поверхности в помещениях, санитарно-техническое оборудование) и погружения (изделия медицинского назначения, предметы ухода за больными, посуда, бельё, игрушки, уборочный материал). Поверхности в п</w:t>
      </w:r>
      <w:r>
        <w:rPr>
          <w:sz w:val="28"/>
          <w:szCs w:val="28"/>
        </w:rPr>
        <w:t>омещениях (пол, стены, жесткая мебель), санитарно-техническое оборудование протирают однократно или двукратно (с интервалом 15 мин.) ветошью, обильно смоченной анолитом. Обрабатываемые поверхности должны быть равномерно смочены. Норма расхода анолита на од</w:t>
      </w:r>
      <w:r>
        <w:rPr>
          <w:sz w:val="28"/>
          <w:szCs w:val="28"/>
        </w:rPr>
        <w:t>нократное протирание составляет 200 мл, на двукратное протирание (общее количество) - 300-400 мл на 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обработанной поверхности. Сильно загрязненное санитарно-техническое оборудование предварительно очищают ершом, смоченным анолитом. Изделия медицинского</w:t>
      </w:r>
      <w:r>
        <w:rPr>
          <w:sz w:val="28"/>
          <w:szCs w:val="28"/>
        </w:rPr>
        <w:t xml:space="preserve"> назначения полностью погружают в анолит, заполняют им с помощью вспомогательных средств (шприц, пипетка) полости и каналы изделий, удаляя при этом пузырьки воздуха. Разъемные изделия дезинфицируют в разобранном виде. После окончания дезинфекционной выдерж</w:t>
      </w:r>
      <w:r>
        <w:rPr>
          <w:sz w:val="28"/>
          <w:szCs w:val="28"/>
        </w:rPr>
        <w:t xml:space="preserve">ки изделия промывают в течение 1 минуты проточной питьевой водой или выдерживают в емкости с водой 1 минуту с заполнением водой полостей и каналов изделий. </w:t>
      </w:r>
    </w:p>
    <w:p w14:paraId="1C881CD0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Предметы ухода за больными полностью погружают в анолит. После окончания дезинфекционной выдержки и</w:t>
      </w:r>
      <w:r>
        <w:rPr>
          <w:sz w:val="28"/>
          <w:szCs w:val="28"/>
        </w:rPr>
        <w:t>х промывают проточной водой до исчезновения запаха хлора. Посуду освобождают от остатков пищи и полностью погружают в анолит. Норма расхода анолита - 2 л на 1 комплект (две тарелки, чашка или стакан). После дезинфекции посуду промывают проточной питьевой в</w:t>
      </w:r>
      <w:r>
        <w:rPr>
          <w:sz w:val="28"/>
          <w:szCs w:val="28"/>
        </w:rPr>
        <w:t xml:space="preserve">одой в течение 1 минуты в расчете на каждый предмет или выдерживают в емкости с водой при полном погружении 1 минуту. Посуда из металла не подлежит дезинфекции анолитом. </w:t>
      </w:r>
    </w:p>
    <w:p w14:paraId="2CC60FFC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Белье полностью погружают в анолит. Норма расхода 5 л на 1 кг сухого белья. После дез</w:t>
      </w:r>
      <w:r>
        <w:rPr>
          <w:sz w:val="28"/>
          <w:szCs w:val="28"/>
        </w:rPr>
        <w:t xml:space="preserve">инфекции бельё стирают и прополаскивают в воде. Уборочный материал (ветошь) полностью погружают в анолит. После окончания дезинфекционной выдержки уборочный материал прополаскивают в воде и высушивают. </w:t>
      </w:r>
    </w:p>
    <w:p w14:paraId="456007C5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</w:p>
    <w:p w14:paraId="1016E683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Режимы дезинфекции различных объектов анолитом</w:t>
      </w:r>
    </w:p>
    <w:tbl>
      <w:tblPr>
        <w:tblW w:w="0" w:type="auto"/>
        <w:jc w:val="center"/>
        <w:tblBorders>
          <w:top w:val="dashed" w:sz="8" w:space="0" w:color="000000"/>
          <w:left w:val="dashed" w:sz="8" w:space="0" w:color="000000"/>
          <w:bottom w:val="dashed" w:sz="8" w:space="0" w:color="000000"/>
          <w:right w:val="dashed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1017"/>
        <w:gridCol w:w="1283"/>
        <w:gridCol w:w="1017"/>
        <w:gridCol w:w="1283"/>
        <w:gridCol w:w="1017"/>
        <w:gridCol w:w="1283"/>
        <w:gridCol w:w="1242"/>
      </w:tblGrid>
      <w:tr w:rsidR="00000000" w14:paraId="63ADC6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F02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</w:t>
            </w:r>
            <w:r>
              <w:rPr>
                <w:sz w:val="20"/>
                <w:szCs w:val="20"/>
              </w:rPr>
              <w:t>т обеззараживания</w:t>
            </w:r>
          </w:p>
        </w:tc>
        <w:tc>
          <w:tcPr>
            <w:tcW w:w="6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BDE3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дезинфекции при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C51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обеззараживания</w:t>
            </w:r>
          </w:p>
        </w:tc>
      </w:tr>
      <w:tr w:rsidR="00000000" w14:paraId="0E4256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1C03A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443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инфекциях бактериальной (исключая туберкулез) и вирусной этиологии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C9D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туберкулезе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928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инфекциях грибковой этиологии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D81A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5316C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2831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9AF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концентрация активного хлора, %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EF2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обеззараживания, мин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355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концентрация активн</w:t>
            </w:r>
            <w:r>
              <w:rPr>
                <w:sz w:val="20"/>
                <w:szCs w:val="20"/>
              </w:rPr>
              <w:t>ого хлора, %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D8E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обеззараживания, мин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C3B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концентрация активного хлора, %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3CF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обеззараживания, мин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D420" w14:textId="77777777" w:rsidR="00000000" w:rsidRDefault="008430DB">
            <w:pPr>
              <w:rPr>
                <w:sz w:val="20"/>
                <w:szCs w:val="20"/>
              </w:rPr>
            </w:pPr>
          </w:p>
        </w:tc>
      </w:tr>
      <w:tr w:rsidR="00000000" w14:paraId="0C75B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6C8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Поверхности в помещениях (пол, стены, жесткая мебель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4E5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2A4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120*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3C6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0,02 0,05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3DF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360 90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568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0,02 0,05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F6B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120 30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D8D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Протирание</w:t>
            </w:r>
          </w:p>
        </w:tc>
      </w:tr>
      <w:tr w:rsidR="00000000" w14:paraId="6FDAFF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10B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Изделия медицинского назначения** из:</w:t>
            </w:r>
          </w:p>
        </w:tc>
      </w:tr>
      <w:tr w:rsidR="00000000" w14:paraId="74AD50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9B3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стек</w:t>
            </w:r>
            <w:r>
              <w:rPr>
                <w:sz w:val="20"/>
                <w:szCs w:val="20"/>
              </w:rPr>
              <w:t>ла, металлов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D29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97C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260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9CA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AE4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0687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013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Погружение</w:t>
            </w:r>
          </w:p>
        </w:tc>
      </w:tr>
      <w:tr w:rsidR="00000000" w14:paraId="583B03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126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пластмасс, силиконовой резины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54E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F6B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C20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0,02 0,05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B60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180 30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ED7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0,02 0,05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5CD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240 30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C54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Погружение</w:t>
            </w:r>
          </w:p>
        </w:tc>
      </w:tr>
      <w:tr w:rsidR="00000000" w14:paraId="2E6E55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E1C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резин на основе натурального каучука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025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668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14F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0,02 0,05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881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240 120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FEC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0,02 0,05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8CE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240 60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88D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Погружение</w:t>
            </w:r>
          </w:p>
        </w:tc>
      </w:tr>
      <w:tr w:rsidR="00000000" w14:paraId="2A1843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C92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ухода за больным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C2C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0,02 0,05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0B3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180*** 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0CA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0,02 0,05 0,05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135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180*** 30*** 120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461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0,02 0,05 0,05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ED8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30*** 60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0F6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Погружение</w:t>
            </w:r>
          </w:p>
        </w:tc>
      </w:tr>
      <w:tr w:rsidR="00000000" w14:paraId="2E2AB3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783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Посуда</w:t>
            </w:r>
          </w:p>
        </w:tc>
      </w:tr>
      <w:tr w:rsidR="00000000" w14:paraId="04F534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F70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 остатков пищи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D35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480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81E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E9C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EA0D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A75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11D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Погружение</w:t>
            </w:r>
          </w:p>
        </w:tc>
      </w:tr>
      <w:tr w:rsidR="00000000" w14:paraId="5780BC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AE3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остатками пищи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12A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692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EB2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0,02 0,05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508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B7A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0,02 0,05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C05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360 60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47B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 w14:paraId="78954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A12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Белье:</w:t>
            </w:r>
          </w:p>
        </w:tc>
      </w:tr>
      <w:tr w:rsidR="00000000" w14:paraId="08C626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9B3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незагрязненное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4B3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878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19F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032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063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99B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E11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Погружение</w:t>
            </w:r>
          </w:p>
        </w:tc>
      </w:tr>
      <w:tr w:rsidR="00000000" w14:paraId="69CCE0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883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загрязненное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38A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CDE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630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AEE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9A7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449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E0C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 w14:paraId="1919CC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D6C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Санитарно-техническое оборудование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C6E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322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60*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345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C121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314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0,02 0,05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4A7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240 30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3AD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Протирание</w:t>
            </w:r>
          </w:p>
        </w:tc>
      </w:tr>
      <w:tr w:rsidR="00000000" w14:paraId="749BB5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0A4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Уборочный материал (ветошь)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0C6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568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B4A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B10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45A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F59A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400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Погружение</w:t>
            </w:r>
          </w:p>
        </w:tc>
      </w:tr>
    </w:tbl>
    <w:p w14:paraId="1491782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</w:p>
    <w:p w14:paraId="2BBA7EF4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Обеззараживание осуществляют способом дву</w:t>
      </w:r>
      <w:r>
        <w:rPr>
          <w:sz w:val="28"/>
          <w:szCs w:val="28"/>
        </w:rPr>
        <w:t>кратного протирания с интервалом 15 мин. Указано общее время обеззараживания с учетом 15 - минутного интервала между протираниями.</w:t>
      </w:r>
    </w:p>
    <w:p w14:paraId="2CA51EDF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своей работе мы пользуемся средством «Септодор-Форте».</w:t>
      </w:r>
    </w:p>
    <w:p w14:paraId="559E2EBF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Оно предназначено для: </w:t>
      </w:r>
    </w:p>
    <w:p w14:paraId="30743825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дезинфекции поверхностей в помещения</w:t>
      </w:r>
      <w:r>
        <w:rPr>
          <w:sz w:val="28"/>
          <w:szCs w:val="28"/>
        </w:rPr>
        <w:t>х, санитарно-технического оборудования, резиновых ковриков, лабораторной посуды, санитарного транспорта при вирусных, бактериальных (включая туберкулез) и грибковых (кандидозы, дерматофитии) инфекциях в лечебно-профилактических учреждениях и инфекционных о</w:t>
      </w:r>
      <w:r>
        <w:rPr>
          <w:sz w:val="28"/>
          <w:szCs w:val="28"/>
        </w:rPr>
        <w:t>чагах, а так же для проведения генеральных уборок;</w:t>
      </w:r>
    </w:p>
    <w:p w14:paraId="759AA659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дезинфекции поверхностей в помещениях, санитарно-технического оборудования, лабораторной посуды, уборочного материала при особо опасных инфекциях (чума, холера, туляремия, сап, мелиоидоз) в лечебно-профи</w:t>
      </w:r>
      <w:r>
        <w:rPr>
          <w:sz w:val="28"/>
          <w:szCs w:val="28"/>
        </w:rPr>
        <w:t>лактических учреждениях и инфекционных очагах;</w:t>
      </w:r>
    </w:p>
    <w:p w14:paraId="48ECAC67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дезинфекции поверхностей в помещениях, санитарно-технического оборудования, белья, уборочного материала, посуды столовой и лабораторной при сибирской язве в инфекционных очагах;</w:t>
      </w:r>
    </w:p>
    <w:p w14:paraId="3A9EBFDD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дезинфекции, в том числе со</w:t>
      </w:r>
      <w:r>
        <w:rPr>
          <w:sz w:val="28"/>
          <w:szCs w:val="28"/>
        </w:rPr>
        <w:t>вмещенной с предстерилизационной очисткой, изделий медицинского назначения (включая стоматологические инструменты, гибкие и жесткие эндоскопы и инструменты к ним), при вирусных, бактериальных (включая туберкулез) и грибковых (кандидозы, дерматофитии) инфек</w:t>
      </w:r>
      <w:r>
        <w:rPr>
          <w:sz w:val="28"/>
          <w:szCs w:val="28"/>
        </w:rPr>
        <w:t>циях в лечебно-профилактических учреждениях;</w:t>
      </w:r>
    </w:p>
    <w:p w14:paraId="77334FF5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дезинфекции, в том числе совмещенной с предстерилизационной очисткой, изделий медицинского назначения при особо опасных инфекциях (чума, холера, туляремия, сап, мелиоидоз, сибирская язва) в лечебно-профилактич</w:t>
      </w:r>
      <w:r>
        <w:rPr>
          <w:sz w:val="28"/>
          <w:szCs w:val="28"/>
        </w:rPr>
        <w:t>еских учреждениях;</w:t>
      </w:r>
    </w:p>
    <w:p w14:paraId="068F5F9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стерилизации изделий медицинского назначения, включая стоматологические инструменты, жесткие и гибкие эндоскопы, инструменты к ним в лечебно-профилактических учреждениях.</w:t>
      </w:r>
    </w:p>
    <w:p w14:paraId="4552175D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95734E1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Приготовление рабочих растворов</w:t>
      </w:r>
    </w:p>
    <w:p w14:paraId="2194A3BC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E5A30D9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растворы средства г</w:t>
      </w:r>
      <w:r>
        <w:rPr>
          <w:sz w:val="28"/>
          <w:szCs w:val="28"/>
        </w:rPr>
        <w:t>отовят в стеклянных, эмалированных (без повреждения эмали), пластмассовых емкостях путем добавления соответствующих количеств концентрата к питьевой воде комнатной температуры.</w:t>
      </w:r>
    </w:p>
    <w:p w14:paraId="4510CE99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приготовления и правильности хранения рабочих растворов средства «Септ</w:t>
      </w:r>
      <w:r>
        <w:rPr>
          <w:sz w:val="28"/>
          <w:szCs w:val="28"/>
        </w:rPr>
        <w:t>одор-Форте» до их использования осуществляют с помощью полосок индикаторных «Дезиконт-СФ» производства НПФ «Винар» в соответствии с инструкцией по их применению.</w:t>
      </w:r>
    </w:p>
    <w:p w14:paraId="30D28E49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приготовлении 6% раствора, предназначенного для стерилизации изделий медицинского назначен</w:t>
      </w:r>
      <w:r>
        <w:rPr>
          <w:sz w:val="28"/>
          <w:szCs w:val="28"/>
        </w:rPr>
        <w:t>ия, к воде, нагретой до температуры 55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С, добавляют концентрат средства, имеющий комнатную температуру (не ниже 20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С), и быстро перемешивают.</w:t>
      </w:r>
    </w:p>
    <w:p w14:paraId="18A96408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Дезинфекцию изделий медицинского назначения, в том числе совмещенную с предстерилизационной очисткой, проводят в </w:t>
      </w:r>
      <w:r>
        <w:rPr>
          <w:sz w:val="28"/>
          <w:szCs w:val="28"/>
        </w:rPr>
        <w:t>пластмассовых или эмалированных (без повреждения эмали) емкостях, закрывающихся крышкой, по режимам, указанным в таблицах 4, 7-9. Изделия погружают в рабочий раствор средства сразу же после их применения (не допуская подсушивания), обеспечивая удаление вид</w:t>
      </w:r>
      <w:r>
        <w:rPr>
          <w:sz w:val="28"/>
          <w:szCs w:val="28"/>
        </w:rPr>
        <w:t>имых загрязнений с поверхности с помощью тканевых салфеток; у изделий, имеющих каналы, последние тщательно промывают раствором с помощью шприца или иного приспособления. Разъемные изделия погружают в раствор в разобранном виде. Использованные салфетки сбра</w:t>
      </w:r>
      <w:r>
        <w:rPr>
          <w:sz w:val="28"/>
          <w:szCs w:val="28"/>
        </w:rPr>
        <w:t>сывают в отдельную емкость, затем утилизируют.</w:t>
      </w:r>
    </w:p>
    <w:p w14:paraId="356F54C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дезинфекционной выдержки каналы и полости должны быть заполнены (без воздушных пробок) раствором. Дезинфицирующий раствор должен покрывать изделия не менее, чем на 1 см.</w:t>
      </w:r>
    </w:p>
    <w:p w14:paraId="0B1365C1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хранения дез.растворов име</w:t>
      </w:r>
      <w:r>
        <w:rPr>
          <w:sz w:val="28"/>
          <w:szCs w:val="28"/>
        </w:rPr>
        <w:t xml:space="preserve">ются промаркированные емкости. </w:t>
      </w:r>
    </w:p>
    <w:p w14:paraId="02335756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приготовления и свою подпись я ставлю на бирке, прикрепленной к емкости.</w:t>
      </w:r>
    </w:p>
    <w:p w14:paraId="06AA36E4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дез.раствором производится соответственно промаркированной ветошью.</w:t>
      </w:r>
    </w:p>
    <w:p w14:paraId="4B088898" w14:textId="77777777" w:rsidR="00000000" w:rsidRDefault="008430D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инструментов одноразового и многоразового использования.</w:t>
      </w:r>
    </w:p>
    <w:p w14:paraId="216D0FCB" w14:textId="77777777" w:rsidR="00000000" w:rsidRDefault="008430D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бработка инструментов и предметов ухода осуществляется по приказам: ОСТ 42-21-2-285 от 01.011986г. « Стерилизация и дезинфекция изделий медицинского назначения».</w:t>
      </w:r>
    </w:p>
    <w:p w14:paraId="7003AE78" w14:textId="77777777" w:rsidR="00000000" w:rsidRDefault="008430D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Приказу №720 от31.07.1978 «Об улучшении медицинской помощи больным с гнойными хирургическими з</w:t>
      </w:r>
      <w:r>
        <w:rPr>
          <w:sz w:val="28"/>
          <w:szCs w:val="28"/>
        </w:rPr>
        <w:t xml:space="preserve">аболеваниями и усилением мероприятий по борьбе с внутрибольничными инфекциями. </w:t>
      </w:r>
    </w:p>
    <w:p w14:paraId="5849159F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СанПин 2.1.3.2630-10 от 18.05.2010 г.</w:t>
      </w:r>
    </w:p>
    <w:p w14:paraId="06CF617D" w14:textId="77777777" w:rsidR="00000000" w:rsidRDefault="008430D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Приказу.№408 от 12.07.97г. «О мерах по снижению заболеваемости вирусными гепатитами в стране». </w:t>
      </w:r>
    </w:p>
    <w:p w14:paraId="5CDB9B07" w14:textId="77777777" w:rsidR="00000000" w:rsidRDefault="008430D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проводится в три этапа : дезинфе</w:t>
      </w:r>
      <w:r>
        <w:rPr>
          <w:sz w:val="28"/>
          <w:szCs w:val="28"/>
        </w:rPr>
        <w:t>кция, предстирилизационная очистка, стерилизация. В настоящее время, в связи с применением новых дезинфецирующих средств, дезинфекция и предстерилизационная очистка объединены в один этап.</w:t>
      </w:r>
    </w:p>
    <w:p w14:paraId="6FD7323B" w14:textId="77777777" w:rsidR="00000000" w:rsidRDefault="008430D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Одноразовый инструментарий обеззараживается путём полного погружени</w:t>
      </w:r>
      <w:r>
        <w:rPr>
          <w:sz w:val="28"/>
          <w:szCs w:val="28"/>
        </w:rPr>
        <w:t>я под утопитель, с заполнением каналов дез. средством, в контейнере с дез. раствором на 60 мин. с момента погружения последнего шприца. Затем инструментарий промывается под проточной водой, собирается в мешки и контейнеры класса «Б» (шприцы в разобранном в</w:t>
      </w:r>
      <w:r>
        <w:rPr>
          <w:sz w:val="28"/>
          <w:szCs w:val="28"/>
        </w:rPr>
        <w:t>иде: поршни, цилиндры, иглы), ежесменно сдаются в хранилище для отходов.</w:t>
      </w:r>
    </w:p>
    <w:p w14:paraId="2DAF07B5" w14:textId="77777777" w:rsidR="00000000" w:rsidRDefault="008430D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контроля качества предстерилизационной очистки.</w:t>
      </w:r>
    </w:p>
    <w:p w14:paraId="2EC7716A" w14:textId="77777777" w:rsidR="00000000" w:rsidRDefault="008430D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качества предстерилизационной очистки проводится после предстерилизационной обработки инструментов и других предмет</w:t>
      </w:r>
      <w:r>
        <w:rPr>
          <w:sz w:val="28"/>
          <w:szCs w:val="28"/>
        </w:rPr>
        <w:t>ов медицинского назначения. Этот контроль проводится :</w:t>
      </w:r>
    </w:p>
    <w:p w14:paraId="3456AE00" w14:textId="77777777" w:rsidR="00000000" w:rsidRDefault="008430D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ежесменно (самоконтроль)</w:t>
      </w:r>
    </w:p>
    <w:p w14:paraId="7C5DFC34" w14:textId="77777777" w:rsidR="00000000" w:rsidRDefault="008430D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старшей медсестрой отделения (1 раз в неделю)</w:t>
      </w:r>
    </w:p>
    <w:p w14:paraId="3CA15EA9" w14:textId="77777777" w:rsidR="00000000" w:rsidRDefault="008430D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центром санэпиднадзора (контролирует ЛПУ 1 раз в квартал)</w:t>
      </w:r>
    </w:p>
    <w:p w14:paraId="15B95855" w14:textId="77777777" w:rsidR="00000000" w:rsidRDefault="008430D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осуществляется на сухих предметах в количестве 1% отработанных инс</w:t>
      </w:r>
      <w:r>
        <w:rPr>
          <w:sz w:val="28"/>
          <w:szCs w:val="28"/>
        </w:rPr>
        <w:t>трументов. В настоящее время для контроля качества предстерилизационной обработки используем азопирамовую пробу- на наличие крови, фенолфталеиновую- на наличие остатков моющих средств.</w:t>
      </w:r>
    </w:p>
    <w:p w14:paraId="027E6DAE" w14:textId="77777777" w:rsidR="00000000" w:rsidRDefault="008430D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Проба считается положительной, если цвет реактива изменяется в течении </w:t>
      </w:r>
      <w:r>
        <w:rPr>
          <w:sz w:val="28"/>
          <w:szCs w:val="28"/>
        </w:rPr>
        <w:t>одной минуты на сине-фиолетовый. Проба считается отрицательной, если цвет реактива не изменился.</w:t>
      </w:r>
    </w:p>
    <w:p w14:paraId="4742538C" w14:textId="77777777" w:rsidR="00000000" w:rsidRDefault="008430D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контроля фиксируются специальной документации «Журнал учёта результатов контроля качества предстерилизационной очистки».</w:t>
      </w:r>
    </w:p>
    <w:p w14:paraId="568C0990" w14:textId="77777777" w:rsidR="00000000" w:rsidRDefault="008430DB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14:paraId="5557B2C7" w14:textId="77777777" w:rsidR="00000000" w:rsidRDefault="008430D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2153"/>
        <w:gridCol w:w="746"/>
        <w:gridCol w:w="979"/>
        <w:gridCol w:w="870"/>
        <w:gridCol w:w="979"/>
        <w:gridCol w:w="948"/>
        <w:gridCol w:w="1208"/>
      </w:tblGrid>
      <w:tr w:rsidR="00000000" w14:paraId="0533BE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517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ACF00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Наименованиепр</w:t>
            </w:r>
            <w:r>
              <w:rPr>
                <w:sz w:val="20"/>
                <w:szCs w:val="20"/>
              </w:rPr>
              <w:t>об</w:t>
            </w:r>
          </w:p>
        </w:tc>
        <w:tc>
          <w:tcPr>
            <w:tcW w:w="7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81A25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0DB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25B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360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5BC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7B5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000000" w14:paraId="6AF4F7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0BE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A5D32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Азопирамовая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A202B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086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</w:t>
            </w:r>
          </w:p>
        </w:tc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676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9F2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отр.</w:t>
            </w: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7E1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298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отр.</w:t>
            </w:r>
          </w:p>
        </w:tc>
      </w:tr>
      <w:tr w:rsidR="00000000" w14:paraId="161AE2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C88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4C9A9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Фенолфталеиновая</w:t>
            </w:r>
          </w:p>
        </w:tc>
        <w:tc>
          <w:tcPr>
            <w:tcW w:w="7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D2770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426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FF3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021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B80F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A3C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отр.</w:t>
            </w:r>
          </w:p>
        </w:tc>
      </w:tr>
    </w:tbl>
    <w:p w14:paraId="2071620F" w14:textId="77777777" w:rsidR="00000000" w:rsidRDefault="008430DB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14:paraId="38CBAD72" w14:textId="77777777" w:rsidR="00000000" w:rsidRDefault="008430D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Инфекционная безопасность медицинских работников на рабочем месте</w:t>
      </w:r>
    </w:p>
    <w:p w14:paraId="78C9B9A4" w14:textId="77777777" w:rsidR="00000000" w:rsidRDefault="008430DB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14:paraId="6DE3B080" w14:textId="77777777" w:rsidR="00000000" w:rsidRDefault="008430D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моей работе я имею непосредственный контакт с</w:t>
      </w:r>
      <w:r>
        <w:rPr>
          <w:sz w:val="28"/>
          <w:szCs w:val="28"/>
        </w:rPr>
        <w:t xml:space="preserve"> кровью и другими биологическими жидкостями организма человека, поэтому рассматриваю всех пациентов, как потенциальных источников инфицирования вирусами гепатитов, ВИЧ и другими передаваемыми с кровью инфекциями. Поэтому строго соблюдаю личную профилактику</w:t>
      </w:r>
      <w:r>
        <w:rPr>
          <w:sz w:val="28"/>
          <w:szCs w:val="28"/>
        </w:rPr>
        <w:t xml:space="preserve"> во время работы: работаю в халате (из влагонепроницаемой ткани), шапочке, перчатках, маске, одеваю фартук и щит (либо очки) при заборе крови.</w:t>
      </w:r>
    </w:p>
    <w:p w14:paraId="52F71C4E" w14:textId="77777777" w:rsidR="00000000" w:rsidRDefault="008430D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реальная инфекционная опасность заражения возникает при разрывах и проколах перчаток. Если во время рабо</w:t>
      </w:r>
      <w:r>
        <w:rPr>
          <w:sz w:val="28"/>
          <w:szCs w:val="28"/>
        </w:rPr>
        <w:t>ты это произошло, то следует воспользоваться аптечкой первой медицинской помощи для профилактики ВИЧ инфекции «Аптечка анти-ВИЧ». Аптечка хранится в отдельном промаркированном контейнере и хранится в процедурном кабинете. Затем сделать соответствующую запи</w:t>
      </w:r>
      <w:r>
        <w:rPr>
          <w:sz w:val="28"/>
          <w:szCs w:val="28"/>
        </w:rPr>
        <w:t>сь об аварийной ситуации в специальном журнале «Журнал регистрации микротравм», который также хранится в процедурном кабинете. Об аварийной ситуации следует сообщить старшей медицинской сестре, заведующему отделением.</w:t>
      </w:r>
    </w:p>
    <w:p w14:paraId="6D05B546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Комплектность аптечки первой медицинск</w:t>
      </w:r>
      <w:r>
        <w:rPr>
          <w:sz w:val="28"/>
          <w:szCs w:val="28"/>
        </w:rPr>
        <w:t>ой помощи для профилактики ВИЧ инфекции, сроки годности всех составляющих постоянно мною отслеживаются и пополняются.</w:t>
      </w:r>
    </w:p>
    <w:p w14:paraId="0F082F93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 медицинской сестры - это фиксированное рабочее место палатной медсестры.</w:t>
      </w:r>
    </w:p>
    <w:p w14:paraId="4815D8AB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находится в коридоре около обслуживаемых ею палат. На пос</w:t>
      </w:r>
      <w:r>
        <w:rPr>
          <w:sz w:val="28"/>
          <w:szCs w:val="28"/>
        </w:rPr>
        <w:t xml:space="preserve">ту медицинской сестры есть шкаф для медикаментов и медицинского инструментария, стол с запирающимися ящиками для хранения историй болезни, телефон для связи с ординаторской, лабораторией и, другими службами хирургического отделения и больницы и настольная </w:t>
      </w:r>
      <w:r>
        <w:rPr>
          <w:sz w:val="28"/>
          <w:szCs w:val="28"/>
        </w:rPr>
        <w:t xml:space="preserve">лампа. </w:t>
      </w:r>
    </w:p>
    <w:p w14:paraId="0925EFC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посту медицинской сестры находятся папки с листами врачебных назначений, бланки направлений на различные лабораторные и инструментальные исследования, расписание работы диагностических кабинетов, памятки и инструкции по выполнению различных проц</w:t>
      </w:r>
      <w:r>
        <w:rPr>
          <w:sz w:val="28"/>
          <w:szCs w:val="28"/>
        </w:rPr>
        <w:t xml:space="preserve">едур (схемы подготовки больных к рентгенологическому исследованию, эндоскопии и др.). </w:t>
      </w:r>
    </w:p>
    <w:p w14:paraId="0F6CDFCB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палатной медицинской сестры хирургического отделения № 2 основывается на соблюдении ряда приказов:</w:t>
      </w:r>
    </w:p>
    <w:p w14:paraId="5ED22631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№ 720 (О мерах предотвращения распространения внутрибольничн</w:t>
      </w:r>
      <w:r>
        <w:rPr>
          <w:sz w:val="28"/>
          <w:szCs w:val="28"/>
        </w:rPr>
        <w:t>ых инфекций).</w:t>
      </w:r>
    </w:p>
    <w:p w14:paraId="3F100F86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№ 288 (Соблюдение санэпидрежима).</w:t>
      </w:r>
    </w:p>
    <w:p w14:paraId="66306CD5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№ 57 (По профилактике ВИЧ-инфекции и болезни Боткина).</w:t>
      </w:r>
    </w:p>
    <w:p w14:paraId="6ACC0975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№ 408 - ост.42-21-2-85 (О мерах по снижению заболеваемости вирусным гепатитом).</w:t>
      </w:r>
    </w:p>
    <w:p w14:paraId="3093C4CA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№ 170 (Работа с ВИЧ-инфицированными больными).</w:t>
      </w:r>
    </w:p>
    <w:p w14:paraId="2FF159D1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6). Санпин</w:t>
      </w:r>
      <w:r>
        <w:rPr>
          <w:sz w:val="28"/>
          <w:szCs w:val="28"/>
        </w:rPr>
        <w:t xml:space="preserve"> 2-17-28 от 2303.1999 года, СанПиН 2.1.3.2630-10 от 18.05.2010 г.</w:t>
      </w:r>
    </w:p>
    <w:p w14:paraId="590F77FF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качества моей работы в значительной степени зависит здоровье и жизнь больного. Я обязана следить за самочувствием каждого больного, и о каждых неблагоприятных переменах должна своевременн</w:t>
      </w:r>
      <w:r>
        <w:rPr>
          <w:sz w:val="28"/>
          <w:szCs w:val="28"/>
        </w:rPr>
        <w:t>о сообщать врачу.</w:t>
      </w:r>
    </w:p>
    <w:p w14:paraId="417B6002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работаю в хирургическом отделении палатной медицинской сестрой по графику, составленному старшей медицинской сестрой отделения и утвержденному главным врачом больницы и заведующим отделением. </w:t>
      </w:r>
    </w:p>
    <w:p w14:paraId="351EF58F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 врача и медицинской сестры хирурги</w:t>
      </w:r>
      <w:r>
        <w:rPr>
          <w:sz w:val="28"/>
          <w:szCs w:val="28"/>
        </w:rPr>
        <w:t>ческого отделения невозможно делить на манипуляции по уходу за больными и лечебные процедуры, поскольку многие из мероприятий по уходу за больными имеют лечебное значение, а лечебные процедуры служат неотъемлемым компонентом по уходу за больными. Медицинск</w:t>
      </w:r>
      <w:r>
        <w:rPr>
          <w:sz w:val="28"/>
          <w:szCs w:val="28"/>
        </w:rPr>
        <w:t xml:space="preserve">ая сестра должна быть добросовестной и честной, ведь ошибка медсестры при выполнении процедур или введении лекарств может привести к осложнениям и даже смерти больного. </w:t>
      </w:r>
    </w:p>
    <w:p w14:paraId="7FBF37B3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5C8DC8A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Функциональные обязанности палатной медицинской сестры</w:t>
      </w:r>
    </w:p>
    <w:p w14:paraId="65C1868D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C53C90E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Мои функциональные обязанно</w:t>
      </w:r>
      <w:r>
        <w:rPr>
          <w:sz w:val="28"/>
          <w:szCs w:val="28"/>
        </w:rPr>
        <w:t xml:space="preserve">сти палатной медицинской сестры отделения: </w:t>
      </w:r>
    </w:p>
    <w:p w14:paraId="45550543" w14:textId="77777777" w:rsidR="00000000" w:rsidRDefault="008430DB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Регистрирую поступающих в отделение больных.</w:t>
      </w:r>
    </w:p>
    <w:p w14:paraId="69B7B9BF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Знакомлю их с режимом отделения. Всем поступающим в отделение измеряю артериальное давление, температуру тела. Принимаю и размещаю в палате больных, проверяю кач</w:t>
      </w:r>
      <w:r>
        <w:rPr>
          <w:sz w:val="28"/>
          <w:szCs w:val="28"/>
        </w:rPr>
        <w:t>ество санитарной обработки.</w:t>
      </w:r>
    </w:p>
    <w:p w14:paraId="485DCF7E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Осуществляю уход и наблюдение за больными на основе принципов медицинской деонтологии.</w:t>
      </w:r>
    </w:p>
    <w:p w14:paraId="51EDFF5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Своевременно и точно выполняю назначения лечащего врача; в случае невыполнения назначений, независимо от причины, немедленно докладываю о</w:t>
      </w:r>
      <w:r>
        <w:rPr>
          <w:sz w:val="28"/>
          <w:szCs w:val="28"/>
        </w:rPr>
        <w:t>б этом лечащему врачу. Участвую в лечении больных - делаю в/мышечные, п/кожные, в/венные инъекции, в/венные капельные инфузии, назначенные врачом. Провожу предоперационную подготовку больного и веду больных в постоперационном периоде.</w:t>
      </w:r>
    </w:p>
    <w:p w14:paraId="3268D1DE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Организую своевреме</w:t>
      </w:r>
      <w:r>
        <w:rPr>
          <w:sz w:val="28"/>
          <w:szCs w:val="28"/>
        </w:rPr>
        <w:t>нное обследование больных в диагностических кабинетах, у врачей-консультантов и в лаборатории.</w:t>
      </w:r>
    </w:p>
    <w:p w14:paraId="7A480CC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Наблюдаю за состоянием больного, физиологическими отправлениями, сном. О выявленных изменениях докладывает лечащему врачу. Тяжелобольным веду контроль показате</w:t>
      </w:r>
      <w:r>
        <w:rPr>
          <w:sz w:val="28"/>
          <w:szCs w:val="28"/>
        </w:rPr>
        <w:t>лей АД, температуры тела, суточного диуреза.</w:t>
      </w:r>
    </w:p>
    <w:p w14:paraId="391E69E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Немедленно сообщаю лечащему врачу, а в его отсутствие заведующему отделением или дежурному врачу о внезапном ухудшении состояния больного.</w:t>
      </w:r>
    </w:p>
    <w:p w14:paraId="5ED0E33C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Участвую в обходе врачей в закрепленных за мною палатах, докладываю </w:t>
      </w:r>
      <w:r>
        <w:rPr>
          <w:sz w:val="28"/>
          <w:szCs w:val="28"/>
        </w:rPr>
        <w:t>о состоянии больных, записываю назначенное лечение, слежу за выполнением назначений.</w:t>
      </w:r>
    </w:p>
    <w:p w14:paraId="0EAA505D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Осуществляю санитарно-гигиеническое обслуживание физически ослабленных и тяжелобольных (умываю, кормлю, даю питье, промываю по мере надобности рот, глаза, уши и т.д.). В</w:t>
      </w:r>
      <w:r>
        <w:rPr>
          <w:sz w:val="28"/>
          <w:szCs w:val="28"/>
        </w:rPr>
        <w:t>ажное значение уделяю профилактике пролежней тяжелым послеоперационным больным.</w:t>
      </w:r>
    </w:p>
    <w:p w14:paraId="36D9B1E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Проверяю передачи больных с целью недопущения приема противопоказанной пищи и напитков.</w:t>
      </w:r>
    </w:p>
    <w:p w14:paraId="588B2557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Изолирую больных в агональном состоянии, присутствую при смерти, вызываю врача для к</w:t>
      </w:r>
      <w:r>
        <w:rPr>
          <w:sz w:val="28"/>
          <w:szCs w:val="28"/>
        </w:rPr>
        <w:t>онстатации смерти, подготавливаю трупы умерших для передачи в морг.</w:t>
      </w:r>
    </w:p>
    <w:p w14:paraId="6D24517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Сдаю дежурство по палатам у постели больных. Принимаю дежурство, осматриваю закрепленные за мной помещения, состояние электроосвещения, наличие жесткого и мягкого инвентаря, медицинского</w:t>
      </w:r>
      <w:r>
        <w:rPr>
          <w:sz w:val="28"/>
          <w:szCs w:val="28"/>
        </w:rPr>
        <w:t xml:space="preserve"> оборудования и инструментария, медикаментов. Расписываюсь за прием дежурства в дневнике отделения.</w:t>
      </w:r>
    </w:p>
    <w:p w14:paraId="25557043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Контролирую выполнение больными и родственниками режима отделения. О случаях нарушения режима докладываю старшей медицинской сестре.</w:t>
      </w:r>
    </w:p>
    <w:p w14:paraId="59C078E7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Руковожу работой мл</w:t>
      </w:r>
      <w:r>
        <w:rPr>
          <w:sz w:val="28"/>
          <w:szCs w:val="28"/>
        </w:rPr>
        <w:t>адшего медицинского персонала и контролирую выполнение им правил внутреннего трудового распорядка.</w:t>
      </w:r>
    </w:p>
    <w:p w14:paraId="47EB2975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Один раз в неделю произвожу взвешивание больных, отмечая вес больного в истории болезни. Всем больным произвожу измерение температуры тела 2 раза в день</w:t>
      </w:r>
      <w:r>
        <w:rPr>
          <w:sz w:val="28"/>
          <w:szCs w:val="28"/>
        </w:rPr>
        <w:t>, записываю показания в температурный лист.</w:t>
      </w:r>
    </w:p>
    <w:p w14:paraId="23A24ACB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обнаружении у больного признаков инфекционного заболевания немедленно сообщаю об этом лечащему врачу, по его распоряжению изолирую больного, немедленно произвожу текущую дезинфекцию.</w:t>
      </w:r>
    </w:p>
    <w:p w14:paraId="241C06B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 назначению врача о</w:t>
      </w:r>
      <w:r>
        <w:rPr>
          <w:sz w:val="28"/>
          <w:szCs w:val="28"/>
        </w:rPr>
        <w:t>существляю счет пульса, дыхания, измеряю суточное количество мочи, мокроты и т. д., записываю эти данные в историю болезни. Слежу за состоянием и ведением историй болезней больных. Вклеиваю анализы.</w:t>
      </w:r>
    </w:p>
    <w:p w14:paraId="62398FF0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Слежу за санитарным содержанием закрепленных за мной па</w:t>
      </w:r>
      <w:r>
        <w:rPr>
          <w:sz w:val="28"/>
          <w:szCs w:val="28"/>
        </w:rPr>
        <w:t>лат (прикроватных тумбочек, холодильников)</w:t>
      </w:r>
    </w:p>
    <w:p w14:paraId="5553C9A5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Слежу за личной гигиеной больных (уход за кожей, ртом, стрижка волос и ногтей), за своевременным приемом гигиенических ванн, сменой нательного и постельного белья. </w:t>
      </w:r>
    </w:p>
    <w:p w14:paraId="0A6BA885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Забочусь о своевременном снабжении больных в</w:t>
      </w:r>
      <w:r>
        <w:rPr>
          <w:sz w:val="28"/>
          <w:szCs w:val="28"/>
        </w:rPr>
        <w:t>сем необходимым для лечения и ухода.</w:t>
      </w:r>
    </w:p>
    <w:p w14:paraId="5F2CA72B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случае изменений в состоянии больных, требующих срочных мер, ставлю об этом в известность врача отделения, а в отсутствие врачей немедленно вызываю дежурного врача, оказываю экстренную доврачебную помощь.</w:t>
      </w:r>
    </w:p>
    <w:p w14:paraId="4F1606F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Слежу, ч</w:t>
      </w:r>
      <w:r>
        <w:rPr>
          <w:sz w:val="28"/>
          <w:szCs w:val="28"/>
        </w:rPr>
        <w:t>тобы больные получали пищу согласно назначенной диете.</w:t>
      </w:r>
    </w:p>
    <w:p w14:paraId="1B154217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Слежу за сроками хранения продуктов, приносимым больным.</w:t>
      </w:r>
    </w:p>
    <w:p w14:paraId="19952D79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Контролирую санитарное состояние туалетных комнат, ванных и душевых.</w:t>
      </w:r>
    </w:p>
    <w:p w14:paraId="0AFE2884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Слежу, чтобы выданные больным лекарства были приняты в моем присутств</w:t>
      </w:r>
      <w:r>
        <w:rPr>
          <w:sz w:val="28"/>
          <w:szCs w:val="28"/>
        </w:rPr>
        <w:t xml:space="preserve">ии. Получаю лекарственные препараты у старшей медицинской сестры. Веду учет всех полученных лекарств, а также фиксирую их расходование на лечение больных. </w:t>
      </w:r>
    </w:p>
    <w:p w14:paraId="53651436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Повышаю свою профессиональную квалификацию путем посещения научно-практических конференций для сре</w:t>
      </w:r>
      <w:r>
        <w:rPr>
          <w:sz w:val="28"/>
          <w:szCs w:val="28"/>
        </w:rPr>
        <w:t>днего медицинского персонала.</w:t>
      </w:r>
    </w:p>
    <w:p w14:paraId="67C547A9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Веду необходимую учетную документацию.</w:t>
      </w:r>
    </w:p>
    <w:p w14:paraId="165B1BC1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отсутствие старшей медицинской сестры сопровождаю во время обхода врачей отделения, дежурного врача, представителей администрации. Заношу в дневник отделения все сделанные замечания</w:t>
      </w:r>
      <w:r>
        <w:rPr>
          <w:sz w:val="28"/>
          <w:szCs w:val="28"/>
        </w:rPr>
        <w:t xml:space="preserve"> и распоряжения.</w:t>
      </w:r>
    </w:p>
    <w:p w14:paraId="40446A2B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Провожу предоперационную подготовку больного и веду больных в постоперационном периоде.</w:t>
      </w:r>
    </w:p>
    <w:p w14:paraId="1BA9D029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Владею смежными специальностями (перевязочной медсестры, процедурной медсестры. </w:t>
      </w:r>
    </w:p>
    <w:p w14:paraId="5CA374E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мои обязанности входит организация действий при возникновении по</w:t>
      </w:r>
      <w:r>
        <w:rPr>
          <w:sz w:val="28"/>
          <w:szCs w:val="28"/>
        </w:rPr>
        <w:t xml:space="preserve">жара (инструкция №123). Умею пользоваться огнетушителем и другими средствами пожаротушения. Знаю, как вызвать пожарную часть, какие меры принимать. Провожу проверку противопожарного состояния всех эвакуационных выходов, коридоров, лестничных площадок. При </w:t>
      </w:r>
      <w:r>
        <w:rPr>
          <w:sz w:val="28"/>
          <w:szCs w:val="28"/>
        </w:rPr>
        <w:t>обнаружении каких-либо нарушений принимаю меры к их устранению. Дежурная медсестра должна постоянно иметь при себе комплект ключей от дверей, эвакуационных выходов и ручной электрический фонарь.</w:t>
      </w:r>
    </w:p>
    <w:p w14:paraId="05C7E097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Подготавливаю больным к оперативному вмешательству.</w:t>
      </w:r>
    </w:p>
    <w:p w14:paraId="5FFFB634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Предопера</w:t>
      </w:r>
      <w:r>
        <w:rPr>
          <w:sz w:val="28"/>
          <w:szCs w:val="28"/>
        </w:rPr>
        <w:t>ционный период - это время от момента поступления больного, в хирургический стационар до начала проведения оперативного лечения.</w:t>
      </w:r>
    </w:p>
    <w:p w14:paraId="6FFDCF51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этапе непосредственной предоперационной подготовки проводятся лечебные мероприятия в целях выявления основного заболевания и</w:t>
      </w:r>
      <w:r>
        <w:rPr>
          <w:sz w:val="28"/>
          <w:szCs w:val="28"/>
        </w:rPr>
        <w:t xml:space="preserve"> благоприятной фазы для оперативного вмешательства, лечение имеющихся других заболеваний и подготовка жизненно важных систем и органов. </w:t>
      </w:r>
    </w:p>
    <w:p w14:paraId="77073BE0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лечебных мероприятий, проводимых перед операцией для перевода основного заболевания в наиболее благоприятную ф</w:t>
      </w:r>
      <w:r>
        <w:rPr>
          <w:sz w:val="28"/>
          <w:szCs w:val="28"/>
        </w:rPr>
        <w:t xml:space="preserve">азу, лечение сопутствующих заболеваний и подготовка жизненно важных органов и систем для профилактики послеоперационных осложнений называется подготовкой больных к операции. </w:t>
      </w:r>
    </w:p>
    <w:p w14:paraId="6B90FE7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предоперационной подготовки - снижение операционного риска и созд</w:t>
      </w:r>
      <w:r>
        <w:rPr>
          <w:sz w:val="28"/>
          <w:szCs w:val="28"/>
        </w:rPr>
        <w:t xml:space="preserve">ание оптимальных предпосылок для благоприятного исхода. </w:t>
      </w:r>
    </w:p>
    <w:p w14:paraId="347F832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Предоперационная подготовка проводится всем больным. В минимальном объеме проводится лишь больным, оперируемым по экстренным и неотложным показаниям. </w:t>
      </w:r>
    </w:p>
    <w:p w14:paraId="1AD69016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больных к операции в нашем отделе</w:t>
      </w:r>
      <w:r>
        <w:rPr>
          <w:sz w:val="28"/>
          <w:szCs w:val="28"/>
        </w:rPr>
        <w:t>нии чаще всего произвожу:</w:t>
      </w:r>
    </w:p>
    <w:p w14:paraId="34626293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°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постановку очистительных клизм,</w:t>
      </w:r>
    </w:p>
    <w:p w14:paraId="3D6C7F4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°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постановку сифонных клизм,</w:t>
      </w:r>
    </w:p>
    <w:p w14:paraId="065C0437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°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постановку зонда в желудок,</w:t>
      </w:r>
    </w:p>
    <w:p w14:paraId="131A6CA7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°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катетеризацию мочевого пузыря,</w:t>
      </w:r>
    </w:p>
    <w:p w14:paraId="77C6FEC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°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мытье больных,</w:t>
      </w:r>
    </w:p>
    <w:p w14:paraId="28284C3E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°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подготовку операционного поля - бритье.</w:t>
      </w:r>
    </w:p>
    <w:p w14:paraId="2D01B26D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рентгенкабинете участвую в проведении в/ве</w:t>
      </w:r>
      <w:r>
        <w:rPr>
          <w:sz w:val="28"/>
          <w:szCs w:val="28"/>
        </w:rPr>
        <w:t xml:space="preserve">нных урограмм. Подготавливаю больных к операциям и рентгенологическому обследованию. </w:t>
      </w:r>
    </w:p>
    <w:p w14:paraId="3526D983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Подготавливаю больных к проведению ректороманоскопии, ирригоскопии, колоноскопии, УЗИ обследованию.</w:t>
      </w:r>
    </w:p>
    <w:p w14:paraId="2E734F3B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вечернее, ночное время своего дежурства или в выходные дни перевязоч</w:t>
      </w:r>
      <w:r>
        <w:rPr>
          <w:sz w:val="28"/>
          <w:szCs w:val="28"/>
        </w:rPr>
        <w:t>ной медсестры, процедурной делаю перевязки больным по показаниям врача, в/венные инъекции и капельные инфузии.</w:t>
      </w:r>
    </w:p>
    <w:p w14:paraId="18B35FB4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назначению лечащего или дежурного врача выписываю направления на анализы, слежу за взятием этих анализов, узнаю результаты анализов и сообщаю </w:t>
      </w:r>
      <w:r>
        <w:rPr>
          <w:sz w:val="28"/>
          <w:szCs w:val="28"/>
        </w:rPr>
        <w:t>своевременно об этом лечащему или дежурному врачу.</w:t>
      </w:r>
    </w:p>
    <w:p w14:paraId="346B4AFE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мои обязанности входит обеспечение больных консультацией смежных специалистов (кардиологов, неврологов, эндокринологов, пульмонологов, терапевтов), для этого я приглашаю их к больному в отделение</w:t>
      </w:r>
    </w:p>
    <w:p w14:paraId="1328BA82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Пишу на</w:t>
      </w:r>
      <w:r>
        <w:rPr>
          <w:sz w:val="28"/>
          <w:szCs w:val="28"/>
        </w:rPr>
        <w:t xml:space="preserve">правления больным на ЛФК и физиотерапевтические процедуры и слежу за их выполнением. Направляю больных на рентгенологическое и другие исследования, слежу за возвращением из рентгенологических и др. кабинетов историй болезни. </w:t>
      </w:r>
    </w:p>
    <w:p w14:paraId="1C87C49A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Сопровождаю больных на лечебны</w:t>
      </w:r>
      <w:r>
        <w:rPr>
          <w:sz w:val="28"/>
          <w:szCs w:val="28"/>
        </w:rPr>
        <w:t>е процедуры и обследования.</w:t>
      </w:r>
    </w:p>
    <w:p w14:paraId="1F8E0457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Произвожу транспортировку тяжелобольных из реанимационного отделения, а также тяжелобольных на обследование.</w:t>
      </w:r>
    </w:p>
    <w:p w14:paraId="26494085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 учет наркотических, сильнодействующих, дорогостоящих препаратов, используемых для лечения больных.</w:t>
      </w:r>
    </w:p>
    <w:p w14:paraId="633CE9A8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Контролирую раб</w:t>
      </w:r>
      <w:r>
        <w:rPr>
          <w:sz w:val="28"/>
          <w:szCs w:val="28"/>
        </w:rPr>
        <w:t>оту младшего медицинского персонала отделения.</w:t>
      </w:r>
    </w:p>
    <w:p w14:paraId="32DCCCD7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 право: </w:t>
      </w:r>
    </w:p>
    <w:p w14:paraId="5BAB22C7" w14:textId="77777777" w:rsidR="00000000" w:rsidRDefault="008430D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 отсутствие врача оказывать экстренную доврачебную помощь больным отделения;</w:t>
      </w:r>
    </w:p>
    <w:p w14:paraId="4F6221DB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Повышать свою профессиональную квалификацию на специальных курсах в установленном порядке;</w:t>
      </w:r>
    </w:p>
    <w:p w14:paraId="02B9A82D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Отдавать распоряжен</w:t>
      </w:r>
      <w:r>
        <w:rPr>
          <w:sz w:val="28"/>
          <w:szCs w:val="28"/>
        </w:rPr>
        <w:t>ия санитарке и контролировать их выполнение;</w:t>
      </w:r>
    </w:p>
    <w:p w14:paraId="2775831E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Получать информацию, необходимую для выполнения своих обязанностей.</w:t>
      </w:r>
    </w:p>
    <w:p w14:paraId="6233D54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в отделении я оказываю медицинскую помощь при неотложных состояниях, которые требующие немедленных действий по оказанию пом</w:t>
      </w:r>
      <w:r>
        <w:rPr>
          <w:sz w:val="28"/>
          <w:szCs w:val="28"/>
        </w:rPr>
        <w:t xml:space="preserve">ощи, таких как: кровотечение, повышение температуры тела, обморок, шок, приступ бронхиальной астмы, гипертонический криз, коллапс, острый инфаркт миокарда. </w:t>
      </w:r>
    </w:p>
    <w:p w14:paraId="798A5BFC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Слежу за состоянием противошоковой аптечки и за наличием в ней всех необходимых лекарственных средс</w:t>
      </w:r>
      <w:r>
        <w:rPr>
          <w:sz w:val="28"/>
          <w:szCs w:val="28"/>
        </w:rPr>
        <w:t>тв, для оказания экстренной помощи больному.</w:t>
      </w:r>
    </w:p>
    <w:p w14:paraId="4BF7C629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Документация на посту: </w:t>
      </w:r>
    </w:p>
    <w:p w14:paraId="7B79F738" w14:textId="77777777" w:rsidR="00000000" w:rsidRDefault="008430DB">
      <w:pPr>
        <w:shd w:val="clear" w:color="auto" w:fill="FFFFFF"/>
        <w:tabs>
          <w:tab w:val="left" w:pos="6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Журнал движения больных,</w:t>
      </w:r>
    </w:p>
    <w:p w14:paraId="110E27DE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Журнал для регистрации больных,</w:t>
      </w:r>
    </w:p>
    <w:p w14:paraId="671C2153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Журнал для регистрации биохимических анализов,</w:t>
      </w:r>
    </w:p>
    <w:p w14:paraId="3D375767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Журнал для регистрации общих анализов,</w:t>
      </w:r>
    </w:p>
    <w:p w14:paraId="0F20D3A0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Журнал учета лекарственных преп</w:t>
      </w:r>
      <w:r>
        <w:rPr>
          <w:sz w:val="28"/>
          <w:szCs w:val="28"/>
        </w:rPr>
        <w:t>аратов, подлежащих учету, согласно приказа №328 МЗ РФ от 23.08.99 г. и приказа №71003 от 2004 года,</w:t>
      </w:r>
    </w:p>
    <w:p w14:paraId="7963665B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Журнал по учету лекарственных препаратов, находящихся на предметно-количественном учете, согласно приказа №280 от 23.07.03 г.,</w:t>
      </w:r>
    </w:p>
    <w:p w14:paraId="755AAAF7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Журнал учета шприцов и ка</w:t>
      </w:r>
      <w:r>
        <w:rPr>
          <w:sz w:val="28"/>
          <w:szCs w:val="28"/>
        </w:rPr>
        <w:t>пельных систем,</w:t>
      </w:r>
    </w:p>
    <w:p w14:paraId="325DB3F3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Журнал учета работы бактерицидных ламп,</w:t>
      </w:r>
    </w:p>
    <w:p w14:paraId="4FCD529C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Журнал учета графика кварцевания,</w:t>
      </w:r>
    </w:p>
    <w:p w14:paraId="12E702A4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Журнал приема и сдачи смен, сдачи ключей.</w:t>
      </w:r>
    </w:p>
    <w:p w14:paraId="435D0A7F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Журнал учета длительно температурящих больных.</w:t>
      </w:r>
    </w:p>
    <w:p w14:paraId="63687776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«Инвентарная тетрадь» (перечень мед.инвентаря и хоз.инвентаря наход</w:t>
      </w:r>
      <w:r>
        <w:rPr>
          <w:sz w:val="28"/>
          <w:szCs w:val="28"/>
        </w:rPr>
        <w:t>ящегося в оснащении отделения,</w:t>
      </w:r>
    </w:p>
    <w:p w14:paraId="39BBD517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Журнал учета работы по медпрофилактике в х/отделении №2,</w:t>
      </w:r>
    </w:p>
    <w:p w14:paraId="75EAAA6B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Тетрадь назначений,</w:t>
      </w:r>
    </w:p>
    <w:p w14:paraId="4698CD9F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Журнал учета прихода и расхода спирта,</w:t>
      </w:r>
    </w:p>
    <w:p w14:paraId="6F152540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Тетрадь учета кварцевания палат,</w:t>
      </w:r>
    </w:p>
    <w:p w14:paraId="1942F5F3" w14:textId="77777777" w:rsidR="00000000" w:rsidRDefault="008430DB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17.Тетрадь контроля температурного режима в холодильнике с медикамен</w:t>
      </w:r>
      <w:r>
        <w:rPr>
          <w:noProof/>
          <w:sz w:val="28"/>
          <w:szCs w:val="28"/>
        </w:rPr>
        <w:t>тами.</w:t>
      </w:r>
    </w:p>
    <w:p w14:paraId="38E21BC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госотпуска перевязочной медсестры я исполняла ее функциональные обязанности:</w:t>
      </w:r>
    </w:p>
    <w:p w14:paraId="554FA8F5" w14:textId="77777777" w:rsidR="00000000" w:rsidRDefault="008430D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Ассистировала врачу при проведении в/артериальных инъекций с введением лекарственных препаратов.</w:t>
      </w:r>
    </w:p>
    <w:p w14:paraId="6C11A3C8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Ассистировала при вскрытии под местной анестезией абсцессов, </w:t>
      </w:r>
      <w:r>
        <w:rPr>
          <w:sz w:val="28"/>
          <w:szCs w:val="28"/>
        </w:rPr>
        <w:t>фурункулов, карбункулов, флегмон, панарициев и других гнойно-воспалительных процессов.</w:t>
      </w:r>
    </w:p>
    <w:p w14:paraId="7BC51541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Проводила снятие швов после операции.</w:t>
      </w:r>
    </w:p>
    <w:p w14:paraId="52CD6A81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Ассистировала при наложении вторичных швов на рану.</w:t>
      </w:r>
    </w:p>
    <w:p w14:paraId="2D7BB580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Проводила обработку ран.</w:t>
      </w:r>
    </w:p>
    <w:p w14:paraId="7DEEB2C8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Наложение асептических повязок.</w:t>
      </w:r>
    </w:p>
    <w:p w14:paraId="494DA734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Наложение г</w:t>
      </w:r>
      <w:r>
        <w:rPr>
          <w:sz w:val="28"/>
          <w:szCs w:val="28"/>
        </w:rPr>
        <w:t>ипсовых и других иммобилизирующих повязок.</w:t>
      </w:r>
    </w:p>
    <w:p w14:paraId="43145C2B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Ассистировала при проведении дренирования плевральных полостей при гнойных плевритах.</w:t>
      </w:r>
    </w:p>
    <w:p w14:paraId="7F20B52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Ассистировала при катетеризации подключичной вены.</w:t>
      </w:r>
    </w:p>
    <w:p w14:paraId="24D1DF8D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Ассистировала при проведении операций под местной анестезией с примене</w:t>
      </w:r>
      <w:r>
        <w:rPr>
          <w:sz w:val="28"/>
          <w:szCs w:val="28"/>
        </w:rPr>
        <w:t>нием дермокоагулятора, которым прижигают бородавки, папилломы, кандиломы.</w:t>
      </w:r>
    </w:p>
    <w:p w14:paraId="2279E3FD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Ассистировала врачу при проведении ректороманоскопии.</w:t>
      </w:r>
    </w:p>
    <w:p w14:paraId="392C2A7E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</w:p>
    <w:p w14:paraId="6E66E57C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Алгоритм проведения перевязки</w:t>
      </w:r>
    </w:p>
    <w:p w14:paraId="7C7EAB59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</w:p>
    <w:p w14:paraId="2280655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Старая повязка снимается и помещается в емкость с дезраствором, при этом на ране оставляется</w:t>
      </w:r>
      <w:r>
        <w:rPr>
          <w:sz w:val="28"/>
          <w:szCs w:val="28"/>
        </w:rPr>
        <w:t xml:space="preserve"> последняя салфетка.</w:t>
      </w:r>
    </w:p>
    <w:p w14:paraId="32BCF674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зажимом из индивидуальной укладки проводится туалет кожи шариком с антисептическим раствором.</w:t>
      </w:r>
    </w:p>
    <w:p w14:paraId="164781EE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Снимается последняя салфетка с раны. Первый пинцет сбрасывается в дезинфицирующий раствор.</w:t>
      </w:r>
    </w:p>
    <w:p w14:paraId="50504D5E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Вторым пинцетом и шариком из укладки обраба</w:t>
      </w:r>
      <w:r>
        <w:rPr>
          <w:sz w:val="28"/>
          <w:szCs w:val="28"/>
        </w:rPr>
        <w:t>тывается рана антисептическим раствором.</w:t>
      </w:r>
    </w:p>
    <w:p w14:paraId="33B4FB0C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Третьим пинцетом и ножницами (при необходимости) снимаются швы.</w:t>
      </w:r>
    </w:p>
    <w:p w14:paraId="410FC46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Третьим и вторым пинцетами (зажимами) накладывается асептическая повязка на рану.</w:t>
      </w:r>
    </w:p>
    <w:p w14:paraId="14EEF42C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Повязка фиксируется (клеолом или другим способом).</w:t>
      </w:r>
    </w:p>
    <w:p w14:paraId="2E19F169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 использованны</w:t>
      </w:r>
      <w:r>
        <w:rPr>
          <w:sz w:val="28"/>
          <w:szCs w:val="28"/>
        </w:rPr>
        <w:t>й инструментарий помещается в емкость с дезинфицирующим раствором и закрывается крышкой. Концентрация раствора и время экспозиции определяются в соответствии с методическими указаниями по применению дезинфицирующего средства.</w:t>
      </w:r>
    </w:p>
    <w:p w14:paraId="344F102D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перевязки каждого пациен</w:t>
      </w:r>
      <w:r>
        <w:rPr>
          <w:sz w:val="28"/>
          <w:szCs w:val="28"/>
        </w:rPr>
        <w:t>та клеенка (пленка) перевязочного стола протирается ветошью, смоченной дезраствором. При перевязке пациента с признаками нагноения раны, кроме того, заменяется простыня.</w:t>
      </w:r>
    </w:p>
    <w:p w14:paraId="582C6FAE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Использованные шарики, тампоны подвергаются дезинфекции, после чего собираются в однор</w:t>
      </w:r>
      <w:r>
        <w:rPr>
          <w:sz w:val="28"/>
          <w:szCs w:val="28"/>
        </w:rPr>
        <w:t>азовые пластиковые пакеты желтого цвета, которые после заполнения герметизируются и удаляются из отделения для утилизации.</w:t>
      </w:r>
    </w:p>
    <w:p w14:paraId="3BC53E2D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каждые 2 ч интенсивной работы перевязочная должна закрываться на 30-60 мин для проведения текущей уборки, проветривания и кварц</w:t>
      </w:r>
      <w:r>
        <w:rPr>
          <w:sz w:val="28"/>
          <w:szCs w:val="28"/>
        </w:rPr>
        <w:t>евания. При этом заменяется простыня на перевязочном столе.</w:t>
      </w:r>
    </w:p>
    <w:p w14:paraId="18EF27A1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перевязочной осуществляется в соответствии с графиком, утвержденным начальником отделения. График вывешивается на двери кабинета или другом видном месте.</w:t>
      </w:r>
    </w:p>
    <w:p w14:paraId="29D018D1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 повязки: надежно защи</w:t>
      </w:r>
      <w:r>
        <w:rPr>
          <w:sz w:val="28"/>
          <w:szCs w:val="28"/>
        </w:rPr>
        <w:t xml:space="preserve">тить поврежденный участок от воздействия окружающей среды, укрепить лекарственный препарат, обездвижить (иммобилизовать) пораженный сегмент тела. Каждый вид материала имеет те или иные преимущества и недостатки, поэтому требуется рациональный их выбор или </w:t>
      </w:r>
      <w:r>
        <w:rPr>
          <w:sz w:val="28"/>
          <w:szCs w:val="28"/>
        </w:rPr>
        <w:t xml:space="preserve">сочетание повязок. </w:t>
      </w:r>
    </w:p>
    <w:p w14:paraId="2F54CEC9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широкое применение нашли: мягкие бинтовые, гипсовые, лейкопластырные, клеольные, косыночные, пращевидные повязки, повязки с помощью сетчатого трубчатого бинта "РЭТЭЛАСТ". Техника наложения этих повязок едина во всем мире, хотя </w:t>
      </w:r>
      <w:r>
        <w:rPr>
          <w:sz w:val="28"/>
          <w:szCs w:val="28"/>
        </w:rPr>
        <w:t xml:space="preserve">имеются некоторые незначительные отступления. Все виды этих повязок должны быть вами технически отработаны до автоматизма по классической методике их наложения. </w:t>
      </w:r>
    </w:p>
    <w:p w14:paraId="638DCC16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Мягкие бинтовые повязки </w:t>
      </w:r>
    </w:p>
    <w:p w14:paraId="51DB4461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Могут накладываться с помощью: марлевого, матерчатого, эластичного би</w:t>
      </w:r>
      <w:r>
        <w:rPr>
          <w:sz w:val="28"/>
          <w:szCs w:val="28"/>
        </w:rPr>
        <w:t>нтов, находящихся в скатке. Все повязки, кроме трех (на левый глаз, на левое ухо, на левую молочную железу), накладывают слева направо, поэтому, начало бинта берут в левую руку, а скатку в правую. Начало бинта закрепляют на бинтуемой поверхности, подвернув</w:t>
      </w:r>
      <w:r>
        <w:rPr>
          <w:sz w:val="28"/>
          <w:szCs w:val="28"/>
        </w:rPr>
        <w:t xml:space="preserve"> и закрепив уголок туром бинта. Бинт должен разматываться по бинтуемой поверхности с эластическим и равномерным ее сдавливанием, что улучшает кровоток в пораженной области. Отнимать и натягивать бинт при выполнении тура нельзя, т.к. при этом создается лока</w:t>
      </w:r>
      <w:r>
        <w:rPr>
          <w:sz w:val="28"/>
          <w:szCs w:val="28"/>
        </w:rPr>
        <w:t>льное сдавление тканей с ухудшением кровотока, формированием отека и усилением боли; смещается салфетка с лекарственным препаратом. Туры бинта накладывают в соответствии с классикой бинтования, чтобы повязка была не только удобна, но и элегантна. После око</w:t>
      </w:r>
      <w:r>
        <w:rPr>
          <w:sz w:val="28"/>
          <w:szCs w:val="28"/>
        </w:rPr>
        <w:t xml:space="preserve">нчания бинтования повязка должна быть надежно укреплена: вязкой, булавкой, бинтом "РЭТОЛАСТ" и др. Необходимо использовать минимальное количество бинта, т.к. толстая повязка препятствует доступу воздуха к ране. </w:t>
      </w:r>
    </w:p>
    <w:p w14:paraId="63DB15A7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имеется 7 классических мягких бинтовых</w:t>
      </w:r>
      <w:r>
        <w:rPr>
          <w:sz w:val="28"/>
          <w:szCs w:val="28"/>
        </w:rPr>
        <w:t xml:space="preserve"> повязок, частные повязки на отдельные области тела накладывают в чистом классическом виде или используют их сочетание. При циркулярной повязке каждый последующий тур полностью перекрывает предыдущий. При спиральной повязке каждый последующий тур перекрыва</w:t>
      </w:r>
      <w:r>
        <w:rPr>
          <w:sz w:val="28"/>
          <w:szCs w:val="28"/>
        </w:rPr>
        <w:t>ет предыдущий наполовину. При ползущей повязке туры не перекрываются, она используется для укрепления большого количества салфеток с лекарственными препаратами, например, в случаях ожога конечности. Крестообразная повязка может быть дополнена циркулярным т</w:t>
      </w:r>
      <w:r>
        <w:rPr>
          <w:sz w:val="28"/>
          <w:szCs w:val="28"/>
        </w:rPr>
        <w:t>уром, в этом случае ее называют "8-образной" повязкой, дающей большую иммобилизацию. Возвращающуюся повязку накладывают на культи, дистальные участки конечностей, промежность. Черепашьи повязки (сходящуюся и расходящуюся) накладывают на суставы для предотв</w:t>
      </w:r>
      <w:r>
        <w:rPr>
          <w:sz w:val="28"/>
          <w:szCs w:val="28"/>
        </w:rPr>
        <w:t xml:space="preserve">ращения сдавления нервно-сосудистого ствола. Колосовидные повязки накладывают на суставы, пальцы, когда не требуется иммобилизация сустава, т.к. повязка бинтуется рыхло. </w:t>
      </w:r>
    </w:p>
    <w:p w14:paraId="66DA8E65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Частные виды повязок на области тела</w:t>
      </w:r>
    </w:p>
    <w:p w14:paraId="699593A7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голову: повязка на одни глаз, на оба глаза</w:t>
      </w:r>
      <w:r>
        <w:rPr>
          <w:sz w:val="28"/>
          <w:szCs w:val="28"/>
        </w:rPr>
        <w:t xml:space="preserve">; на одно ухо, на оба уха; крестообразная на затылок; повязки - "чепец", "уздечка", "шапочка Гиппократа". </w:t>
      </w:r>
    </w:p>
    <w:p w14:paraId="2A4E5B24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верхнюю конечность: колосовидная на первый палец; спиральная на один палец, "перчаточная"; крестообразная и возвращающаяся на кисть; спиральная на</w:t>
      </w:r>
      <w:r>
        <w:rPr>
          <w:sz w:val="28"/>
          <w:szCs w:val="28"/>
        </w:rPr>
        <w:t xml:space="preserve"> предплечье; черепашьи повязки на локтевой сустав; спиральная на плечо; колосовидная на плечевой сустав; повязки Дезо и Вельпо. </w:t>
      </w:r>
    </w:p>
    <w:p w14:paraId="1B0B3605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нижнюю конечность: колосовидная и спиральная на палец; крестообразная и возвращающаяся на стопу; повязка на пятку; спиральна</w:t>
      </w:r>
      <w:r>
        <w:rPr>
          <w:sz w:val="28"/>
          <w:szCs w:val="28"/>
        </w:rPr>
        <w:t xml:space="preserve">я на голень, черепашьи повязки на коленный сустав; спиральная на бедро. </w:t>
      </w:r>
    </w:p>
    <w:p w14:paraId="18240B4D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туловище и таз: спиральная на грудь и живот; повязка на одну и обе молочные железы; колосовидные на тазобедренный сустав, ягодичную, паховую области; "Т-образная" на промежность. </w:t>
      </w:r>
    </w:p>
    <w:p w14:paraId="39D24644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бинтовой повязкой</w:t>
      </w:r>
    </w:p>
    <w:p w14:paraId="52DE688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Повязка подлежит немедленной смене при: ее сползании, появлении болей под ней, появлении отека и синюшности дистальных участков конечности, обильном промокании кровью и экссудатом, подсыхании пропитанной экссудатом или кровью </w:t>
      </w:r>
      <w:r>
        <w:rPr>
          <w:sz w:val="28"/>
          <w:szCs w:val="28"/>
        </w:rPr>
        <w:t xml:space="preserve">повязки. При повязке, наложенной на грудную клетку в случаях проникающих ранений, ее немедленно снимают при появлении у больного одышки, развитии сердечной недостаточности. </w:t>
      </w:r>
    </w:p>
    <w:p w14:paraId="395C19D8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виды повязок</w:t>
      </w:r>
    </w:p>
    <w:p w14:paraId="1D584C69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Косыночные повязки используют как вспомогательные: на конечнос</w:t>
      </w:r>
      <w:r>
        <w:rPr>
          <w:sz w:val="28"/>
          <w:szCs w:val="28"/>
        </w:rPr>
        <w:t xml:space="preserve">ти для ее поддерживания и иммобилизации; на молочные железы для уменьшения лактации; на голову и таз для защиты других видов повязок от загрязнения. </w:t>
      </w:r>
    </w:p>
    <w:p w14:paraId="5F7822EC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Пращевидные повязки используют: на нос, подбородок, голову и др. как временную меру для удерживания тампон</w:t>
      </w:r>
      <w:r>
        <w:rPr>
          <w:sz w:val="28"/>
          <w:szCs w:val="28"/>
        </w:rPr>
        <w:t>ов и временной иммобилизации</w:t>
      </w:r>
    </w:p>
    <w:p w14:paraId="1EE09C37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производственной необходимостью выполняла обязанности процедурной медсестры.</w:t>
      </w:r>
    </w:p>
    <w:p w14:paraId="29D5B3B6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</w:p>
    <w:p w14:paraId="065C1CC5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8. Контроль качества предстеризационной очистки</w:t>
      </w:r>
    </w:p>
    <w:p w14:paraId="16C86844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</w:p>
    <w:p w14:paraId="2154C31C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качества предстерилизационной очистки проводится ежедневно на наличие скрытой кр</w:t>
      </w:r>
      <w:r>
        <w:rPr>
          <w:sz w:val="28"/>
          <w:szCs w:val="28"/>
        </w:rPr>
        <w:t>ови, остаточных количеств щелочных компонентов моющего препарата.</w:t>
      </w:r>
    </w:p>
    <w:p w14:paraId="4BCDCACF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Амидопириновая проба</w:t>
      </w:r>
    </w:p>
    <w:p w14:paraId="30EA4589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Фенолфталеиновая проба</w:t>
      </w:r>
    </w:p>
    <w:p w14:paraId="267A668C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Готовится 1% спиртовой раствор фенолфталеина. На вымытые изделия наносят 1-2 капли реактива. При наличии щелочных компонентов моющего раствора</w:t>
      </w:r>
      <w:r>
        <w:rPr>
          <w:sz w:val="28"/>
          <w:szCs w:val="28"/>
        </w:rPr>
        <w:t xml:space="preserve"> появляется розовое окрашивание.</w:t>
      </w:r>
    </w:p>
    <w:p w14:paraId="40BCD12A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</w:p>
    <w:p w14:paraId="26B11CF7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проб за 2009-2011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373"/>
        <w:gridCol w:w="2046"/>
      </w:tblGrid>
      <w:tr w:rsidR="00000000" w14:paraId="5DEBE0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E80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31A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8BA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000000" w14:paraId="59C7EC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CB5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Амидопириновая проба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8937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010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</w:tr>
      <w:tr w:rsidR="00000000" w14:paraId="62AB36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542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Фенолфталеиновая проба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35D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D68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</w:tr>
    </w:tbl>
    <w:p w14:paraId="5D4DB487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</w:p>
    <w:p w14:paraId="0913997B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по процедурной проведено:</w:t>
      </w:r>
    </w:p>
    <w:p w14:paraId="4FF3AF84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956"/>
        <w:gridCol w:w="1406"/>
        <w:gridCol w:w="1004"/>
        <w:gridCol w:w="1406"/>
        <w:gridCol w:w="947"/>
        <w:gridCol w:w="1613"/>
      </w:tblGrid>
      <w:tr w:rsidR="00000000" w14:paraId="6A9DF9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3EC2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703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E2B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868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г.</w:t>
            </w:r>
          </w:p>
        </w:tc>
      </w:tr>
      <w:tr w:rsidR="00000000" w14:paraId="1A42BF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AB7F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F49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л-во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FDD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A33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DF0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E0E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6BF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000000" w14:paraId="71942C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59E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Смывов на патогенную микрофлору поверхностей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DB37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91F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Патогенной м/флоры не выявлено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208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6BB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Патогенной м/флоры не выявлено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D84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916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Патогенной м/флоры не выявлено</w:t>
            </w:r>
          </w:p>
        </w:tc>
      </w:tr>
      <w:tr w:rsidR="00000000" w14:paraId="6964E7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F5C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воздуха на м/ф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ED5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0E1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Патогенной м/флоры не выявлено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AE7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31B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</w:t>
            </w:r>
            <w:r>
              <w:rPr>
                <w:sz w:val="20"/>
                <w:szCs w:val="20"/>
              </w:rPr>
              <w:t>генной м/флоры не выявлено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7E0F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334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Патогенной м/флоры не выявлено</w:t>
            </w:r>
          </w:p>
        </w:tc>
      </w:tr>
      <w:tr w:rsidR="00000000" w14:paraId="76EA63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9F1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посевов на стерильность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0ED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637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Стерильно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153A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069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Стерильно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9FA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6FC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Стерильно</w:t>
            </w:r>
          </w:p>
        </w:tc>
      </w:tr>
    </w:tbl>
    <w:p w14:paraId="18F279E5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</w:p>
    <w:p w14:paraId="293B05F5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9. Профилактика</w:t>
      </w:r>
    </w:p>
    <w:p w14:paraId="58605195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</w:p>
    <w:p w14:paraId="0226A935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при загрязнении кожи и слизистых работника кровью или другими биологическими жид</w:t>
      </w:r>
      <w:r>
        <w:rPr>
          <w:sz w:val="28"/>
          <w:szCs w:val="28"/>
        </w:rPr>
        <w:t>костями, а также при уколах и порезах.</w:t>
      </w:r>
    </w:p>
    <w:p w14:paraId="2036153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загрязнении кожи рук выделениями, кровью и т.п. необходимо вымыть руки мылом и водой; тщательно высушить руки одноразовым полотенцем; дважды обработать антисептиком.</w:t>
      </w:r>
    </w:p>
    <w:p w14:paraId="55D7E8D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Руки в перчатках обработать салфеткой, смоченно</w:t>
      </w:r>
      <w:r>
        <w:rPr>
          <w:sz w:val="28"/>
          <w:szCs w:val="28"/>
        </w:rPr>
        <w:t xml:space="preserve">й дезинфектантом, затем вымыть проточной водой, снять перчатки, руки вымыть и обрабатывать кожным антисептиком; </w:t>
      </w:r>
    </w:p>
    <w:p w14:paraId="570B9FF9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попадании биологической жидкости пациента на слизистые ротоглотки немедленно рот и горло прополоскать 70% спиртом или 0,05% раствором марга</w:t>
      </w:r>
      <w:r>
        <w:rPr>
          <w:sz w:val="28"/>
          <w:szCs w:val="28"/>
        </w:rPr>
        <w:t>нцовокислого калия.</w:t>
      </w:r>
    </w:p>
    <w:p w14:paraId="7404EB9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попадании биологических жидкостей в глаза промыть их раствором марганцовокислого калия в воде в соотношении 1:10000.</w:t>
      </w:r>
    </w:p>
    <w:p w14:paraId="7BCE3141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уколах и порезах вымыть руки, не снимая перчаток, проточной водой с мылом, снять перчатки, выдавить из ранки кр</w:t>
      </w:r>
      <w:r>
        <w:rPr>
          <w:sz w:val="28"/>
          <w:szCs w:val="28"/>
        </w:rPr>
        <w:t>овь, вымыть руки с мылом и обработать ранку 5% спиртовой настойкой йода. При наличии на руках микротравм, царапин, ссадин заклеить поврежденные места лейкопластырем.</w:t>
      </w:r>
    </w:p>
    <w:p w14:paraId="30447623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показаниям проводится экстренная профилактика гепатита В и ВИЧ инфекции.</w:t>
      </w:r>
    </w:p>
    <w:p w14:paraId="4D74E95E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</w:t>
      </w:r>
      <w:r>
        <w:rPr>
          <w:sz w:val="28"/>
          <w:szCs w:val="28"/>
        </w:rPr>
        <w:t>травм, в том числе микротравм (уколы, порезы), опасных в плане инфицирования, ответственный за профилактику парентеральных инфекций в ЛПО организует регистрацию в журнале учета травм и составляет акт в соответствии с законодательством Российской Федерации.</w:t>
      </w:r>
    </w:p>
    <w:p w14:paraId="19298E06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A3A2B9B" w14:textId="77777777" w:rsidR="00000000" w:rsidRDefault="008430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Подготовка больных к операциям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1"/>
        <w:gridCol w:w="866"/>
        <w:gridCol w:w="1011"/>
        <w:gridCol w:w="1107"/>
      </w:tblGrid>
      <w:tr w:rsidR="00000000" w14:paraId="36D756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D8B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больных к операциям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A9A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7EE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60E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</w:tr>
      <w:tr w:rsidR="00000000" w14:paraId="25383C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A74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плановым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745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042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F7D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</w:tr>
      <w:tr w:rsidR="00000000" w14:paraId="7367FF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11C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экстренным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8CB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BE90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9E7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</w:tr>
    </w:tbl>
    <w:p w14:paraId="77B9D0EF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</w:p>
    <w:p w14:paraId="2E916839" w14:textId="450FF7EF" w:rsidR="00000000" w:rsidRDefault="000A070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967A01" wp14:editId="50F794B0">
            <wp:extent cx="2724150" cy="3714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80EE1" w14:textId="77777777" w:rsidR="00000000" w:rsidRDefault="008430DB">
      <w:pPr>
        <w:ind w:firstLine="709"/>
        <w:rPr>
          <w:sz w:val="28"/>
          <w:szCs w:val="28"/>
        </w:rPr>
      </w:pPr>
    </w:p>
    <w:p w14:paraId="1C3F7BBF" w14:textId="77777777" w:rsidR="00000000" w:rsidRDefault="008430DB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Сестринские манипуляции за отчётный период: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0"/>
        <w:gridCol w:w="1319"/>
        <w:gridCol w:w="1191"/>
        <w:gridCol w:w="1199"/>
      </w:tblGrid>
      <w:tr w:rsidR="00000000" w14:paraId="23EFDA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161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процедуры</w:t>
            </w:r>
          </w:p>
        </w:tc>
        <w:tc>
          <w:tcPr>
            <w:tcW w:w="3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6A0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выполненных процедур</w:t>
            </w:r>
          </w:p>
        </w:tc>
      </w:tr>
      <w:tr w:rsidR="00000000" w14:paraId="7043C0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83BD" w14:textId="77777777" w:rsidR="00000000" w:rsidRDefault="008430DB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C49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F53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C0B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г.</w:t>
            </w:r>
          </w:p>
        </w:tc>
      </w:tr>
      <w:tr w:rsidR="00000000" w14:paraId="755039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08B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Взятие у больных крови на биохимический анализ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DE4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21E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8C6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</w:tr>
      <w:tr w:rsidR="00000000" w14:paraId="2CF597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C45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больных к исследованиям Ф</w:t>
            </w:r>
            <w:r>
              <w:rPr>
                <w:sz w:val="20"/>
                <w:szCs w:val="20"/>
              </w:rPr>
              <w:t xml:space="preserve">ГС,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 xml:space="preserve">-графия, </w:t>
            </w:r>
            <w:r>
              <w:rPr>
                <w:sz w:val="20"/>
                <w:szCs w:val="20"/>
                <w:lang w:val="en-US"/>
              </w:rPr>
              <w:t>RRS</w:t>
            </w:r>
            <w:r>
              <w:rPr>
                <w:sz w:val="20"/>
                <w:szCs w:val="20"/>
              </w:rPr>
              <w:t>, колоноскопия, ирригоскопия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6E8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259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C9D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000000" w14:paraId="5FE515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0F3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Катетеризация мочевого пузыря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0A2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EA0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5F7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</w:tr>
      <w:tr w:rsidR="00000000" w14:paraId="528EAA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8A5A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 АД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7D2E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D79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A19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</w:tr>
    </w:tbl>
    <w:p w14:paraId="463A443F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</w:p>
    <w:p w14:paraId="44590851" w14:textId="77777777" w:rsidR="00000000" w:rsidRDefault="008430DB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Сестринские манипуляции за отчётный период: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3928"/>
        <w:gridCol w:w="946"/>
        <w:gridCol w:w="947"/>
        <w:gridCol w:w="925"/>
      </w:tblGrid>
      <w:tr w:rsidR="00000000" w14:paraId="407D1C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E6B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3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BED0E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9F31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24C9C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5DD33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</w:tr>
      <w:tr w:rsidR="00000000" w14:paraId="5D258B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EEED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0CCD8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Перелито крови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625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0AD3E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707AD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00000" w14:paraId="58E1BB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48D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A86E98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Перелито кровезамени</w:t>
            </w:r>
            <w:r>
              <w:rPr>
                <w:sz w:val="20"/>
                <w:szCs w:val="20"/>
              </w:rPr>
              <w:t>телей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699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8A1A9F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2C270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000000" w14:paraId="0F8B8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C1B4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B8017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Перевязки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FB5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E3DD0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A41376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  <w:tr w:rsidR="00000000" w14:paraId="7374DA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362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97217B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внутривенных капельных вливаний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1EDD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68BA1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B7AD00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</w:tr>
      <w:tr w:rsidR="00000000" w14:paraId="30B7D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5EF2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5F657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Сделано внутривенных инъекций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9A9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6B5F3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30519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  <w:tr w:rsidR="00000000" w14:paraId="09E0B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069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EC3B99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Сделано внутримышечных инъекций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42A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8429D3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456FDA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</w:tr>
      <w:tr w:rsidR="00000000" w14:paraId="397E18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5205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67540BE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Сделано подкожных инъекций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71F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BE12BC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E16F77" w14:textId="77777777" w:rsidR="00000000" w:rsidRDefault="00843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</w:t>
            </w:r>
          </w:p>
        </w:tc>
      </w:tr>
    </w:tbl>
    <w:p w14:paraId="35893707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</w:p>
    <w:p w14:paraId="6C10CBE0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</w:t>
      </w:r>
      <w:r>
        <w:rPr>
          <w:sz w:val="28"/>
          <w:szCs w:val="28"/>
        </w:rPr>
        <w:t>ески повышаю свою деловую квалификацию: посещаю занятия по повышению деловой квалификации в отделении согласно плана, по поручению старшей медсестры, готовлю определенные темы занятий, участвую в подготовке санбюллетеней, посещаю общебольничные научно-прак</w:t>
      </w:r>
      <w:r>
        <w:rPr>
          <w:sz w:val="28"/>
          <w:szCs w:val="28"/>
        </w:rPr>
        <w:t>тические медсестринские конференции. Ежегодно прохожу тестирование по ВИЧ-инфекции на компьютере.</w:t>
      </w:r>
    </w:p>
    <w:p w14:paraId="5B6A4363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Провожу беседы с больными на различные медицинские темы. За 2009-2011 годы проведена 160 беседа на темы: «Варикозное расширение вен нижних конечностей», «Саха</w:t>
      </w:r>
      <w:r>
        <w:rPr>
          <w:sz w:val="28"/>
          <w:szCs w:val="28"/>
        </w:rPr>
        <w:t>рный диабет и его осложнения», «Санэпидрежим в отделении» и др.</w:t>
      </w:r>
    </w:p>
    <w:p w14:paraId="16A82647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пациентам отношусь с добротой, уважением, вниманием и состраданием. К каждому пытаюсь найти индивидуальный подход в процессе лечения в нашем отделении.</w:t>
      </w:r>
    </w:p>
    <w:p w14:paraId="4BD12831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14:paraId="31FFB4B2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медицинской сестры:</w:t>
      </w:r>
    </w:p>
    <w:p w14:paraId="39C3E2C9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</w:t>
      </w:r>
      <w:r>
        <w:rPr>
          <w:sz w:val="28"/>
          <w:szCs w:val="28"/>
        </w:rPr>
        <w:t>изатор и исполнитель ухода за пациентом,</w:t>
      </w:r>
    </w:p>
    <w:p w14:paraId="2AE015DB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защитник интересов пациента,</w:t>
      </w:r>
    </w:p>
    <w:p w14:paraId="71B34E6B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педагог, консультант,</w:t>
      </w:r>
    </w:p>
    <w:p w14:paraId="06D4533D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исследователь,</w:t>
      </w:r>
    </w:p>
    <w:p w14:paraId="1A8A0216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лидер,</w:t>
      </w:r>
    </w:p>
    <w:p w14:paraId="3B7EBEF0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активный член медицинской бригады.</w:t>
      </w:r>
    </w:p>
    <w:p w14:paraId="086FD8D4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Обязанности:</w:t>
      </w:r>
    </w:p>
    <w:p w14:paraId="45DDF61C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уважать пациента,</w:t>
      </w:r>
    </w:p>
    <w:p w14:paraId="6F3779BE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уважать право на самоопределение,</w:t>
      </w:r>
    </w:p>
    <w:p w14:paraId="3E466B9B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причинить вред пациенту,</w:t>
      </w:r>
    </w:p>
    <w:p w14:paraId="2E9ADD45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уважать обяза</w:t>
      </w:r>
      <w:r>
        <w:rPr>
          <w:sz w:val="28"/>
          <w:szCs w:val="28"/>
        </w:rPr>
        <w:t>нности других,</w:t>
      </w:r>
    </w:p>
    <w:p w14:paraId="0627703E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держать слово,</w:t>
      </w:r>
    </w:p>
    <w:p w14:paraId="3209BBA3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сотрудничать,</w:t>
      </w:r>
    </w:p>
    <w:p w14:paraId="3A703023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быть преданным своему делу,</w:t>
      </w:r>
    </w:p>
    <w:p w14:paraId="7CF372F9" w14:textId="77777777" w:rsidR="00000000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 совершенствоваться, повышать свою квалификацию,</w:t>
      </w:r>
    </w:p>
    <w:p w14:paraId="228EA681" w14:textId="77777777" w:rsidR="008430DB" w:rsidRDefault="008430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квалифицированно оказывать помощь больным в неотложных ситуациях.</w:t>
      </w:r>
    </w:p>
    <w:sectPr w:rsidR="008430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0E"/>
    <w:rsid w:val="000A070E"/>
    <w:rsid w:val="0084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27624"/>
  <w14:defaultImageDpi w14:val="0"/>
  <w15:docId w15:val="{1CAFBFF7-6B5D-4F3F-8B37-A9A61BD9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7255</Words>
  <Characters>41359</Characters>
  <Application>Microsoft Office Word</Application>
  <DocSecurity>0</DocSecurity>
  <Lines>344</Lines>
  <Paragraphs>97</Paragraphs>
  <ScaleCrop>false</ScaleCrop>
  <Company/>
  <LinksUpToDate>false</LinksUpToDate>
  <CharactersWithSpaces>48517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2025-01-08T14:31:00Z</dcterms:created>
  <dcterms:modified xsi:type="dcterms:W3CDTF">2025-01-08T14:31:00Z</dcterms:modified>
</cp:coreProperties>
</file>