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2A49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СТАВРОПОЛЬСКИЙ БАЗОВЫЙ МЕДИЦИНСКИЙ КОЛЛЕДЖ</w:t>
      </w:r>
    </w:p>
    <w:p w14:paraId="0FDC0D43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F5758C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AB23CB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891BD5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FD823C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7A190E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1FFF16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89B007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32EFDD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28AA4F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1A54F1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397CE4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78FA6A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НАЗНАЧЕНИЯ И ДОЗИРОВАНИЯ НЕНАРКОТИЧЕСКИХ АНАЛЬГЕТИКОВ</w:t>
      </w:r>
    </w:p>
    <w:p w14:paraId="432B8834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15089B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F81AB8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25DACA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Исполнитель</w:t>
      </w:r>
    </w:p>
    <w:p w14:paraId="2D4737F9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Романченко И.В.</w:t>
      </w:r>
    </w:p>
    <w:p w14:paraId="203B14F7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A0027A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8BC562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2009E2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27EF4F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1452C3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B7CB00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F36F68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Ставрополь</w:t>
      </w:r>
    </w:p>
    <w:p w14:paraId="0705A94D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</w:t>
      </w:r>
    </w:p>
    <w:p w14:paraId="7F3C96A5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Исключительно широк в настоящий момент ассортимент безрецептурных препаратов ан</w:t>
      </w:r>
      <w:r>
        <w:rPr>
          <w:rFonts w:ascii="Times New Roman CYR" w:hAnsi="Times New Roman CYR" w:cs="Times New Roman CYR"/>
          <w:sz w:val="28"/>
          <w:szCs w:val="28"/>
        </w:rPr>
        <w:t>альгезирующего, жаропонижающего и противовоспалительного действия.</w:t>
      </w:r>
    </w:p>
    <w:p w14:paraId="526C2BD1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соответствие лекарства симптому - один из важнейших моментов, обеспечивающих эффективность и безопасность применения медикаментов. В случае препаратов анальгетического, жаропонижающег</w:t>
      </w:r>
      <w:r>
        <w:rPr>
          <w:rFonts w:ascii="Times New Roman CYR" w:hAnsi="Times New Roman CYR" w:cs="Times New Roman CYR"/>
          <w:sz w:val="28"/>
          <w:szCs w:val="28"/>
        </w:rPr>
        <w:t>о и нестероидного противовоспалительного действия сделать это более чем непросто, т.к. в той или иной степени все анальгетики обладают противовоспалительным, а все противовоспалительные - анальгезирующим и жаропонижающим действием.</w:t>
      </w:r>
    </w:p>
    <w:p w14:paraId="1AD9DA81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препаратов п</w:t>
      </w:r>
      <w:r>
        <w:rPr>
          <w:rFonts w:ascii="Times New Roman CYR" w:hAnsi="Times New Roman CYR" w:cs="Times New Roman CYR"/>
          <w:sz w:val="28"/>
          <w:szCs w:val="28"/>
        </w:rPr>
        <w:t>одобного действия содержат аспирин (ацетилсалициловую кислоту), парацетомол, анальгин (метамизол) или ибупрофен в чистом виде или в комбинации с другими препаратами, такими как кофеин, кодеин и т.д. Большинство этих препаратов могут применяться для лечения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болей различного происхождения (головных, зубных, менструальных, мышечных и ревматических), для лечения простуды и гриппа.</w:t>
      </w:r>
    </w:p>
    <w:p w14:paraId="32A037B8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Аспирин является исторически первым в ряду нестероидных противовоспалительных препаратов и обладает ярко выраженным жаропонижающим, </w:t>
      </w:r>
      <w:r>
        <w:rPr>
          <w:rFonts w:ascii="Times New Roman CYR" w:hAnsi="Times New Roman CYR" w:cs="Times New Roman CYR"/>
          <w:sz w:val="28"/>
          <w:szCs w:val="28"/>
        </w:rPr>
        <w:t>анальгезирующим и противовоспалительным действием. Механизм действия его состоит в угнетении синтеза простагландинов. Однако аспирин вызывает раздражение желудка и может повредить его слизистую. В связи с этим аспирин нельзя принимать на пустой желудок, пр</w:t>
      </w:r>
      <w:r>
        <w:rPr>
          <w:rFonts w:ascii="Times New Roman CYR" w:hAnsi="Times New Roman CYR" w:cs="Times New Roman CYR"/>
          <w:sz w:val="28"/>
          <w:szCs w:val="28"/>
        </w:rPr>
        <w:t xml:space="preserve">именение его противопоказано пациентам с язвенной болезнью. Применение аспирина не рекомендовано детям до 12 лет. Максимальная суточная доза не должна превышать 4 гр. Астматикам перед применением аспирина лучше проконсультироваться с доктором. Есть данные </w:t>
      </w:r>
      <w:r>
        <w:rPr>
          <w:rFonts w:ascii="Times New Roman CYR" w:hAnsi="Times New Roman CYR" w:cs="Times New Roman CYR"/>
          <w:sz w:val="28"/>
          <w:szCs w:val="28"/>
        </w:rPr>
        <w:t>о том, что аспирин может вызывать значительное и резкое снижение уровня глюкозы в крови, о чем необходимо помнить пациентам, страдающим сахарным диабетом.</w:t>
      </w:r>
    </w:p>
    <w:p w14:paraId="478651CE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Парацетомол относится к группе ненаркотических анальгетиков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обладает выраженным анальгетическим и ж</w:t>
      </w:r>
      <w:r>
        <w:rPr>
          <w:rFonts w:ascii="Times New Roman CYR" w:hAnsi="Times New Roman CYR" w:cs="Times New Roman CYR"/>
          <w:sz w:val="28"/>
          <w:szCs w:val="28"/>
        </w:rPr>
        <w:t xml:space="preserve">аропонижающим, но весьма небольшим противовоспалительным действием, поэтому он менее эффективен при мышечных болях. Прием препарата не сопровождается увеличением риска развития желудочно-кишечных кровотечений. Отсутствие ульцерогенного влияния объясняется </w:t>
      </w:r>
      <w:r>
        <w:rPr>
          <w:rFonts w:ascii="Times New Roman CYR" w:hAnsi="Times New Roman CYR" w:cs="Times New Roman CYR"/>
          <w:sz w:val="28"/>
          <w:szCs w:val="28"/>
        </w:rPr>
        <w:t>тем, что парацетомол в отличие от нестероидных противовоспалительных средств не тормозит синтез простогландинов в слизистой оболочке желудка. В отличие от ацетилсалициловой кислоты и других нестероидных противовоспалительных средств, применение парацетомол</w:t>
      </w:r>
      <w:r>
        <w:rPr>
          <w:rFonts w:ascii="Times New Roman CYR" w:hAnsi="Times New Roman CYR" w:cs="Times New Roman CYR"/>
          <w:sz w:val="28"/>
          <w:szCs w:val="28"/>
        </w:rPr>
        <w:t>а в рекомендованных терапевтических дозах (4гр. в сутки) не приводит к повышению риска желудочно-кишечных осложнений. Это дает основание считать парацетомол препаратом выбора для устранения болей умеренной и средней интенсивности.</w:t>
      </w:r>
    </w:p>
    <w:p w14:paraId="06FD1C03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При приеме препарата в те</w:t>
      </w:r>
      <w:r>
        <w:rPr>
          <w:rFonts w:ascii="Times New Roman CYR" w:hAnsi="Times New Roman CYR" w:cs="Times New Roman CYR"/>
          <w:sz w:val="28"/>
          <w:szCs w:val="28"/>
        </w:rPr>
        <w:t>рапевтических дозах ( 4гр. в сутки) его метаболиты не являются токсичными. Однако прием чрезмерно высоких доз может вызывать некроз клеток печени и печеночную недостаточность. Обычно такая передозировка бывает одномоментной и умышленной (в основном с суици</w:t>
      </w:r>
      <w:r>
        <w:rPr>
          <w:rFonts w:ascii="Times New Roman CYR" w:hAnsi="Times New Roman CYR" w:cs="Times New Roman CYR"/>
          <w:sz w:val="28"/>
          <w:szCs w:val="28"/>
        </w:rPr>
        <w:t xml:space="preserve">дальными целями). Клинические поражения печени, вызванные передозировкой, проявляются классической картиной острого лекарственного гепатита с желтухой и повышением уровня трансаминз. Прогноз заболевания у таких больных в большинстве случаев благоприятный, </w:t>
      </w:r>
      <w:r>
        <w:rPr>
          <w:rFonts w:ascii="Times New Roman CYR" w:hAnsi="Times New Roman CYR" w:cs="Times New Roman CYR"/>
          <w:sz w:val="28"/>
          <w:szCs w:val="28"/>
        </w:rPr>
        <w:t xml:space="preserve">т.к. имеется специфический антидот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ацетилцистеин. Летальный исход обусловлен развитием молниеносной печеночной и почечной недостаточности, что встречается крайне редко.</w:t>
      </w:r>
    </w:p>
    <w:p w14:paraId="37286034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Парацетамол заменил использовавшиеся ранее фенацетин амидопирин во многих комбиниро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ванных анальгетиках. Он весьма эффективен в качестве болеутоляющего средства при зубных болях.</w:t>
      </w:r>
    </w:p>
    <w:p w14:paraId="22FF7ED0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Ибупрофен - как и аспирин относится к группе нестероидных противовоспалительных препаратов и обладает анальгезирующим,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жаропонижающим и ярко выраженным противово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спалительным действием. Препарат также может повреждать слизистую желудка, поэтому его необходимо принимать после еды или вместе с молоком. Есть данные о том, что на астматиков ибупрофен может оказывать неожиданное действие, поэтому этой группе пациентов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еобходимо проконсультироваться с доктором, прежде, чем принимать ибупрофен. Высшая суточная доза препарата не должна превышать 1,2 гр.</w:t>
      </w:r>
    </w:p>
    <w:p w14:paraId="3EB0B5D3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Анальгин (метамизол) относится к анальгетикам и обладает ярко выраженным жаропонижающим и противовоспалительным действием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Однако, есть данные о том, что при длительном применении препарат может угнетать кроветворение. Он также противопоказан при бронхоспазмах и астматики должны применять его с осторожностью. Поэтому это средство рекомендуется, в основном, в качестве жаропон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ижающего и анальгетического при состояниях, сопровождающихся высокой температурой, а не для длительного применения. Высшая суточная доза метамизола составляет 3,0.</w:t>
      </w:r>
    </w:p>
    <w:p w14:paraId="1C3C2557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Часто в комбинации с анальгетиками используется кофеин (Каффетин, Колдрекс, Пливалгин, Солпа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деин, Седалгин, Тримол, Цитрамон, Цитропак и т.д.). Действие кофеина в значительной степени зависит от типа высшей нервной деятельности каждого человека, однако, в малых дозах, используемых в комбинированных препаратах, кофеин усиливает болеутоляющий эффек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 и способствует уменьшению усталости и сонливости. Сосуды мозга под влиянием кофеина суживаются; на этом основано применение кофеина при мигрени. Кофеин усиливает при головной боли действие ацетилсалициловой кислоты, парацетомола и других ненаркотических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анальгетиков, повышая их биодоступность.</w:t>
      </w:r>
    </w:p>
    <w:p w14:paraId="4A712B3C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Кодеин, также часто используемый в комбинации, является наркотическим аналгетиком и обладает более ярко выраженным болеутоляющим действием и способностью угнетать возбудимость кашлевого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центра. В малых дозах в сочет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ании с ненаркотическими аналгетиками, а также с кофеином и фенобарбиталом применяется при головных болях и невралгиях.</w:t>
      </w:r>
    </w:p>
    <w:p w14:paraId="72947236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состав препаратов Саридон и Каффетин входит наряду с парацетамолом еще один ненаркотический анальгетик - пропифеназон, производное пира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золона. Такая комбинация позволяет достичь более выраженный болеутоляющий эффект и особенно эффективна при головных и зубных болях.</w:t>
      </w:r>
    </w:p>
    <w:p w14:paraId="43EE8484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Некоторые комбинированные препараты содержат псевдоэфедрин (Терафлю, Антифлю). Необходимо отметить, что применение этих преп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аратов без рецепта врача широко дискутируется в настоящий момент. Но как бы то ни было, псевдоэфедрин давно зарекомендовал себя во многих странах как эффективное и безопасное средство, используемое в качестве сосудосуживающего средства при насморке. Поэтом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 нецелесообразно использовать такие препараты для снятия зубной или менструальной боли. Такие препараты весьма эффективны при простудных заболеваниях, когда наряду с жаропонижающим и болеутоляющим необходимо противоринитное действие.</w:t>
      </w:r>
    </w:p>
    <w:p w14:paraId="305EA262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Хлорфенамин - входящи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в состав препаратов Наколд, Анти Флю, обладает противоаллергическим действием и хорошо показал себя в комбинированной терапии при кашле и простудных заболеваниях.</w:t>
      </w:r>
    </w:p>
    <w:p w14:paraId="398848B1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Фенилпропаноламин - так же входящий в некоторые комбинированные препараты, оказывает сосудо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суживающее действие, уменьшая отечность верхних дыхательных путей. аналогичным действием обладает фенилфрин, снимающий отечность и заложенность носа.</w:t>
      </w:r>
    </w:p>
    <w:p w14:paraId="3C5985E4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перечне безрецептурных препаратов приказа Минздрава России №287 в разделе «Комбинированные препараты с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арацетомолом» раскрыт количественный и качественный состав комбинированных препаратов анальгетического действия, что может оказать огромную помощь при выборе необходимого пациенту лекарства. Необходимо также помнить о том, что боль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часто может оказаться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изнаком многих серьезных заболеваний - особенно - головная. Поэтому необходимо ориентировать пациента на то, что если боль не отпускает при непродолжительном приеме анальгетиков - необходимо обратиться к врачу, что - бы выявить первопричину ее возникновени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я.</w:t>
      </w:r>
    </w:p>
    <w:p w14:paraId="517262A1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3E9C6C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ЛИТЕРАТУРА</w:t>
      </w:r>
    </w:p>
    <w:p w14:paraId="79039E38" w14:textId="77777777" w:rsidR="00000000" w:rsidRDefault="001B065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наркотический анальгетик кофеин</w:t>
      </w:r>
    </w:p>
    <w:p w14:paraId="1AD9B305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Фисенко В.Г., Ивашкин В.Т., Шептулин А.А., Макарьянц М.А.</w:t>
      </w:r>
    </w:p>
    <w:p w14:paraId="2CB59737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Безопасность ненаркотических анальгетиков на примере парацетамола.</w:t>
      </w:r>
    </w:p>
    <w:p w14:paraId="4D76EEFF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Новая аптека №3 2000г.</w:t>
      </w:r>
    </w:p>
    <w:p w14:paraId="66BB9A8E" w14:textId="77777777" w:rsidR="00000000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Саутенкова Л.Н. « Безрецептурные анальгетики, хара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ктеристика, симптоматика».</w:t>
      </w:r>
    </w:p>
    <w:p w14:paraId="46252555" w14:textId="77777777" w:rsidR="001B065F" w:rsidRDefault="001B065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Новая аптека №4 2000г. стр. 35-38</w:t>
      </w:r>
    </w:p>
    <w:sectPr w:rsidR="001B065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43"/>
    <w:rsid w:val="001B065F"/>
    <w:rsid w:val="005A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82253"/>
  <w14:defaultImageDpi w14:val="0"/>
  <w15:docId w15:val="{27D6352D-7EA7-44E0-9E6E-DB2A4481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1193</Words>
  <Characters>6804</Characters>
  <Application>Microsoft Office Word</Application>
  <DocSecurity>0</DocSecurity>
  <Lines>56</Lines>
  <Paragraphs>15</Paragraphs>
  <ScaleCrop>false</ScaleCrop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2025-01-19T05:53:00Z</dcterms:created>
  <dcterms:modified xsi:type="dcterms:W3CDTF">2025-01-19T05:53:00Z</dcterms:modified>
</cp:coreProperties>
</file>