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33787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78A62755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193FDA4C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41A6572C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256B0A5A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1678F098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38B2BF27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3C5BFD08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3006E8C9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141D286F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3DA4F3C1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7C280D40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27913DCC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09FC842B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37671CEB" w14:textId="77777777" w:rsidR="00000000" w:rsidRDefault="0009133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kern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>ОТЧЕТ</w:t>
      </w:r>
    </w:p>
    <w:p w14:paraId="09CD3F29" w14:textId="77777777" w:rsidR="00000000" w:rsidRDefault="0009133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kern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>Работа медицинской сестры в отделении интенсивной терапии</w:t>
      </w:r>
    </w:p>
    <w:p w14:paraId="21FCCEEE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7A9B3B6D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3043C2EE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3299E187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Поповой Татьяны Геннадьевны</w:t>
      </w:r>
    </w:p>
    <w:p w14:paraId="546DD34E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Стаж работы 4.5 года</w:t>
      </w:r>
    </w:p>
    <w:p w14:paraId="14503A52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64DA0D3D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1C3AD8DF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189E9238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165C3275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6A086A40" w14:textId="77777777" w:rsidR="00000000" w:rsidRDefault="0009133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Санкт-Петербург</w:t>
      </w:r>
    </w:p>
    <w:p w14:paraId="5FE0F87B" w14:textId="77777777" w:rsidR="00000000" w:rsidRDefault="0009133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г.</w:t>
      </w:r>
    </w:p>
    <w:p w14:paraId="54A981B7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Оглавление:</w:t>
      </w:r>
    </w:p>
    <w:p w14:paraId="05E22D10" w14:textId="77777777" w:rsidR="00000000" w:rsidRDefault="0009133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50E781A6" w14:textId="77777777" w:rsidR="00000000" w:rsidRDefault="0009133A">
      <w:pPr>
        <w:widowControl w:val="0"/>
        <w:shd w:val="clear" w:color="000000" w:fill="auto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Краткие биографические сведения</w:t>
      </w:r>
    </w:p>
    <w:p w14:paraId="5C65980B" w14:textId="77777777" w:rsidR="00000000" w:rsidRDefault="0009133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2.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Краткие сведения о лечебном учреждении</w:t>
      </w:r>
    </w:p>
    <w:p w14:paraId="4086B690" w14:textId="77777777" w:rsidR="00000000" w:rsidRDefault="0009133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Характер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истика ОАР№3</w:t>
      </w:r>
    </w:p>
    <w:p w14:paraId="0B16809E" w14:textId="77777777" w:rsidR="00000000" w:rsidRDefault="0009133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Основные нормативные документы</w:t>
      </w:r>
    </w:p>
    <w:p w14:paraId="7950D9C1" w14:textId="77777777" w:rsidR="00000000" w:rsidRDefault="0009133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Характеристика моей работы и должностных обязанностей, цифровые показатели выполненной за отчетный период работы</w:t>
      </w:r>
    </w:p>
    <w:p w14:paraId="2DBEAF56" w14:textId="77777777" w:rsidR="00000000" w:rsidRDefault="0009133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Заключение</w:t>
      </w:r>
    </w:p>
    <w:p w14:paraId="07593137" w14:textId="77777777" w:rsidR="00000000" w:rsidRDefault="0009133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kern w:val="1"/>
          <w:sz w:val="28"/>
          <w:szCs w:val="28"/>
        </w:rPr>
        <w:t>секрет удаление трахея</w:t>
      </w:r>
    </w:p>
    <w:p w14:paraId="03C1BC96" w14:textId="77777777" w:rsidR="00000000" w:rsidRDefault="0009133A">
      <w:pPr>
        <w:widowControl w:val="0"/>
        <w:shd w:val="clear" w:color="000000" w:fill="auto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Краткие биографические сведения</w:t>
      </w:r>
    </w:p>
    <w:p w14:paraId="3A6C8369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6FFA2078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Я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________________________, в 2007 году окончила ГОУСПО «Ейский медицинский колледж» филиал в г. Туапсе Краснодарского края по специальности «Сестринское дело». В 2008 году продолжила обучение по специальности «Лечебное дело», а также повысила свою квалифик</w:t>
      </w:r>
      <w:r>
        <w:rPr>
          <w:rFonts w:ascii="Times New Roman CYR" w:hAnsi="Times New Roman CYR" w:cs="Times New Roman CYR"/>
          <w:kern w:val="1"/>
          <w:sz w:val="28"/>
          <w:szCs w:val="28"/>
        </w:rPr>
        <w:t>ацию по программе дополнительного профессионального образования «Скорая и неотложная помощь».</w:t>
      </w:r>
    </w:p>
    <w:p w14:paraId="69BC86D0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 2010 по 2011 год работала палатной медицинской сестрой отделения реанимации и интенсивной терапии клиники «Институт детской гематологии и трансплантологии им. Р</w:t>
      </w:r>
      <w:r>
        <w:rPr>
          <w:rFonts w:ascii="Times New Roman CYR" w:hAnsi="Times New Roman CYR" w:cs="Times New Roman CYR"/>
          <w:kern w:val="1"/>
          <w:sz w:val="28"/>
          <w:szCs w:val="28"/>
        </w:rPr>
        <w:t>. М. Горбачевой».</w:t>
      </w:r>
    </w:p>
    <w:p w14:paraId="008CD712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 2011 по 2012 год работала палатной медицинской сестрой отделения анестезиологии и реанимации в медицинском центре «Бехтерев».</w:t>
      </w:r>
    </w:p>
    <w:p w14:paraId="36238A88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2012 году окончила курсы усовершенствования и специализации. Присвоена специальность «Сестринское дело в хир</w:t>
      </w:r>
      <w:r>
        <w:rPr>
          <w:rFonts w:ascii="Times New Roman CYR" w:hAnsi="Times New Roman CYR" w:cs="Times New Roman CYR"/>
          <w:kern w:val="1"/>
          <w:sz w:val="28"/>
          <w:szCs w:val="28"/>
        </w:rPr>
        <w:t>ургии».</w:t>
      </w:r>
    </w:p>
    <w:p w14:paraId="0C8657B5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2012 году была принята в отделение анестезиологии и реанимации №3 (общехирургическое ) ВЦЭРМ им. Никифорова МЧС России на должность палатной медицинской сестры, где и работаю по настоящее время.</w:t>
      </w:r>
    </w:p>
    <w:p w14:paraId="18DF6098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2014 году прошла лекционный курс повышения квалиф</w:t>
      </w:r>
      <w:r>
        <w:rPr>
          <w:rFonts w:ascii="Times New Roman CYR" w:hAnsi="Times New Roman CYR" w:cs="Times New Roman CYR"/>
          <w:kern w:val="1"/>
          <w:sz w:val="28"/>
          <w:szCs w:val="28"/>
        </w:rPr>
        <w:t>икации по теме «Значение антисептиков в профилактике инфекций , связанных с оказанием помощи».</w:t>
      </w:r>
    </w:p>
    <w:p w14:paraId="4C8976A4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50996019" w14:textId="77777777" w:rsidR="00000000" w:rsidRDefault="0009133A">
      <w:pPr>
        <w:widowControl w:val="0"/>
        <w:shd w:val="clear" w:color="000000" w:fill="auto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2.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Краткие сведения о лечебном учреждении</w:t>
      </w:r>
    </w:p>
    <w:p w14:paraId="270875DA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0A9DECB6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Федеральное государственное бюджетное учреждение "Всероссийский центр экстренной и радиационной медицины им. А.М. Ник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ифорова" МЧС России (ФГБУ ВЦЭРМ им. А.М. Никифорова МЧС России) - многопрофильное лечебно-диагностическое, научно-исследовательское и образовательное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учреждение.</w:t>
      </w:r>
    </w:p>
    <w:p w14:paraId="678EC4A7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ВЦЭРМ был образован на основании распоряжения правительства Российской Федерации от 14 марта 1</w:t>
      </w:r>
      <w:r>
        <w:rPr>
          <w:rFonts w:ascii="Times New Roman CYR" w:hAnsi="Times New Roman CYR" w:cs="Times New Roman CYR"/>
          <w:sz w:val="28"/>
          <w:szCs w:val="28"/>
        </w:rPr>
        <w:t>997 года № 352-р и стал правопреемником созданного в 1991 году Всероссийского центра экологической медицины - головной организации по оказанию медицинской помощи участникам ликвидации последствий аварии на Чернобыльской АЭС и лицам, переселенным из радиоак</w:t>
      </w:r>
      <w:r>
        <w:rPr>
          <w:rFonts w:ascii="Times New Roman CYR" w:hAnsi="Times New Roman CYR" w:cs="Times New Roman CYR"/>
          <w:sz w:val="28"/>
          <w:szCs w:val="28"/>
        </w:rPr>
        <w:t>тивно загрязненных районов России.</w:t>
      </w:r>
    </w:p>
    <w:p w14:paraId="6B1B1FE5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Распоряжением правительства Российской Федерации от 21 августа 2006 г. № 1155-р ВЦЭРМ МЧС России присвоено имя А.М.Никифорова - основателя и первого директора учреждения.</w:t>
      </w:r>
    </w:p>
    <w:p w14:paraId="0AA37D3F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ВЦЭРМ решает следующие основные задачи:</w:t>
      </w:r>
    </w:p>
    <w:p w14:paraId="3D08807A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многопрофи</w:t>
      </w:r>
      <w:r>
        <w:rPr>
          <w:rFonts w:ascii="Times New Roman CYR" w:hAnsi="Times New Roman CYR" w:cs="Times New Roman CYR"/>
          <w:sz w:val="28"/>
          <w:szCs w:val="28"/>
        </w:rPr>
        <w:t>льная специализированная высокотехнологичная медицинская помощь при различных заболеваниях, в том числе людям, пострадавшим в радиационных авариях, техногенных катастрофах и стихийных бедствиях;</w:t>
      </w:r>
    </w:p>
    <w:p w14:paraId="0A3590B4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фундаментальные и прикладные научные исследования в области р</w:t>
      </w:r>
      <w:r>
        <w:rPr>
          <w:rFonts w:ascii="Times New Roman CYR" w:hAnsi="Times New Roman CYR" w:cs="Times New Roman CYR"/>
          <w:sz w:val="28"/>
          <w:szCs w:val="28"/>
        </w:rPr>
        <w:t>адиационной медицины, радиобиологии, профпатологии. Внедрение новых медицинских технологий;</w:t>
      </w:r>
    </w:p>
    <w:p w14:paraId="43FD0EB3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образовательная деятельность в сфере послевузовского и дополнительного профессионального образования (аспирантура, ординатура, повышение квалификации);</w:t>
      </w:r>
    </w:p>
    <w:p w14:paraId="5E29C38A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регистрация,</w:t>
      </w:r>
      <w:r>
        <w:rPr>
          <w:rFonts w:ascii="Times New Roman CYR" w:hAnsi="Times New Roman CYR" w:cs="Times New Roman CYR"/>
          <w:sz w:val="28"/>
          <w:szCs w:val="28"/>
        </w:rPr>
        <w:t xml:space="preserve"> учет и динамическое наблюдение за пострадавшими от аварий, катастроф и стихийных бедствий;</w:t>
      </w:r>
    </w:p>
    <w:p w14:paraId="033F6F29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экспертной работы, в том числе по установлению причинной связи заболеваний с последствиями воздействия факторов аварий и катастроф;</w:t>
      </w:r>
    </w:p>
    <w:p w14:paraId="33982C32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взаимодействие с от</w:t>
      </w:r>
      <w:r>
        <w:rPr>
          <w:rFonts w:ascii="Times New Roman CYR" w:hAnsi="Times New Roman CYR" w:cs="Times New Roman CYR"/>
          <w:sz w:val="28"/>
          <w:szCs w:val="28"/>
        </w:rPr>
        <w:t>ечественными, зарубежными и международными медицинскими организациями.</w:t>
      </w:r>
    </w:p>
    <w:p w14:paraId="6FE44BC3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1995 г. ВЦЭРМ придан статус Сотрудничающего Центра Всемирной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организации здравоохранения по проблемам лечения и реабилитации ликвидаторов ядерных и других аварий и катастроф. С 1997 г</w:t>
      </w:r>
      <w:r>
        <w:rPr>
          <w:rFonts w:ascii="Times New Roman CYR" w:hAnsi="Times New Roman CYR" w:cs="Times New Roman CYR"/>
          <w:sz w:val="28"/>
          <w:szCs w:val="28"/>
        </w:rPr>
        <w:t>. ВЦЭРМ является центром международной системы медицинской готовности к ядерным чрезвычайным ситуациям "REMPAN".</w:t>
      </w:r>
    </w:p>
    <w:p w14:paraId="243B6144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ВЦЭРМ укомплектован высококвалифицированными кадрами, среди которых более 60 докторов (медицинских, биологических, психологических) наук, 35 пр</w:t>
      </w:r>
      <w:r>
        <w:rPr>
          <w:rFonts w:ascii="Times New Roman CYR" w:hAnsi="Times New Roman CYR" w:cs="Times New Roman CYR"/>
          <w:sz w:val="28"/>
          <w:szCs w:val="28"/>
        </w:rPr>
        <w:t>офессоров, более 110 кандидатов наук. Более 70% медицинского персонала имеет высшую и первую квалификационную категорию.</w:t>
      </w:r>
    </w:p>
    <w:p w14:paraId="150F3710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сотрудников ВЦЭРМ удостоены почетных званий "Заслуженный врач РФ", "Заслуженный работник здравоохранения РФ", "Заслуженный деятель наук</w:t>
      </w:r>
      <w:r>
        <w:rPr>
          <w:rFonts w:ascii="Times New Roman CYR" w:hAnsi="Times New Roman CYR" w:cs="Times New Roman CYR"/>
          <w:sz w:val="28"/>
          <w:szCs w:val="28"/>
        </w:rPr>
        <w:t>и РФ".</w:t>
      </w:r>
    </w:p>
    <w:p w14:paraId="03C00DA0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125 врачей, медицинских сестер и специалистов ВЦЭРМ прошли повышение квалификации (обучение) в ведущих медицинских центрах мира (Австрия, Великобритания, Германия, Голландия, Израиль, Испания, Италия, Китай, Корея, США, Франция, Финляндия, Шве</w:t>
      </w:r>
      <w:r>
        <w:rPr>
          <w:rFonts w:ascii="Times New Roman CYR" w:hAnsi="Times New Roman CYR" w:cs="Times New Roman CYR"/>
          <w:sz w:val="28"/>
          <w:szCs w:val="28"/>
        </w:rPr>
        <w:t>йцария, Швеция).</w:t>
      </w:r>
    </w:p>
    <w:p w14:paraId="79D75810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2011 г. завершено строительство многопрофильной клиники № 2 высоких медицинских технологий (хирургического профиля) с реабилитационным комплексом. Основными направлениями деятельности клиники являются оказание специализированной и высоко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технологичной лечебно-диагностической помощи, в том числе экстренной медицинской помощи пострадавшим в чрезвычайных ситуациях, проведение восстановительного лечения, оказание консультативной, методической, экспертной помощи медицинским учреждениям системы </w:t>
      </w:r>
      <w:r>
        <w:rPr>
          <w:rFonts w:ascii="Times New Roman CYR" w:hAnsi="Times New Roman CYR" w:cs="Times New Roman CYR"/>
          <w:kern w:val="1"/>
          <w:sz w:val="28"/>
          <w:szCs w:val="28"/>
        </w:rPr>
        <w:t>МЧС России, Минздравсоцразвития РФ, других министерств и ведомств. Клиника № 2 - это многопрофильный круглосуточный стационар на 450 коек (250 - хирургического профиля, 80 - терапевтического профиля, 50 - клинической реабилитации, 40 - реанимационного проф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иля и 30 - токсико-радиологического и онкогематологического профиля). Она оснащена новейшим медицинским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оборудованием, позволяющим проводить широкий спектр диагностических и лечебных процедур.</w:t>
      </w:r>
    </w:p>
    <w:p w14:paraId="555A4CB5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3. Характеристика отделения анестезиологии-реанимации №3</w:t>
      </w:r>
    </w:p>
    <w:p w14:paraId="043D8F01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A3C545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</w:t>
      </w:r>
      <w:r>
        <w:rPr>
          <w:rFonts w:ascii="Times New Roman CYR" w:hAnsi="Times New Roman CYR" w:cs="Times New Roman CYR"/>
          <w:sz w:val="28"/>
          <w:szCs w:val="28"/>
        </w:rPr>
        <w:t>ление реанимации и интенсивной терапии (ОРИТ) оказывает круглосуточно специализированную помощь в случае утраты сознания, нарушениях дыхания и кровообращения, эндотоксикозах, полиорганной несостоятельности, острых нарушениях функции печени и почек, водно-э</w:t>
      </w:r>
      <w:r>
        <w:rPr>
          <w:rFonts w:ascii="Times New Roman CYR" w:hAnsi="Times New Roman CYR" w:cs="Times New Roman CYR"/>
          <w:sz w:val="28"/>
          <w:szCs w:val="28"/>
        </w:rPr>
        <w:t>лектролитных расстройствах, септических состояниях, расстройствах терморегуляции.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Отделение анестезиологии-реанимации № 3 (общехирургическое) входит в состав отдела анестезиологии, реанимации и интенсивной терапии, включающего также отделения кардиореанима</w:t>
      </w:r>
      <w:r>
        <w:rPr>
          <w:rFonts w:ascii="Times New Roman CYR" w:hAnsi="Times New Roman CYR" w:cs="Times New Roman CYR"/>
          <w:kern w:val="1"/>
          <w:sz w:val="28"/>
          <w:szCs w:val="28"/>
        </w:rPr>
        <w:t>ции и нейрореанимации.</w:t>
      </w:r>
    </w:p>
    <w:p w14:paraId="4DD3D2D7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Отделение располагает 14 койками для оказания реанимационной помощи больным с общехирургической патологией (4 палаты по 3 койки в каждой и изолятор на 2 койки). Одна из палат предназначена для лечения обожженных и представляет собой </w:t>
      </w:r>
      <w:r>
        <w:rPr>
          <w:rFonts w:ascii="Times New Roman CYR" w:hAnsi="Times New Roman CYR" w:cs="Times New Roman CYR"/>
          <w:kern w:val="1"/>
          <w:sz w:val="28"/>
          <w:szCs w:val="28"/>
        </w:rPr>
        <w:t>3 автономных бокса, каждый из которых оборудован системой очистки и рециркуляции воздуха, обеспечивающей поддержание микроклимата, фильтрацию воздуха и создание асептической среды, необходимой для пребывания пациентов с тяжелым иммунодефицитом различного г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енеза, какими и являются тяжело обожженные. Также в структуру отделения входит противошоковая палата, оборудованная для одновременного проведения интенсивной терапии и неотложных хирургических вмешательств, двум пострадавшим в состоянии шока.</w:t>
      </w:r>
    </w:p>
    <w:p w14:paraId="524C55BA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Отделение осн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ащено современным оборудованием, позволяющим оказывать пациентам высокотехнологичную медицинскую помощь. В каждой палате находятся по 3 функциональные кровати Hill - Rom, позволяющие расширению двигательной активности пациента и ранней реабилитации. К кажд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ой койке примыкает специальная потолочная консоль жизнеобеспечения, к которой подведен кислород, воздух и вакуум. Имеются аппараты искусственной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 xml:space="preserve">вентиляции легких iVent 201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/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, 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Engstrom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Carestation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GE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, США), предназначенные для проведения ИВЛ больным в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сех возрастов в различных режимах. Каждая койка оснащена монитором Datex - Ohmeda S/5(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GE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, США), позволяющим контролировать параметры гемодинамики пациентов в непрерывном круглосуточном режиме, в том числе инвазивным методом. Палаты оснащены шприцевыми и пе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ристальтическими дозаторами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Braun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Infusomat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Space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, осуществляющими строго дозированную инфузионную терапию. Всё оборудование ежедневно тестируется и подвергается дезинфекции после каждого пациента.</w:t>
      </w:r>
    </w:p>
    <w:p w14:paraId="55818F52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Отделение оборудовано пневмопочтой, предназначенной для 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немедленной доставки образцов биологического материала в центральную лабораторию, что совместно с системой для ведения электронной истории болезни (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qms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), позволяет минимизировать время получения лабораторных данных.</w:t>
      </w:r>
    </w:p>
    <w:p w14:paraId="666412F4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Отделение также обеспечивает проведение 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анестезии при плановых оперативных вмешательствах: общехирургического, урологического, гинекологического, офтальмологического, травматолого - ортопедического, ЛОР и ЧЛХ профилей (6 операционных) и экстренных операциях общехирургического профиля (2 операцио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нных).</w:t>
      </w:r>
    </w:p>
    <w:p w14:paraId="28381680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Операционные, противошоковая палата, наркозные и палаты пробуждения также оснащены потолочными консолями жизнеобеспечения с подведением медицинских газов, вакуума, электроснабжения и системой удаления отработанных наркотических газов.</w:t>
      </w:r>
    </w:p>
    <w:p w14:paraId="0AC3E9A5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Отделение анес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тезиологии и реанимации оказывает круглосуточную стационарную помощь силами дежурной бригады: </w:t>
      </w:r>
    </w:p>
    <w:p w14:paraId="18E71AD0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2 врача (1 из них по экстренной анестезиологии); </w:t>
      </w:r>
    </w:p>
    <w:p w14:paraId="74FC560E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 медсестры (2 в палатах реанимации, 1 по экстренной анестезиологии), работают по системе чередования. Нагрузка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 смену в палатах реанимации от 3 до 6 больных, экстренной анестезиологии 5-8 наркозов. </w:t>
      </w:r>
    </w:p>
    <w:p w14:paraId="0F7E55A5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lastRenderedPageBreak/>
        <w:t>4. Основная нормативно-правовая документация, используемая в работе отделения</w:t>
      </w:r>
    </w:p>
    <w:p w14:paraId="7CA84679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</w:p>
    <w:p w14:paraId="5EA47E40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ФЗ-323 «Об основах охраны здоровья граждан в Российской Федерации»</w:t>
      </w:r>
    </w:p>
    <w:p w14:paraId="678C4579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ФЗ-52 «О санитарно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-эпидемиологическом благополучии населения»</w:t>
      </w:r>
    </w:p>
    <w:p w14:paraId="0B522633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ФЗ-3 « О наркотических средствах и психотропных веществах»</w:t>
      </w:r>
    </w:p>
    <w:p w14:paraId="699033F0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СанПиН 2.1.3.2630-10 «Санитарно-эпидемиологические требования к организациям, осуществляющим медицинскую деятельность»</w:t>
      </w:r>
    </w:p>
    <w:p w14:paraId="5C256DFB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СанПиН 2.1.7.2790-10 «Санитарно-эп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идемиологические требования к обращению с медицинскими отходами»</w:t>
      </w:r>
    </w:p>
    <w:p w14:paraId="22F91053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СП.3.1.958-00 «Санитарно-эпидемиологические правила». Профилактика вирусных гепатитов. Общие требования к эпидемиологическому надзору за вирусным гепатитом;</w:t>
      </w:r>
    </w:p>
    <w:p w14:paraId="47F40756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приказ №689 от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08.11.2012 « Об утверждении порядка оказания медицинской помощи взрослому населению при заболевании, вызываемом вирусом иммунодефицита человека (ВИЧ - инфекции )</w:t>
      </w:r>
    </w:p>
    <w:p w14:paraId="77CA3725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СП 3.1.1.2341-08 «Профилактика вирусного гепатита “ В”</w:t>
      </w:r>
    </w:p>
    <w:p w14:paraId="23B27C88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СП 3.1.2825-10 «Профилактика вирусного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гепатит ” А”</w:t>
      </w:r>
    </w:p>
    <w:p w14:paraId="11602B13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ОСТ 42-21-2-85 «Стерилизация и дезинфекция изделий медицинского назначения. Методы ,средства и режимы»</w:t>
      </w:r>
    </w:p>
    <w:p w14:paraId="31613E30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приказ №706 н. «Об утверждении правил хранения лек. средств»</w:t>
      </w:r>
    </w:p>
    <w:p w14:paraId="7A9B7972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приказ № 378 н. « Об утверждении правил регистрации операций, связанных с обра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щением лек. средств для медицинского применения»</w:t>
      </w:r>
    </w:p>
    <w:p w14:paraId="398F0B97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приказ №720 - «Об улучшении медицинской помощи больным с гнойными хирургическими заболеваниями и усиление мероприятий по борьбе с внутрибольничной инфекцией»</w:t>
      </w:r>
    </w:p>
    <w:p w14:paraId="3FBC7F64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приказ МЗ. РФ. от. 15.11.2012 г. № 119н « Об утве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рждении Порядка оказания медицинской помощи взрослому населению по профилю 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lastRenderedPageBreak/>
        <w:t>«анестезиология и реаниматология».</w:t>
      </w:r>
    </w:p>
    <w:p w14:paraId="3D6FE982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Приказы регламентирующие работу с наркотическими и психотропными лекарствеными средствами:</w:t>
      </w:r>
    </w:p>
    <w:p w14:paraId="095DF353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МЗ РФ от 12.11.97 г. №330 - О мерах по улучшению учета,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хранения, выписывания и использования наркотических лекарственных.</w:t>
      </w:r>
    </w:p>
    <w:p w14:paraId="744C7B7C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Постановление Правительства РФ от 06.08.1998 г. (08.12.2011) №892 «Об утверждении правил допуска лиц к работе с наркотическими средствами и психотропными веществами»</w:t>
      </w:r>
    </w:p>
    <w:p w14:paraId="352A3710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Постановление Правител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ьства РФ от 31.12.2009 г. (ред. 16.02.2013) № 1148 «О порядке хранения наркотических средств и психотропных веществ»</w:t>
      </w:r>
    </w:p>
    <w:p w14:paraId="2F8F33C2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Федеральный Закон РФ о наркотических средствах и психотропных веществах от 08.01.98 г. № 3-ФЗ</w:t>
      </w:r>
    </w:p>
    <w:p w14:paraId="23C1763D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Приказ Минздравсоцразвития России от 12.02.20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07 г. ( ред. 26.02.2010) №110 «О порядке назначения и выписывания лекарственных средств, изделий мед. назначения и специальных продуктов питания». (Этот приказ отменяет приказ №328)</w:t>
      </w:r>
    </w:p>
    <w:p w14:paraId="4FE1D70E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Постановление Правительства РФ от 04.11.2006 №644 (ред. От 16.12.2013) « О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порядке представления сведений о деятельности, связанной с оборотом наркотических средств и психотропных веществ, и регистрацией операций, связанных с оборотом наркотических средств и психотропных веществ»</w:t>
      </w:r>
    </w:p>
    <w:p w14:paraId="26040636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Постановление Правительства РФ от 30.06.1998 (ред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. 13.06.2013 г.) №681 « Об утверждении перечня наркотических средств, психотропных веществ и их прекурсоров, подлежащих контролю в РФ».</w:t>
      </w:r>
    </w:p>
    <w:p w14:paraId="036EFC18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</w:p>
    <w:p w14:paraId="53C9DA37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. Характеристика и методики моей работы, цифровые показатели выполненной за отчетный период работы</w:t>
      </w:r>
    </w:p>
    <w:p w14:paraId="01C56459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</w:p>
    <w:p w14:paraId="0CA7612F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Работа медсестры, б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езусловно, очень ответственна, так как требует и 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lastRenderedPageBreak/>
        <w:t>наличие высоких профессиональных навыков, и определенных моральных качеств: культуру поведения, сдержанность, такт. От своевременных действий, умения и настроя медсестры во многом зависит процесс выздоровлен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ия пациента. Не менее важным элементом в организации деятельности отделения является дисциплина, предусматривающая определение рабочего времени и функциональных обязанностей медсестры, а также лиц, под чьим руководством непосредственно происходит деятельно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сть. Моя работа производится согласно графику, составленному старшей медсестрой, в процессе же рабочего дня нахожусь в непосредственном подчинении заведующему отделения, старшей медсестры и дежурного врача.</w:t>
      </w:r>
    </w:p>
    <w:p w14:paraId="0C47FA0F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Работа выполняется четко в соответствии с должнос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тными инструкциями, основные пункты которых будут изложены далее.</w:t>
      </w:r>
    </w:p>
    <w:p w14:paraId="4050BB7A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Мой рабочий день начинается с ознакомления мною в какой палате я работаю и с пациентами пофамильно. Далее я принимаю дежурство непосредственно у пастели пациента, осматриваю наличие нужных л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екарств, при необходимости пополняю запасы лек. средств и расходного материала у старшей медсестры. Показателем моей сестринской деятельности является «Карта интенсивной терапии и наблюдения». Многообразие и быстрота изменений в состоянии пациента требует 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тщательной регистрации не только основных гемодинамических показателей, но и лечебных мероприятий, их последовательности. В карте помещены сведения о пациенте, в первую очередь необходимые медсестре для работы, а именно аллергологический анамнез, группа кр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ови, резус-фактор, возраст. Карта содержит данные об особенностях кормления, динамике состояния, характере и количестве выделений по дренажам. По часам расписаны лечебные назначения и манипуляции, отражена шкала Ватерлоу для определения степени риска разви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тия пролежней, которая позволяет правильно расценить тяжесть состояния пациента и быстро организовать надлежащий уход в профилактике и лечения пролежней.</w:t>
      </w:r>
    </w:p>
    <w:p w14:paraId="7434FE14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lastRenderedPageBreak/>
        <w:t>Сестринская карта наиболее тонко отражает динамику болезни у конкретного пациента, потому что медицинс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кая сестра по роду своей деятельности наблюдает за ним 24 часа в сутки.</w:t>
      </w:r>
    </w:p>
    <w:p w14:paraId="30043882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Вся разработанная сестринская документация является источником информации для оценки качества сестринского ухода, помогает медсестре планировать свою деятельность, реально оценивать ре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зультаты своего труда.</w:t>
      </w:r>
    </w:p>
    <w:p w14:paraId="2CF894CA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В течение рабочего дня мною осуществляется следующая деятельность:</w:t>
      </w:r>
    </w:p>
    <w:p w14:paraId="5770E0C0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Строго соблюдаю правила асептики и антисептики.</w:t>
      </w:r>
    </w:p>
    <w:p w14:paraId="206AF7A6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Осуществляю уход и наблюдение за больными на основе принципов медицинской деятельности.</w:t>
      </w:r>
    </w:p>
    <w:p w14:paraId="42AB633C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Тестирую и подготавливаю аппа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раты ИВЛ, слежу за их исправностью.</w:t>
      </w:r>
    </w:p>
    <w:p w14:paraId="440ADD06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Подключаю к больному контрольно-диагностическую и лечебную аппаратуру.</w:t>
      </w:r>
    </w:p>
    <w:p w14:paraId="6FCDFC0E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Готовлю растворы и смеси для проведения инфузионной терапии.</w:t>
      </w:r>
    </w:p>
    <w:p w14:paraId="4C4B8CDC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Подготавливаю необходимые медикаментозные средства, веду их учет.</w:t>
      </w:r>
    </w:p>
    <w:p w14:paraId="0967C3CB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Пунктирую и катетеризи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рую периферические вены.</w:t>
      </w:r>
    </w:p>
    <w:p w14:paraId="6CCEFD7D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Осуществляю постоянный контроль за состоянием больного с внесением данных в карту.</w:t>
      </w:r>
    </w:p>
    <w:p w14:paraId="5BDF8DD5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Оказываю помощь врачу-анестезиологу при проведении инвазивных вмешательств, обеспечивая необходимыми инструментами, материалами, аппаратурой.</w:t>
      </w:r>
    </w:p>
    <w:p w14:paraId="2A511419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Оказыв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аю неотложную доврачебную помощь пациентам при различных состояниях.</w:t>
      </w:r>
    </w:p>
    <w:p w14:paraId="037CD642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Осуществляю дезинфекцию изделий медицинского назначения и инструментария</w:t>
      </w:r>
    </w:p>
    <w:p w14:paraId="673446EA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Подготавливаю инструменты и перевязочный материал к стерилизации; контролирую качество стерилизации.</w:t>
      </w:r>
    </w:p>
    <w:p w14:paraId="5B916DE6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Постоянно соб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людаю технику безопасности при работе с дыхательной 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lastRenderedPageBreak/>
        <w:t>аппаратурой.</w:t>
      </w:r>
    </w:p>
    <w:p w14:paraId="75320A29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Веду необходимую учетно-отчетную медицинскую документацию.</w:t>
      </w:r>
    </w:p>
    <w:p w14:paraId="1BBCBF88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Ежедневно я провожу различные диагностические и лечебные мероприятия.</w:t>
      </w:r>
    </w:p>
    <w:p w14:paraId="330C88F7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4"/>
        <w:gridCol w:w="3092"/>
        <w:gridCol w:w="2450"/>
      </w:tblGrid>
      <w:tr w:rsidR="00000000" w14:paraId="563E0357" w14:textId="77777777">
        <w:tblPrEx>
          <w:tblCellMar>
            <w:top w:w="0" w:type="dxa"/>
            <w:bottom w:w="0" w:type="dxa"/>
          </w:tblCellMar>
        </w:tblPrEx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F4D4B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Мероприятия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4D664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Периодичность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1913F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Количество за отчетный период</w:t>
            </w:r>
          </w:p>
        </w:tc>
      </w:tr>
      <w:tr w:rsidR="00000000" w14:paraId="3F39C9BE" w14:textId="77777777">
        <w:tblPrEx>
          <w:tblCellMar>
            <w:top w:w="0" w:type="dxa"/>
            <w:bottom w:w="0" w:type="dxa"/>
          </w:tblCellMar>
        </w:tblPrEx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F833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Оце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нка степени сознания, цвета и влажности кожных покровов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87CF8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В дневное и ночное время - каждый час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EF1A9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650</w:t>
            </w:r>
          </w:p>
        </w:tc>
      </w:tr>
      <w:tr w:rsidR="00000000" w14:paraId="59F1A310" w14:textId="77777777">
        <w:tblPrEx>
          <w:tblCellMar>
            <w:top w:w="0" w:type="dxa"/>
            <w:bottom w:w="0" w:type="dxa"/>
          </w:tblCellMar>
        </w:tblPrEx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66B3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Измерение АД, пульса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9B159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Каждый час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598BF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1220</w:t>
            </w:r>
          </w:p>
        </w:tc>
      </w:tr>
      <w:tr w:rsidR="00000000" w14:paraId="1C755450" w14:textId="77777777">
        <w:tblPrEx>
          <w:tblCellMar>
            <w:top w:w="0" w:type="dxa"/>
            <w:bottom w:w="0" w:type="dxa"/>
          </w:tblCellMar>
        </w:tblPrEx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98830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Измерение ЦВД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A5814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Постоянно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1CB69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1100</w:t>
            </w:r>
          </w:p>
        </w:tc>
      </w:tr>
      <w:tr w:rsidR="00000000" w14:paraId="1328821D" w14:textId="77777777">
        <w:tblPrEx>
          <w:tblCellMar>
            <w:top w:w="0" w:type="dxa"/>
            <w:bottom w:w="0" w:type="dxa"/>
          </w:tblCellMar>
        </w:tblPrEx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03A62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Мониторное наблюдение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C99B8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Постоянно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1F2B2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1305</w:t>
            </w:r>
          </w:p>
        </w:tc>
      </w:tr>
      <w:tr w:rsidR="00000000" w14:paraId="07E1C2CF" w14:textId="77777777">
        <w:tblPrEx>
          <w:tblCellMar>
            <w:top w:w="0" w:type="dxa"/>
            <w:bottom w:w="0" w:type="dxa"/>
          </w:tblCellMar>
        </w:tblPrEx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45826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Контроль параметров ИВЛ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65376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Каждый час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CD5C6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1150</w:t>
            </w:r>
          </w:p>
        </w:tc>
      </w:tr>
      <w:tr w:rsidR="00000000" w14:paraId="392A0749" w14:textId="77777777">
        <w:tblPrEx>
          <w:tblCellMar>
            <w:top w:w="0" w:type="dxa"/>
            <w:bottom w:w="0" w:type="dxa"/>
          </w:tblCellMar>
        </w:tblPrEx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B2350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Диурез, к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линические и биохимические анализы крови и мочи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6A309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Ежедневно, при ухудшении состояния чаще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94432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750</w:t>
            </w:r>
          </w:p>
        </w:tc>
      </w:tr>
      <w:tr w:rsidR="00000000" w14:paraId="2D878245" w14:textId="77777777">
        <w:tblPrEx>
          <w:tblCellMar>
            <w:top w:w="0" w:type="dxa"/>
            <w:bottom w:w="0" w:type="dxa"/>
          </w:tblCellMar>
        </w:tblPrEx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63C2F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 xml:space="preserve">Смена повязок 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FA78D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Ежедневно или по мере загрязнения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B82D8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380</w:t>
            </w:r>
          </w:p>
        </w:tc>
      </w:tr>
      <w:tr w:rsidR="00000000" w14:paraId="28199BCB" w14:textId="77777777">
        <w:tblPrEx>
          <w:tblCellMar>
            <w:top w:w="0" w:type="dxa"/>
            <w:bottom w:w="0" w:type="dxa"/>
          </w:tblCellMar>
        </w:tblPrEx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D56D3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Смена постельного белья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8BA9D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Ежедневно или по мере загрязнения, не менее 1 го раза в сутки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BEA55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400</w:t>
            </w:r>
          </w:p>
        </w:tc>
      </w:tr>
      <w:tr w:rsidR="00000000" w14:paraId="6C7442C9" w14:textId="77777777">
        <w:tblPrEx>
          <w:tblCellMar>
            <w:top w:w="0" w:type="dxa"/>
            <w:bottom w:w="0" w:type="dxa"/>
          </w:tblCellMar>
        </w:tblPrEx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A7736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Поворот пациента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C42DC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В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 xml:space="preserve"> дневное время - каждый час, в ночное - через 2 часа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CFA9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1310</w:t>
            </w:r>
          </w:p>
        </w:tc>
      </w:tr>
      <w:tr w:rsidR="00000000" w14:paraId="04EACD90" w14:textId="77777777">
        <w:tblPrEx>
          <w:tblCellMar>
            <w:top w:w="0" w:type="dxa"/>
            <w:bottom w:w="0" w:type="dxa"/>
          </w:tblCellMar>
        </w:tblPrEx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3024B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Постуральный дренаж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BD908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3 - 4 раза в сутки на 30 - 40 мин.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1BCF4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380</w:t>
            </w:r>
          </w:p>
        </w:tc>
      </w:tr>
      <w:tr w:rsidR="00000000" w14:paraId="250E33F9" w14:textId="77777777">
        <w:tblPrEx>
          <w:tblCellMar>
            <w:top w:w="0" w:type="dxa"/>
            <w:bottom w:w="0" w:type="dxa"/>
          </w:tblCellMar>
        </w:tblPrEx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CB699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Аспирация секрета из дыхательных путей, вибрационный массаж грудной клетки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5E8A5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До и после каждого поворота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ACC58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1860</w:t>
            </w:r>
          </w:p>
        </w:tc>
      </w:tr>
      <w:tr w:rsidR="00000000" w14:paraId="00367670" w14:textId="77777777">
        <w:tblPrEx>
          <w:tblCellMar>
            <w:top w:w="0" w:type="dxa"/>
            <w:bottom w:w="0" w:type="dxa"/>
          </w:tblCellMar>
        </w:tblPrEx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C8F6E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Постановка желудочного зонд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а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73CBD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По показаниям , не менее 5 раз в месяц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1E6F7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62</w:t>
            </w:r>
          </w:p>
        </w:tc>
      </w:tr>
      <w:tr w:rsidR="00000000" w14:paraId="608BC291" w14:textId="77777777">
        <w:tblPrEx>
          <w:tblCellMar>
            <w:top w:w="0" w:type="dxa"/>
            <w:bottom w:w="0" w:type="dxa"/>
          </w:tblCellMar>
        </w:tblPrEx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A5EF5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Постановка мочевого катетера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9C6A8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По показаниям , не менее 10 раз в месяц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6E13D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84</w:t>
            </w:r>
          </w:p>
        </w:tc>
      </w:tr>
      <w:tr w:rsidR="00000000" w14:paraId="281FB1B6" w14:textId="77777777">
        <w:tblPrEx>
          <w:tblCellMar>
            <w:top w:w="0" w:type="dxa"/>
            <w:bottom w:w="0" w:type="dxa"/>
          </w:tblCellMar>
        </w:tblPrEx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4139C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Катетеризация периферической вены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126D4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По показаниям, часто, не менее 20 раз в месяц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B873B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150</w:t>
            </w:r>
          </w:p>
        </w:tc>
      </w:tr>
      <w:tr w:rsidR="00000000" w14:paraId="3C268ED2" w14:textId="77777777">
        <w:tblPrEx>
          <w:tblCellMar>
            <w:top w:w="0" w:type="dxa"/>
            <w:bottom w:w="0" w:type="dxa"/>
          </w:tblCellMar>
        </w:tblPrEx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14D56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 xml:space="preserve">В/м инъекция 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0BB40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Не менее 5 раз в сутки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C6C61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520</w:t>
            </w:r>
          </w:p>
        </w:tc>
      </w:tr>
      <w:tr w:rsidR="00000000" w14:paraId="7406AAF3" w14:textId="77777777">
        <w:tblPrEx>
          <w:tblCellMar>
            <w:top w:w="0" w:type="dxa"/>
            <w:bottom w:w="0" w:type="dxa"/>
          </w:tblCellMar>
        </w:tblPrEx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1D001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Протирание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 xml:space="preserve"> и обработка кожи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5754E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По мере загрязнения, ежедневно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1FAFD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840</w:t>
            </w:r>
          </w:p>
        </w:tc>
      </w:tr>
      <w:tr w:rsidR="00000000" w14:paraId="60A1F02B" w14:textId="77777777">
        <w:tblPrEx>
          <w:tblCellMar>
            <w:top w:w="0" w:type="dxa"/>
            <w:bottom w:w="0" w:type="dxa"/>
          </w:tblCellMar>
        </w:tblPrEx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933F9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Кормление пациента, парентеральное питание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BAF80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До 6 раз в сутки, постоянно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88563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706</w:t>
            </w:r>
          </w:p>
        </w:tc>
      </w:tr>
      <w:tr w:rsidR="00000000" w14:paraId="442F14F6" w14:textId="77777777">
        <w:tblPrEx>
          <w:tblCellMar>
            <w:top w:w="0" w:type="dxa"/>
            <w:bottom w:w="0" w:type="dxa"/>
          </w:tblCellMar>
        </w:tblPrEx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78D38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Обработка полости рта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170E3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4 - 5 раз в сутки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4A29C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640</w:t>
            </w:r>
          </w:p>
        </w:tc>
      </w:tr>
      <w:tr w:rsidR="00000000" w14:paraId="7DA9CEDC" w14:textId="77777777">
        <w:tblPrEx>
          <w:tblCellMar>
            <w:top w:w="0" w:type="dxa"/>
            <w:bottom w:w="0" w:type="dxa"/>
          </w:tblCellMar>
        </w:tblPrEx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3F67C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Очистительные клизмы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3DA14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Через день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1DB61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130</w:t>
            </w:r>
          </w:p>
        </w:tc>
      </w:tr>
      <w:tr w:rsidR="00000000" w14:paraId="19B07579" w14:textId="77777777">
        <w:tblPrEx>
          <w:tblCellMar>
            <w:top w:w="0" w:type="dxa"/>
            <w:bottom w:w="0" w:type="dxa"/>
          </w:tblCellMar>
        </w:tblPrEx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1B7B8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Промывание мочевого пузыря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1F9F8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3 - 4 раза в сут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ки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F56C3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710</w:t>
            </w:r>
          </w:p>
        </w:tc>
      </w:tr>
      <w:tr w:rsidR="00000000" w14:paraId="0391E157" w14:textId="77777777">
        <w:tblPrEx>
          <w:tblCellMar>
            <w:top w:w="0" w:type="dxa"/>
            <w:bottom w:w="0" w:type="dxa"/>
          </w:tblCellMar>
        </w:tblPrEx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75589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 xml:space="preserve">Уход за стомой 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9338C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Часто, не менее 20 раз в месяц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6656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265</w:t>
            </w:r>
          </w:p>
        </w:tc>
      </w:tr>
    </w:tbl>
    <w:p w14:paraId="0E7E6FE5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</w:p>
    <w:p w14:paraId="23975AE4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При проведении вышеуказанных процедур мною обязательно соблюдается техника безопасности на рабочем месте, этико - деонтологический подход к пациентам и сотрудникам, а также профессиональная тайна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, не допускающая распространения сведений о пациенте.</w:t>
      </w:r>
    </w:p>
    <w:p w14:paraId="0086A73C" w14:textId="77777777" w:rsidR="00000000" w:rsidRDefault="0009133A">
      <w:pPr>
        <w:widowControl w:val="0"/>
        <w:shd w:val="clear" w:color="000000" w:fill="auto"/>
        <w:tabs>
          <w:tab w:val="left" w:pos="810"/>
          <w:tab w:val="center" w:pos="48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lastRenderedPageBreak/>
        <w:t>Алгоритм аспирации содержимого трахеобронхиального дерева через интубационную и трахеостомическую трубку у больных, находящихся на ИВЛ. Очень часто пациенты после операции переводятся в отделение реаним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ации на продленной ИВЛ. Продолжительность ИВЛ исчисляется часами, сутками, неделями, иногда месяцами. Столь длительное замещение дыхания предъявляет высокие требования не только к аппаратуре, но и ко всему медперсоналу. Контроль за состоянием пациента в пр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оцессе ИВЛ должен быть тщательным. Всегда надо помнить, что больной абсолютно беспомощен и десятки причин могут в любой момент привести к непоправимым последствиям. Санация ТБД необходимая манипуляция , которую я выполняю много раз в день.</w:t>
      </w:r>
    </w:p>
    <w:p w14:paraId="48CA6A6F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Цель: Удаление с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екрета из просвета интубационной и трахеостомической трубки и нижних отделов трахеи.</w:t>
      </w:r>
    </w:p>
    <w:p w14:paraId="186202AA" w14:textId="77777777" w:rsidR="00000000" w:rsidRDefault="0009133A">
      <w:pPr>
        <w:widowControl w:val="0"/>
        <w:shd w:val="clear" w:color="000000" w:fill="auto"/>
        <w:tabs>
          <w:tab w:val="left" w:pos="73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Получение материала дня бактериологического анализа.</w:t>
      </w:r>
    </w:p>
    <w:p w14:paraId="030CE6A3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Показания:</w:t>
      </w:r>
    </w:p>
    <w:p w14:paraId="20F8BB81" w14:textId="77777777" w:rsidR="00000000" w:rsidRDefault="0009133A" w:rsidP="00DA5D36">
      <w:pPr>
        <w:widowControl w:val="0"/>
        <w:numPr>
          <w:ilvl w:val="0"/>
          <w:numId w:val="1"/>
        </w:numPr>
        <w:shd w:val="clear" w:color="000000" w:fill="auto"/>
        <w:tabs>
          <w:tab w:val="left" w:pos="7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Булькающие звуки в трубке.</w:t>
      </w:r>
    </w:p>
    <w:p w14:paraId="013E17DD" w14:textId="77777777" w:rsidR="00000000" w:rsidRDefault="0009133A" w:rsidP="00DA5D36">
      <w:pPr>
        <w:widowControl w:val="0"/>
        <w:numPr>
          <w:ilvl w:val="0"/>
          <w:numId w:val="1"/>
        </w:numPr>
        <w:shd w:val="clear" w:color="000000" w:fill="auto"/>
        <w:tabs>
          <w:tab w:val="left" w:pos="7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Появление пузырей в тубусе трубки.</w:t>
      </w:r>
    </w:p>
    <w:p w14:paraId="46263527" w14:textId="77777777" w:rsidR="00000000" w:rsidRDefault="0009133A" w:rsidP="00DA5D36">
      <w:pPr>
        <w:widowControl w:val="0"/>
        <w:numPr>
          <w:ilvl w:val="0"/>
          <w:numId w:val="1"/>
        </w:numPr>
        <w:shd w:val="clear" w:color="000000" w:fill="auto"/>
        <w:tabs>
          <w:tab w:val="left" w:pos="7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Нарастание явлений гипоксии и гипе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ркапнии у больного.</w:t>
      </w:r>
    </w:p>
    <w:p w14:paraId="42D1F807" w14:textId="77777777" w:rsidR="00000000" w:rsidRDefault="0009133A" w:rsidP="00DA5D36">
      <w:pPr>
        <w:widowControl w:val="0"/>
        <w:numPr>
          <w:ilvl w:val="0"/>
          <w:numId w:val="1"/>
        </w:numPr>
        <w:shd w:val="clear" w:color="000000" w:fill="auto"/>
        <w:tabs>
          <w:tab w:val="left" w:pos="7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Повышение давления в контуре аппарата ИВЛ на вдохе при контроле вентиляции по объему.</w:t>
      </w:r>
    </w:p>
    <w:p w14:paraId="0C250833" w14:textId="77777777" w:rsidR="00000000" w:rsidRDefault="0009133A" w:rsidP="00DA5D36">
      <w:pPr>
        <w:widowControl w:val="0"/>
        <w:numPr>
          <w:ilvl w:val="0"/>
          <w:numId w:val="1"/>
        </w:numPr>
        <w:shd w:val="clear" w:color="000000" w:fill="auto"/>
        <w:tabs>
          <w:tab w:val="left" w:pos="7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Снижение объема вентиляции при ИВЛ, контролируемой по давлению.</w:t>
      </w:r>
    </w:p>
    <w:p w14:paraId="03B85656" w14:textId="77777777" w:rsidR="00000000" w:rsidRDefault="0009133A" w:rsidP="00DA5D36">
      <w:pPr>
        <w:widowControl w:val="0"/>
        <w:numPr>
          <w:ilvl w:val="0"/>
          <w:numId w:val="1"/>
        </w:numPr>
        <w:shd w:val="clear" w:color="000000" w:fill="auto"/>
        <w:tabs>
          <w:tab w:val="left" w:pos="7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Выявление патологической микрофлоры.</w:t>
      </w:r>
    </w:p>
    <w:p w14:paraId="51D4D17F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Правила проведения трахеобронхиальной ас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пирации:</w:t>
      </w:r>
    </w:p>
    <w:p w14:paraId="6C75CE13" w14:textId="77777777" w:rsidR="00000000" w:rsidRDefault="0009133A" w:rsidP="00DA5D36">
      <w:pPr>
        <w:widowControl w:val="0"/>
        <w:numPr>
          <w:ilvl w:val="0"/>
          <w:numId w:val="2"/>
        </w:numPr>
        <w:shd w:val="clear" w:color="000000" w:fill="auto"/>
        <w:tabs>
          <w:tab w:val="left" w:pos="7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При выполнении данной процедуры пациент должен находится на спине.</w:t>
      </w:r>
    </w:p>
    <w:p w14:paraId="7E6FA00A" w14:textId="77777777" w:rsidR="00000000" w:rsidRDefault="0009133A" w:rsidP="00DA5D36">
      <w:pPr>
        <w:widowControl w:val="0"/>
        <w:numPr>
          <w:ilvl w:val="0"/>
          <w:numId w:val="3"/>
        </w:numPr>
        <w:shd w:val="clear" w:color="000000" w:fill="auto"/>
        <w:tabs>
          <w:tab w:val="left" w:pos="7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Эту процедуру должны выполнять два человека.</w:t>
      </w:r>
    </w:p>
    <w:p w14:paraId="1B5BAAA1" w14:textId="77777777" w:rsidR="00000000" w:rsidRDefault="0009133A" w:rsidP="00DA5D36">
      <w:pPr>
        <w:widowControl w:val="0"/>
        <w:numPr>
          <w:ilvl w:val="0"/>
          <w:numId w:val="3"/>
        </w:numPr>
        <w:shd w:val="clear" w:color="000000" w:fill="auto"/>
        <w:tabs>
          <w:tab w:val="left" w:pos="7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Манипуляция осуществляется при строгом соблюдении асептики.</w:t>
      </w:r>
    </w:p>
    <w:p w14:paraId="26AD93DE" w14:textId="77777777" w:rsidR="00000000" w:rsidRDefault="0009133A" w:rsidP="00DA5D36">
      <w:pPr>
        <w:widowControl w:val="0"/>
        <w:numPr>
          <w:ilvl w:val="0"/>
          <w:numId w:val="2"/>
        </w:numPr>
        <w:shd w:val="clear" w:color="000000" w:fill="auto"/>
        <w:tabs>
          <w:tab w:val="left" w:pos="7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Включать разряжение только после того, как конец катетера п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одведен к месту отсасывания, иначе травмируется слизистая.</w:t>
      </w:r>
    </w:p>
    <w:p w14:paraId="6C0E7A05" w14:textId="77777777" w:rsidR="00000000" w:rsidRDefault="0009133A" w:rsidP="00DA5D36">
      <w:pPr>
        <w:widowControl w:val="0"/>
        <w:numPr>
          <w:ilvl w:val="0"/>
          <w:numId w:val="3"/>
        </w:numPr>
        <w:shd w:val="clear" w:color="000000" w:fill="auto"/>
        <w:tabs>
          <w:tab w:val="left" w:pos="7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lastRenderedPageBreak/>
        <w:t>Отсасывание не должно быть более 10-15 сек.</w:t>
      </w:r>
    </w:p>
    <w:p w14:paraId="026C11DF" w14:textId="77777777" w:rsidR="00000000" w:rsidRDefault="0009133A">
      <w:pPr>
        <w:widowControl w:val="0"/>
        <w:shd w:val="clear" w:color="000000" w:fill="auto"/>
        <w:tabs>
          <w:tab w:val="left" w:pos="7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8"/>
        <w:gridCol w:w="4677"/>
      </w:tblGrid>
      <w:tr w:rsidR="00000000" w14:paraId="4E2A5E2D" w14:textId="77777777">
        <w:tblPrEx>
          <w:tblCellMar>
            <w:top w:w="0" w:type="dxa"/>
            <w:bottom w:w="0" w:type="dxa"/>
          </w:tblCellMar>
        </w:tblPrEx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65BD3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Этапы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D6FE4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Обоснования</w:t>
            </w:r>
          </w:p>
        </w:tc>
      </w:tr>
      <w:tr w:rsidR="00000000" w14:paraId="23872C56" w14:textId="77777777">
        <w:tblPrEx>
          <w:tblCellMar>
            <w:top w:w="0" w:type="dxa"/>
            <w:bottom w:w="0" w:type="dxa"/>
          </w:tblCellMar>
        </w:tblPrEx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BC591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Оснащение</w:t>
            </w:r>
          </w:p>
        </w:tc>
      </w:tr>
      <w:tr w:rsidR="00000000" w14:paraId="650C99A1" w14:textId="77777777">
        <w:tblPrEx>
          <w:tblCellMar>
            <w:top w:w="0" w:type="dxa"/>
            <w:bottom w:w="0" w:type="dxa"/>
          </w:tblCellMar>
        </w:tblPrEx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C9EDC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1. Вакуумный аспиратор с регулировкой степени раздражения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71991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Для проведения вакуумной аспирации</w:t>
            </w:r>
          </w:p>
        </w:tc>
      </w:tr>
      <w:tr w:rsidR="00000000" w14:paraId="60754031" w14:textId="77777777">
        <w:tblPrEx>
          <w:tblCellMar>
            <w:top w:w="0" w:type="dxa"/>
            <w:bottom w:w="0" w:type="dxa"/>
          </w:tblCellMar>
        </w:tblPrEx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E9A0B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2. Набор стерильных кат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етеров: а) диаметр катетера должен быть меньше, чем половина диаметра трубки; б) отверстия должны быть на конце катетера и с боку.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868B2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Профилактика инфицирования ТБД а) предупреждение возникновения ателектазов; б) для более эффективной аспирации секрета.</w:t>
            </w:r>
          </w:p>
        </w:tc>
      </w:tr>
      <w:tr w:rsidR="00000000" w14:paraId="282FB565" w14:textId="77777777">
        <w:tblPrEx>
          <w:tblCellMar>
            <w:top w:w="0" w:type="dxa"/>
            <w:bottom w:w="0" w:type="dxa"/>
          </w:tblCellMar>
        </w:tblPrEx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C753D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3. М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онитор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A6C0A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Осуществляю контроль ЧСС и сатурации</w:t>
            </w:r>
          </w:p>
        </w:tc>
      </w:tr>
      <w:tr w:rsidR="00000000" w14:paraId="15E08F3C" w14:textId="77777777">
        <w:tblPrEx>
          <w:tblCellMar>
            <w:top w:w="0" w:type="dxa"/>
            <w:bottom w:w="0" w:type="dxa"/>
          </w:tblCellMar>
        </w:tblPrEx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E9D9C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4. Шприц для распускания раздувной манжеты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1532B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Профилактика пролежней трахеи</w:t>
            </w:r>
          </w:p>
        </w:tc>
      </w:tr>
      <w:tr w:rsidR="00000000" w14:paraId="6EB5F5C4" w14:textId="77777777">
        <w:tblPrEx>
          <w:tblCellMar>
            <w:top w:w="0" w:type="dxa"/>
            <w:bottom w:w="0" w:type="dxa"/>
          </w:tblCellMar>
        </w:tblPrEx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3B8E0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5. Стерильные перчатки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85F89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Предотвратить контаминацию через руки персонала</w:t>
            </w:r>
          </w:p>
        </w:tc>
      </w:tr>
      <w:tr w:rsidR="00000000" w14:paraId="4A2F30F3" w14:textId="77777777">
        <w:tblPrEx>
          <w:tblCellMar>
            <w:top w:w="0" w:type="dxa"/>
            <w:bottom w:w="0" w:type="dxa"/>
          </w:tblCellMar>
        </w:tblPrEx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248BA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6. Стерильный физиологический раствор натрия хлорида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CF065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Для разжиже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ния мокроты и облегчения ее удаления</w:t>
            </w:r>
          </w:p>
        </w:tc>
      </w:tr>
      <w:tr w:rsidR="00000000" w14:paraId="7A91D637" w14:textId="77777777">
        <w:tblPrEx>
          <w:tblCellMar>
            <w:top w:w="0" w:type="dxa"/>
            <w:bottom w:w="0" w:type="dxa"/>
          </w:tblCellMar>
        </w:tblPrEx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5C773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7. Стерильные пробирки со средой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15335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Для взятия материала на бакпосев</w:t>
            </w:r>
          </w:p>
        </w:tc>
      </w:tr>
      <w:tr w:rsidR="00000000" w14:paraId="2BBD7A8B" w14:textId="77777777">
        <w:tblPrEx>
          <w:tblCellMar>
            <w:top w:w="0" w:type="dxa"/>
            <w:bottom w:w="0" w:type="dxa"/>
          </w:tblCellMar>
        </w:tblPrEx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40480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US"/>
              </w:rPr>
              <w:t xml:space="preserve">I. 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Подготовка</w:t>
            </w:r>
          </w:p>
        </w:tc>
      </w:tr>
      <w:tr w:rsidR="00000000" w14:paraId="7A921C6E" w14:textId="77777777">
        <w:tblPrEx>
          <w:tblCellMar>
            <w:top w:w="0" w:type="dxa"/>
            <w:bottom w:w="0" w:type="dxa"/>
          </w:tblCellMar>
        </w:tblPrEx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2EA62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 xml:space="preserve">1. Объясняю пациенту смысл манипуляции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67ACF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Снизить эмоциональные и физические страдания больного и по возможности добиться сотрудничества</w:t>
            </w:r>
          </w:p>
        </w:tc>
      </w:tr>
      <w:tr w:rsidR="00000000" w14:paraId="499EB8E8" w14:textId="77777777">
        <w:tblPrEx>
          <w:tblCellMar>
            <w:top w:w="0" w:type="dxa"/>
            <w:bottom w:w="0" w:type="dxa"/>
          </w:tblCellMar>
        </w:tblPrEx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9A1DE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2. Провожу перкуссионный массаж грудной клетки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3AFDE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С целью улучшения отхождения мокроты</w:t>
            </w:r>
          </w:p>
        </w:tc>
      </w:tr>
      <w:tr w:rsidR="00000000" w14:paraId="2D7A5F1E" w14:textId="77777777">
        <w:tblPrEx>
          <w:tblCellMar>
            <w:top w:w="0" w:type="dxa"/>
            <w:bottom w:w="0" w:type="dxa"/>
          </w:tblCellMar>
        </w:tblPrEx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86D47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3. Провожу преоксигенацию 100% кислородом в течение 2 минут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52432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Профилактика гипоксии</w:t>
            </w:r>
          </w:p>
        </w:tc>
      </w:tr>
      <w:tr w:rsidR="00000000" w14:paraId="377F3CBF" w14:textId="77777777">
        <w:tblPrEx>
          <w:tblCellMar>
            <w:top w:w="0" w:type="dxa"/>
            <w:bottom w:w="0" w:type="dxa"/>
          </w:tblCellMar>
        </w:tblPrEx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FCA47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4. Распускаю манжетку интубационной трубки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FF176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Профилактика пролежней трахеи</w:t>
            </w:r>
          </w:p>
        </w:tc>
      </w:tr>
      <w:tr w:rsidR="00000000" w14:paraId="4B1C49C7" w14:textId="77777777">
        <w:tblPrEx>
          <w:tblCellMar>
            <w:top w:w="0" w:type="dxa"/>
            <w:bottom w:w="0" w:type="dxa"/>
          </w:tblCellMar>
        </w:tblPrEx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A2F0C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5. Провожу г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игиеническую обработку рук, надеваю стерильные перчатки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BBA05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Профилактика контаминации</w:t>
            </w:r>
          </w:p>
        </w:tc>
      </w:tr>
      <w:tr w:rsidR="00000000" w14:paraId="201823D4" w14:textId="77777777">
        <w:tblPrEx>
          <w:tblCellMar>
            <w:top w:w="0" w:type="dxa"/>
            <w:bottom w:w="0" w:type="dxa"/>
          </w:tblCellMar>
        </w:tblPrEx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729B8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US"/>
              </w:rPr>
              <w:t>II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. Выполнение процедуры</w:t>
            </w:r>
          </w:p>
        </w:tc>
      </w:tr>
      <w:tr w:rsidR="00000000" w14:paraId="1B44CFED" w14:textId="77777777">
        <w:tblPrEx>
          <w:tblCellMar>
            <w:top w:w="0" w:type="dxa"/>
            <w:bottom w:w="0" w:type="dxa"/>
          </w:tblCellMar>
        </w:tblPrEx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34764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 xml:space="preserve">1. Ввожу стерильный катетер в тубус трубки так, чтобы его конец не выходил за срез трубки больше, чем на 1-2 см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6BD31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Удаляю секрет из нижних отделов тр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ахеи. Более глубокое введение может травмировать слизистую трахеи и позволить санировать только один бронх.</w:t>
            </w:r>
          </w:p>
        </w:tc>
      </w:tr>
      <w:tr w:rsidR="00000000" w14:paraId="36E0D3CF" w14:textId="77777777">
        <w:tblPrEx>
          <w:tblCellMar>
            <w:top w:w="0" w:type="dxa"/>
            <w:bottom w:w="0" w:type="dxa"/>
          </w:tblCellMar>
        </w:tblPrEx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989BF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2. Включаю вакуумный аспиратор с разрежением не более 100 мм. вд. ст.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62546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Профилактика бронхотравм</w:t>
            </w:r>
          </w:p>
        </w:tc>
      </w:tr>
      <w:tr w:rsidR="00000000" w14:paraId="4DCE4C2C" w14:textId="77777777">
        <w:tblPrEx>
          <w:tblCellMar>
            <w:top w:w="0" w:type="dxa"/>
            <w:bottom w:w="0" w:type="dxa"/>
          </w:tblCellMar>
        </w:tblPrEx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7CD2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3. Провожу прерывистое удаление мокроты, извлекая и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 xml:space="preserve"> поворачивая катетер вокруг своей оси. Аспирацию проводить не более 15 сек.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36F35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Для более эффективного удаления мокроты. Профилактика гипоксии.</w:t>
            </w:r>
          </w:p>
        </w:tc>
      </w:tr>
      <w:tr w:rsidR="00000000" w14:paraId="196012B4" w14:textId="77777777">
        <w:tblPrEx>
          <w:tblCellMar>
            <w:top w:w="0" w:type="dxa"/>
            <w:bottom w:w="0" w:type="dxa"/>
          </w:tblCellMar>
        </w:tblPrEx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D2100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4. Ввожу физиологический раствор натрия хлорида в объеме 5 мл до аспирации, которую проводят через 5 дыхательных ц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иклов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80837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Для разжижения мокроты и более тщательного ее удаления.</w:t>
            </w:r>
          </w:p>
        </w:tc>
      </w:tr>
      <w:tr w:rsidR="00000000" w14:paraId="3464A7B1" w14:textId="77777777">
        <w:tblPrEx>
          <w:tblCellMar>
            <w:top w:w="0" w:type="dxa"/>
            <w:bottom w:w="0" w:type="dxa"/>
          </w:tblCellMar>
        </w:tblPrEx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A4C73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5. Повторное выполнение процедуры провести через 10-15 дыхательных циклов аппарата ИВЛ со 100% кислородом и после восстановления ЧСС и сатурации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38F14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В случае развития нарушения ритма сердца и резко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го падения сатурации в ходе манипуляции - аспирацию прекратить.</w:t>
            </w:r>
          </w:p>
        </w:tc>
      </w:tr>
      <w:tr w:rsidR="00000000" w14:paraId="56FB0D95" w14:textId="77777777">
        <w:tblPrEx>
          <w:tblCellMar>
            <w:top w:w="0" w:type="dxa"/>
            <w:bottom w:w="0" w:type="dxa"/>
          </w:tblCellMar>
        </w:tblPrEx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1F856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6. При необходимости забираю секрет из ТБД для бак. исследования в стерильную пробирку со средой. Материал берется до начала антибактериальной терапии, затем в плановом порядке 2 раза в недел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ю.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0B636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Для получения исходного результата и своевременного начала антибактериальной терапии с учетом чувствительности.</w:t>
            </w:r>
          </w:p>
        </w:tc>
      </w:tr>
      <w:tr w:rsidR="00000000" w14:paraId="14231BD2" w14:textId="77777777">
        <w:tblPrEx>
          <w:tblCellMar>
            <w:top w:w="0" w:type="dxa"/>
            <w:bottom w:w="0" w:type="dxa"/>
          </w:tblCellMar>
        </w:tblPrEx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4F068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7. Надуваю манжетку интубационной трубки, чтобы давление в ней было не более 25 см. вд. ст.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7B979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С целью профилактики аспирации и пролежней трахе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и.</w:t>
            </w:r>
          </w:p>
        </w:tc>
      </w:tr>
      <w:tr w:rsidR="00000000" w14:paraId="65A8D6CF" w14:textId="77777777">
        <w:tblPrEx>
          <w:tblCellMar>
            <w:top w:w="0" w:type="dxa"/>
            <w:bottom w:w="0" w:type="dxa"/>
          </w:tblCellMar>
        </w:tblPrEx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EF7FF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8. Провожу удаление секрета из полости рта, ротоглотки и носовых путей.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CA7A8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Для предотвращения затекания содержимого ротовой полости в дыхательные пути.</w:t>
            </w:r>
          </w:p>
        </w:tc>
      </w:tr>
      <w:tr w:rsidR="00000000" w14:paraId="2094C410" w14:textId="77777777">
        <w:tblPrEx>
          <w:tblCellMar>
            <w:top w:w="0" w:type="dxa"/>
            <w:bottom w:w="0" w:type="dxa"/>
          </w:tblCellMar>
        </w:tblPrEx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5A9EE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US"/>
              </w:rPr>
              <w:t>III. Окончание процедуры</w:t>
            </w:r>
          </w:p>
        </w:tc>
      </w:tr>
      <w:tr w:rsidR="00000000" w14:paraId="4EA93D54" w14:textId="77777777">
        <w:tblPrEx>
          <w:tblCellMar>
            <w:top w:w="0" w:type="dxa"/>
            <w:bottom w:w="0" w:type="dxa"/>
          </w:tblCellMar>
        </w:tblPrEx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260EC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1. Провожу контроль показателей мониторинга и повторную аускультацию.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CFFAC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Чтобы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 xml:space="preserve"> убедиться в эффективности процедуры и восстановлении ЧСС и сатурации.</w:t>
            </w:r>
          </w:p>
        </w:tc>
      </w:tr>
      <w:tr w:rsidR="00000000" w14:paraId="75A453FF" w14:textId="77777777">
        <w:tblPrEx>
          <w:tblCellMar>
            <w:top w:w="0" w:type="dxa"/>
            <w:bottom w:w="0" w:type="dxa"/>
          </w:tblCellMar>
        </w:tblPrEx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2A32B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2. Промываю шланг аспиратора.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A98C9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Механическая очистка. Профилактика ВБИ.</w:t>
            </w:r>
          </w:p>
        </w:tc>
      </w:tr>
      <w:tr w:rsidR="00000000" w14:paraId="08B3DEDE" w14:textId="77777777">
        <w:tblPrEx>
          <w:tblCellMar>
            <w:top w:w="0" w:type="dxa"/>
            <w:bottom w:w="0" w:type="dxa"/>
          </w:tblCellMar>
        </w:tblPrEx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75CF1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 xml:space="preserve">3. Утилизовать использованные катетеры и перчатки после соответствующей дезинфекции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55468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Профилактика возникновения и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 xml:space="preserve"> распространения ВБИ.</w:t>
            </w:r>
          </w:p>
        </w:tc>
      </w:tr>
      <w:tr w:rsidR="00000000" w14:paraId="467F6D8A" w14:textId="77777777">
        <w:tblPrEx>
          <w:tblCellMar>
            <w:top w:w="0" w:type="dxa"/>
            <w:bottom w:w="0" w:type="dxa"/>
          </w:tblCellMar>
        </w:tblPrEx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9B041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4. Заношу сведения о проведенной процедуре в карту наблюдения.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BA401" w14:textId="77777777" w:rsidR="00000000" w:rsidRDefault="000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ru-RU"/>
              </w:rPr>
              <w:t>Контроль за регулярностью проведения манипуляции, своевременное выявление осложнений.</w:t>
            </w:r>
          </w:p>
        </w:tc>
      </w:tr>
    </w:tbl>
    <w:p w14:paraId="219A234C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</w:p>
    <w:p w14:paraId="3148DE1F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br w:type="page"/>
        <w:t>Важной частью моей работы в палате реанимации является соблюдение правил санитар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но эпидемиологического режима (СЭР). Проводится ежедневная и текущая, заключительная уборки и один раз в неделю генеральная уборка помещения (пол, стены), оборудование протирают ветошью, обильно смоченной одним из дезинфицирующих средств, сейчас на нашем о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тделении используют Триосепт-Люкс, в концентрации 0.5%. Время дезинфекционной выдержки 30 минут. После экспозиции поверхности протирают стерильной ветошью, смоченной в дистиллированной воде. В текущей уборке используется готовый раствор Триосепт-Экспресс и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Экобриз-спрей. После дезинфекции помещение облучают ультрафиолетовым светом (прямым или отраженным), включая настенные и потолочные бактерицидные облучатели ОБН-200 или ОБН-350 (один облучатель на 30 м куб. помещений), ОБН-150 или ОБН-300 (на 60 м. куб.) 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на 2 часа с последующим проветриванием помещения.</w:t>
      </w:r>
    </w:p>
    <w:p w14:paraId="537E17FD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При выборе средств, необходимо учитывать рекомендации изготовителей изделий медицинского назначения, применяемых в стационаре хирургического профиля, касающиеся воздействия дезинфекционных средств на матери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алы этих изделий. В целях предупреждения возможного формирования резистентных к дезинфектантам микроорганизмов следует проводить исследования устойчивости госпитальных штаммов к применяемым средствам и менять их при необходимости. При работе с дезинфецирую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щими средствами необходимо соблюдать все меры предосторожности и индивидуальной защиты, указанные в инструкциях по применению. Дезинфекции подлежат объекты, которые могут быть факторами передачи ВБИ: изделия медицинского назначения, руки персонала, кожные 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покровы пациентов, предметы ухода за больными, постельные принадлежности, биологические жидкости и выделения больных.</w:t>
      </w:r>
    </w:p>
    <w:p w14:paraId="276B1EC0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В настоящее время используемые в клинике и отделении расходные материалы, инструменты, медицинские изделия - одноразовые.</w:t>
      </w:r>
    </w:p>
    <w:p w14:paraId="53877D6C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Также в моей раб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оте есть дополнительные аспекты, а именно:</w:t>
      </w:r>
    </w:p>
    <w:p w14:paraId="0FE371A1" w14:textId="77777777" w:rsidR="00000000" w:rsidRDefault="0009133A">
      <w:pPr>
        <w:widowControl w:val="0"/>
        <w:shd w:val="clear" w:color="000000" w:fill="auto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Symbol" w:hAnsi="Symbol" w:cs="Symbol"/>
          <w:kern w:val="1"/>
          <w:sz w:val="28"/>
          <w:szCs w:val="28"/>
          <w:lang w:val="ru-RU"/>
        </w:rPr>
        <w:t>·</w:t>
      </w:r>
      <w:r>
        <w:rPr>
          <w:rFonts w:ascii="Symbol" w:hAnsi="Symbol" w:cs="Symbol"/>
          <w:kern w:val="1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Повышаю свою квалификацию на курсах тематического усовершенствования не реже одного раза в 5 лет.</w:t>
      </w:r>
    </w:p>
    <w:p w14:paraId="238AD55A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Symbol" w:hAnsi="Symbol" w:cs="Symbol"/>
          <w:kern w:val="1"/>
          <w:sz w:val="28"/>
          <w:szCs w:val="28"/>
          <w:lang w:val="ru-RU"/>
        </w:rPr>
        <w:t>·</w:t>
      </w:r>
      <w:r>
        <w:rPr>
          <w:rFonts w:ascii="Symbol" w:hAnsi="Symbol" w:cs="Symbol"/>
          <w:kern w:val="1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Занимаюсь профилактической деятельностью.</w:t>
      </w:r>
    </w:p>
    <w:p w14:paraId="2027A973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Symbol" w:hAnsi="Symbol" w:cs="Symbol"/>
          <w:kern w:val="1"/>
          <w:sz w:val="28"/>
          <w:szCs w:val="28"/>
          <w:lang w:val="ru-RU"/>
        </w:rPr>
        <w:t>·</w:t>
      </w:r>
      <w:r>
        <w:rPr>
          <w:rFonts w:ascii="Symbol" w:hAnsi="Symbol" w:cs="Symbol"/>
          <w:kern w:val="1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3наю и неукоснительно выполняю в повседневной деятельности требован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ия руководящих документов, регламентирующих правила санитарно - противоэпидемического режима.</w:t>
      </w:r>
    </w:p>
    <w:p w14:paraId="2C9C6CC2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Symbol" w:hAnsi="Symbol" w:cs="Symbol"/>
          <w:kern w:val="1"/>
          <w:sz w:val="28"/>
          <w:szCs w:val="28"/>
          <w:lang w:val="ru-RU"/>
        </w:rPr>
        <w:t>·</w:t>
      </w:r>
      <w:r>
        <w:rPr>
          <w:rFonts w:ascii="Symbol" w:hAnsi="Symbol" w:cs="Symbol"/>
          <w:kern w:val="1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Соблюдаю требования охраны труда, установленные законами и нормативными актами, также правилами и инструкциями по охране труда.</w:t>
      </w:r>
    </w:p>
    <w:p w14:paraId="08050900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Symbol" w:hAnsi="Symbol" w:cs="Symbol"/>
          <w:kern w:val="1"/>
          <w:sz w:val="28"/>
          <w:szCs w:val="28"/>
          <w:lang w:val="ru-RU"/>
        </w:rPr>
        <w:t>·</w:t>
      </w:r>
      <w:r>
        <w:rPr>
          <w:rFonts w:ascii="Symbol" w:hAnsi="Symbol" w:cs="Symbol"/>
          <w:kern w:val="1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Правильно применяю средства ин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дивидуальной защиты и коллективной защиты.</w:t>
      </w:r>
    </w:p>
    <w:p w14:paraId="4436F328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Symbol" w:hAnsi="Symbol" w:cs="Symbol"/>
          <w:kern w:val="1"/>
          <w:sz w:val="28"/>
          <w:szCs w:val="28"/>
          <w:lang w:val="ru-RU"/>
        </w:rPr>
        <w:t>·</w:t>
      </w:r>
      <w:r>
        <w:rPr>
          <w:rFonts w:ascii="Symbol" w:hAnsi="Symbol" w:cs="Symbol"/>
          <w:kern w:val="1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Прохожу обучение безопасным методам и приемам выполнения работ по охране труда, оказанию первой медицинской помощи при несчастных случаях на производстве, инструктаж по охране труда, стажировку на рабочем месте,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проверку знаний требований по охране труда.</w:t>
      </w:r>
    </w:p>
    <w:p w14:paraId="0B1B1B2E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Symbol" w:hAnsi="Symbol" w:cs="Symbol"/>
          <w:kern w:val="1"/>
          <w:sz w:val="28"/>
          <w:szCs w:val="28"/>
          <w:lang w:val="ru-RU"/>
        </w:rPr>
        <w:t>·</w:t>
      </w:r>
      <w:r>
        <w:rPr>
          <w:rFonts w:ascii="Symbol" w:hAnsi="Symbol" w:cs="Symbol"/>
          <w:kern w:val="1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Немедленно извещаю своего непосредственного или вышестоящего руководителя о любой ситуации, угрожающей жизни и здоровью людей, о каждом несчастном случае, произошедшем на производстве, или об ухудшении состоян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ии своего здоровья.</w:t>
      </w:r>
    </w:p>
    <w:p w14:paraId="29EE586D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Symbol" w:hAnsi="Symbol" w:cs="Symbol"/>
          <w:kern w:val="1"/>
          <w:sz w:val="28"/>
          <w:szCs w:val="28"/>
          <w:lang w:val="ru-RU"/>
        </w:rPr>
        <w:t>·</w:t>
      </w:r>
      <w:r>
        <w:rPr>
          <w:rFonts w:ascii="Symbol" w:hAnsi="Symbol" w:cs="Symbol"/>
          <w:kern w:val="1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Прохожу обязательные предварительные (при поступлении на работу) и периодические (в течение трудовой деятельности) медицинские осмотры (обследования).</w:t>
      </w:r>
    </w:p>
    <w:p w14:paraId="37C32796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Symbol" w:hAnsi="Symbol" w:cs="Symbol"/>
          <w:kern w:val="1"/>
          <w:sz w:val="28"/>
          <w:szCs w:val="28"/>
          <w:lang w:val="ru-RU"/>
        </w:rPr>
        <w:t>·</w:t>
      </w:r>
      <w:r>
        <w:rPr>
          <w:rFonts w:ascii="Symbol" w:hAnsi="Symbol" w:cs="Symbol"/>
          <w:kern w:val="1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Знаю общие правила поведения при обнаружении взрывчатых и отравляющих веществ и с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пособы вызова экстренных служб.</w:t>
      </w:r>
    </w:p>
    <w:p w14:paraId="54D2851A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Symbol" w:hAnsi="Symbol" w:cs="Symbol"/>
          <w:kern w:val="1"/>
          <w:sz w:val="28"/>
          <w:szCs w:val="28"/>
          <w:lang w:val="ru-RU"/>
        </w:rPr>
        <w:t>·</w:t>
      </w:r>
      <w:r>
        <w:rPr>
          <w:rFonts w:ascii="Symbol" w:hAnsi="Symbol" w:cs="Symbol"/>
          <w:kern w:val="1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Соблюдаю правила противопожарной безопасности.</w:t>
      </w:r>
    </w:p>
    <w:p w14:paraId="2B490798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Symbol" w:hAnsi="Symbol" w:cs="Symbol"/>
          <w:kern w:val="1"/>
          <w:sz w:val="28"/>
          <w:szCs w:val="28"/>
          <w:lang w:val="ru-RU"/>
        </w:rPr>
        <w:t>·</w:t>
      </w:r>
      <w:r>
        <w:rPr>
          <w:rFonts w:ascii="Symbol" w:hAnsi="Symbol" w:cs="Symbol"/>
          <w:kern w:val="1"/>
          <w:sz w:val="28"/>
          <w:szCs w:val="28"/>
          <w:lang w:val="ru-RU"/>
        </w:rPr>
        <w:tab/>
      </w:r>
    </w:p>
    <w:p w14:paraId="2BB52132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br w:type="page"/>
        <w:t>Заключительная часть</w:t>
      </w:r>
    </w:p>
    <w:p w14:paraId="5EC73FDF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</w:p>
    <w:p w14:paraId="1CEA3D82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Медицинская сестра в отделении интенсивной терапии круглосуточно находится рядом с пациентами. Она должна не только внимательно следить за их состоя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нием, но и активно интересоваться их самочувствием, их нуждами и быть всегда готовой своевременно обеспечить необходимую помощь. Очень хорошо, если больные ждут и желают прихода медицинской сестры.</w:t>
      </w:r>
    </w:p>
    <w:p w14:paraId="6146627E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Чуткость, человечность, простота в обращении, знание дела 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- вот залог подлинного профессионализма медицинского работника. Это и составляет суть этики и деонтологии медицинской сестры отделения интенсивной терапии.</w:t>
      </w:r>
    </w:p>
    <w:p w14:paraId="643D5370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</w:p>
    <w:p w14:paraId="1FB6DD76" w14:textId="77777777" w:rsidR="00000000" w:rsidRDefault="0009133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br w:type="page"/>
        <w:t>СПИСОК ИСПОЛЬЗУЕМОЙ ЛИТЕРАТУРЫ</w:t>
      </w:r>
    </w:p>
    <w:p w14:paraId="455AAF50" w14:textId="77777777" w:rsidR="00000000" w:rsidRDefault="0009133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</w:p>
    <w:p w14:paraId="430479C9" w14:textId="77777777" w:rsidR="00000000" w:rsidRDefault="0009133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« Сборник для медицинских сестёр реанимационных отделений» методич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еские рекомендации РАМС 2011 издательство Вереста.</w:t>
      </w:r>
    </w:p>
    <w:p w14:paraId="1DC0F92D" w14:textId="77777777" w:rsidR="00000000" w:rsidRDefault="0009133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« Этический Кодекс медицинской сестры России » 1997 год РАМС</w:t>
      </w:r>
    </w:p>
    <w:p w14:paraId="0F23EF12" w14:textId="77777777" w:rsidR="00000000" w:rsidRDefault="0009133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СанПиН 2.1.3.2630-10 и СанПиН 2.1.7.2790-10</w:t>
      </w:r>
    </w:p>
    <w:p w14:paraId="70973018" w14:textId="77777777" w:rsidR="0009133A" w:rsidRDefault="0009133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Корячкин В.А. Интубация трахеи. - М.: Медицина, 2004.</w:t>
      </w:r>
    </w:p>
    <w:sectPr w:rsidR="0009133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376B5"/>
    <w:multiLevelType w:val="singleLevel"/>
    <w:tmpl w:val="B204DA30"/>
    <w:lvl w:ilvl="0">
      <w:start w:val="1"/>
      <w:numFmt w:val="decimal"/>
      <w:lvlText w:val="%1."/>
      <w:legacy w:legacy="1" w:legacySpace="0" w:legacyIndent="245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53813FBF"/>
    <w:multiLevelType w:val="singleLevel"/>
    <w:tmpl w:val="A35A27E2"/>
    <w:lvl w:ilvl="0">
      <w:start w:val="1"/>
      <w:numFmt w:val="decimal"/>
      <w:lvlText w:val="%1."/>
      <w:legacy w:legacy="1" w:legacySpace="0" w:legacyIndent="240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44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36"/>
    <w:rsid w:val="0009133A"/>
    <w:rsid w:val="00DA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E90C1A"/>
  <w14:defaultImageDpi w14:val="0"/>
  <w15:docId w15:val="{6356FD4A-9308-49B7-A538-03077614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3875</Words>
  <Characters>22092</Characters>
  <Application>Microsoft Office Word</Application>
  <DocSecurity>0</DocSecurity>
  <Lines>184</Lines>
  <Paragraphs>51</Paragraphs>
  <ScaleCrop>false</ScaleCrop>
  <Company/>
  <LinksUpToDate>false</LinksUpToDate>
  <CharactersWithSpaces>25916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2025-01-04T14:21:00Z</dcterms:created>
  <dcterms:modified xsi:type="dcterms:W3CDTF">2025-01-04T14:21:00Z</dcterms:modified>
</cp:coreProperties>
</file>