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D62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Введение</w:t>
      </w:r>
    </w:p>
    <w:p w14:paraId="0FBF952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43C8D47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Инфекционные болезни домашних животных занимают особое положение в ветеринарии.</w:t>
      </w:r>
    </w:p>
    <w:p w14:paraId="0A8C1CB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наше время всё большее количество людей становятся владельцами собак различных пород, и независимо от того, приобретают ли просто домашнего любимца, или занимаются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разведением элитных животных, каждое животное нуждается в правильном уходе, содержании, кормлении, высококвалифицированной ветеринарной помощи. Особенно актуальным становится вопрос о профилактике и лечении одного из наиболее распространённых и тяжело про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текающих инфекционных заболеваний собак - парвовирусного энтерита.</w:t>
      </w:r>
    </w:p>
    <w:p w14:paraId="3C3694D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Широкое распространение данного заболевания обусловлено снижением естественной резистентности животных в результате нарушения условий содержания, кормления, зоогигиенических параметров и др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угими факторами, ослабляющими защитные силы организма.[8]</w:t>
      </w:r>
    </w:p>
    <w:p w14:paraId="14F9A9D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Задача врачей ветеринарной медицины состоит в том, чтобы проводить профилактические и лечебные мероприятия среди максимального количества собак, содержащихся в городе.</w:t>
      </w:r>
    </w:p>
    <w:p w14:paraId="48F588D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0E8FF4A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</w:p>
    <w:p w14:paraId="43AA76C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Литературные данные о бо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лезни</w:t>
      </w:r>
    </w:p>
    <w:p w14:paraId="7D9A7EC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2AFED97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.1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Определение болезни</w:t>
      </w:r>
    </w:p>
    <w:p w14:paraId="0DE941D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488F6A8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Парвовирусный энтерит (лат. - Parvovirus enteritis canum; англ. - Minute virus infection of dogs, вирусный энтерит собак) - высококонтагиозная болезнь собак, особенно щенков, характеризующаяся рвотой с примесью желчи и диарее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й, геморрагическим воспалением желудочно-кишечного тракта, обезвоживанием организма, поражением миокарда и быстрой гибелью. [1]</w:t>
      </w:r>
    </w:p>
    <w:p w14:paraId="40F6E1A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5A3BECB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.2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Характеристика возбудителя</w:t>
      </w:r>
    </w:p>
    <w:p w14:paraId="47F4AD33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0A56861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Парвовирусный энтерит собак вызывает мелкий ДНК-содержащий вирус размером 18...28 нм, относящийс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к группе Parvoviridae. Парвовирусы удалось выделить от различных животных (крупный рогатый скот, свиньи, птицы, кошки, норки). Несмотря на родство возбудителя парвовирусного энтерита собак с вирусами энтерита норок и панлейкопении кошек, собакам эти виру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сы не передаются.</w:t>
      </w:r>
    </w:p>
    <w:p w14:paraId="34A20577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Парвовирусы высокоустойчивы к физическим и химическим воздействиям, они выдерживают обработку эфиром и хлороформом, прогревание при 60 °С в течение 1 ч и устойчивы к рН 3,0. Для инактивации вируса на объектах внешней среды используют 2...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3%-ные растворы формалина и гидроксида натрия.[1]</w:t>
      </w:r>
    </w:p>
    <w:p w14:paraId="46B870DC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CCE7E77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Эпизоотологические данные</w:t>
      </w:r>
    </w:p>
    <w:p w14:paraId="08D66D35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52832CB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 болезни восприимчивы собаки всех пород. Высокая заболеваемость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отмечается среди щенков в возрасте от 2 до 16 недель. Основным источником возбудителя инфекции служат больные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собаки и вирусоносители. Вирус выделяется во внешнюю среду с калом и рвотными массами. Заражение здоровых собак происходит при контакте с предметами внешней среды, инфицированными выделениями больных животных. Выставки, выводки молодняка и другие мероприят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ия, проводимые при большом скоплении собак, особенно щенков, способствуют быстрому распространению инфекции. Вероятно, не последнюю роль в заболевании собак парвовирусным энтеритом играют неудовлетворительное кормление и содержание животных, а также стресс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овые факторы - смена владельца, лечебные вмешательства (например, операции), пораженность гельминтами и др.</w:t>
      </w:r>
    </w:p>
    <w:p w14:paraId="1231537D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Заболеваемость и летальность среди щенков высокие, более 50 %, тогда как среди взрослых животных (старше 1 года) эти показатели достаточно низкие.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2]</w:t>
      </w:r>
    </w:p>
    <w:p w14:paraId="095CAFAA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3CBCAA6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1.4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Патогенез</w:t>
      </w:r>
    </w:p>
    <w:p w14:paraId="7C2A1D7D" w14:textId="77777777" w:rsidR="00000000" w:rsidRDefault="00474587">
      <w:pPr>
        <w:widowControl w:val="0"/>
        <w:tabs>
          <w:tab w:val="left" w:pos="1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</w:pPr>
    </w:p>
    <w:p w14:paraId="76BA46C8" w14:textId="77777777" w:rsidR="00000000" w:rsidRDefault="00474587">
      <w:pPr>
        <w:widowControl w:val="0"/>
        <w:tabs>
          <w:tab w:val="left" w:pos="1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Заболеванию подвержены собаки любого возраста, но наиболее восприимчивы к болезни щенки в возрасте от 2 до 16 недель. Это объясняется тем, что возбудитель особенно быстро размножается в клетках с высоким уровнем митоза (основная форма 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леточного деления), а у щенят в возрасте до 4 недель активно делятся клетки миокарда, позднее - клетки лимфоидной ткани, костного мозга и эпителия кишечных крипт. Наиболее часто болезнь наблюдают у щенков, полученных от невакцинированных сук.</w:t>
      </w:r>
    </w:p>
    <w:p w14:paraId="633A68F4" w14:textId="77777777" w:rsidR="00000000" w:rsidRDefault="00474587">
      <w:pPr>
        <w:widowControl w:val="0"/>
        <w:tabs>
          <w:tab w:val="left" w:pos="1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При естествен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ном пероральном заражении воротами инфекции, по всей видимости, служат миндалины, пейеровы бляшки кишечника и мезентериальные лимфатические узлы собаки. Особую роль играют М-клетки. Они не составляют и 1% эпителиальных клеток кишечника. Но выполняют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важней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шую функцию - доставляют макрофагам для распознавания проникшие в ткани кишечника чужеродные элементы. Таким путем возбудитель оказывается в циркулирующих макрофагах, а те переносят его по организму и, в первую очередь, в лимфоидные ткани (тимус, селезенку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, костный мозг). Вирус размножается в В- и Т-лимфоцитах, что становится причиной виремии и лимфопении. В этот период у зараженного животного появляются системные клинические нарушения (повышение температуры тела, угнетение). В период виремии агент инфициру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ет разные ткани организма, наиболее тяжело он поражает клетки миокарда плода и/или эпителиальные клетки ворсинок и крипт тонкого отдела кишечника. В пищеварительном тракте распространение вируса происходит от клетки к клетке.</w:t>
      </w:r>
      <w:r>
        <w:rPr>
          <w:rFonts w:ascii="Times New Roman CYR" w:hAnsi="Times New Roman CYR" w:cs="Times New Roman CYR"/>
          <w:kern w:val="1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kern w:val="1"/>
          <w:sz w:val="28"/>
          <w:szCs w:val="28"/>
          <w:lang w:val="ru-RU"/>
        </w:rPr>
        <w:t>парвовирусный энтерит собака и</w:t>
      </w:r>
      <w:r>
        <w:rPr>
          <w:rFonts w:ascii="Times New Roman CYR" w:hAnsi="Times New Roman CYR" w:cs="Times New Roman CYR"/>
          <w:color w:val="FFFFFF"/>
          <w:kern w:val="1"/>
          <w:sz w:val="28"/>
          <w:szCs w:val="28"/>
          <w:lang w:val="ru-RU"/>
        </w:rPr>
        <w:t>нфекционный</w:t>
      </w:r>
    </w:p>
    <w:p w14:paraId="52D9540C" w14:textId="77777777" w:rsidR="00000000" w:rsidRDefault="00474587">
      <w:pPr>
        <w:widowControl w:val="0"/>
        <w:tabs>
          <w:tab w:val="left" w:pos="1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Парвовирусный энтерит носит геморрагический характер и сопровождается изнуряющей рвотой, профузным поносом и тяжелым обезвоживанием организма. Интенсивное размножение бактерий в обогащенном кровью содержимом кишечника ведет к интоксикации орган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изма. Из-за частой рвоты в острый период болезни животное не в состоянии принимать пищу и быстро теряет в весе.</w:t>
      </w:r>
    </w:p>
    <w:p w14:paraId="767A306A" w14:textId="77777777" w:rsidR="00000000" w:rsidRDefault="00474587">
      <w:pPr>
        <w:widowControl w:val="0"/>
        <w:tabs>
          <w:tab w:val="left" w:pos="1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Организм быстро реагирует на вирусную инфекцию антительным ответом. Нейтрализующие антитела элиминируют возбудителя из тканей, что сопровождаетс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я регенерацией поврежденных тканей у выживших животных. Однако в эпителии кишечника антителами лишь частично ингибируется репродукция и распространение агента. Поэтому во многих случаях вирус в высоких титрах выделяется с фекалиями в среднем на протяжении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10 дней.</w:t>
      </w:r>
    </w:p>
    <w:p w14:paraId="48A04D77" w14:textId="77777777" w:rsidR="00000000" w:rsidRDefault="00474587">
      <w:pPr>
        <w:widowControl w:val="0"/>
        <w:tabs>
          <w:tab w:val="left" w:pos="1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Гибель больных парвовирусным энтеритом щенков обычно происходит в результате необратимой утраты поврежденной слизистой оболочки кишечника осморегуляции, осложнения течения болезни бактериальным сепсисом и/или диссеминированной внутрисосудистой коа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гулопатией.[2]</w:t>
      </w:r>
    </w:p>
    <w:p w14:paraId="48C8AAEB" w14:textId="77777777" w:rsidR="00000000" w:rsidRDefault="00474587">
      <w:pPr>
        <w:widowControl w:val="0"/>
        <w:tabs>
          <w:tab w:val="left" w:pos="1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5551C74C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1.5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Клинические признаки</w:t>
      </w:r>
    </w:p>
    <w:p w14:paraId="3D5784DA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1907BA8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Течение болезни - сверхострое, острое, подострое и абортивное.</w:t>
      </w:r>
    </w:p>
    <w:p w14:paraId="7EE4BB69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зависимости от степени выраженности клинических признаков условно разделяют три основные формы болезни: сердечную, кишечную и смешанную. </w:t>
      </w:r>
    </w:p>
    <w:p w14:paraId="27F6B41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Общие для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сех форм клинические признаки.</w:t>
      </w:r>
    </w:p>
    <w:p w14:paraId="3E6897E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Инкубационный период колеблется от 4 до 10 дней в среднем. У взрослых животных, в отличие от щенков, лихорадка отсутствует или выражена слабо, в результате чего она остается незамеченной и не оказывает влияния на общее состоя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ние. В последующий период температура снижается до нормальных показателей или даже ниже физиологической нормы. На всем протяжении болезни у животного проявляются: депрессия, анорексия, профузная диарея и изнуряющая рвота. Рвотный акт в зависимости от тяжес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 поражения ЖКТ повторяется с интервалом от 30 мин до нескольких часов. Прием воды или пищи провоцирует его, поэтому собаки отказываются от того и другого (в начале заболевания животные моментально отказываются от пищи, но делают попытки пить, затем прием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воды также прекращается). Итогом становятся прогрессирующее обезвоживание и кахексия. Клинически обезвоживание организма проявляется западением глазных яблок при интенсивной гиперемии конъюнктивы, быстрым исхуданием животного вследствие истощения жировых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депо, снижением тургора кожи. Фекальные массы заболевших собак жидкие, имеют чрезвычайно неприятный запах, желто-оранжевый цвет.</w:t>
      </w:r>
    </w:p>
    <w:p w14:paraId="4D972FF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остром течении инфекции летальный исход может наступить в течении 1-6 дней после появления первых симптомов болезни. Леталь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ность очень высока - без лечения погибает 40-60% заболевших щенков. Но даже интенсивная терапия не дает гарантий выздоровления. При проведении эффективного лечения выздоровление наступает в течении 1-1,5 недель, что во многом определяется динамикой развити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у больного животного иммунитета.</w:t>
      </w:r>
    </w:p>
    <w:p w14:paraId="3C17C41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Характерные изменения картины крови при парвовирусном энтерите собак встречаются редко и в большинстве случаев не выражены.</w:t>
      </w:r>
    </w:p>
    <w:p w14:paraId="76C96F8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Сердечная форма (миокардитная)</w:t>
      </w:r>
    </w:p>
    <w:p w14:paraId="28C8867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Характеризуется прежде всего острым поражением миокарда (вирусный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миокардит) и наблюдается, как правило, у щенят в возрасте от 2 до 8 недель. Болезнь наступает внезапно и протекает молниеносно. Щенки отказываются от корма и воды, не могут самостоятельно сосать молоко у матери. У больных животных наблюдают резкую слабость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одышку, сердечно-сосудистую недостаточность: пульс аритмичный, слабого наполнения. Щенки погибают в течение 24-48 ч в состоянии коллапса. В первый день клинической стадии у щенков, не достигших 3-4 месячного возраста отмечают лихорадку (40-41С). Эта форм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 сочетается с кашлем, особенно в ночное время, и одышкой, усиливающейся после физической нагрузки.  </w:t>
      </w:r>
    </w:p>
    <w:p w14:paraId="2FDAE61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Кишечная форма (интестинальная)</w:t>
      </w:r>
    </w:p>
    <w:p w14:paraId="7BB99A9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типичная форма парвовирусного энтерита. Протекает обычно в острой, иногда в подострой формах. Главными признаками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болезни являются длительная и неукротимая рвота (80% случаев), повторяющаяся многократно в течение нескольких суток, полный отказ от корма (анорексия) и воды. Необходимо подчеркнуть, что в отличие от других кишечных вирусных болезней (чума плотоядных, инф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екционный гепатит и др.) при парвовирусном энтерите собаки в течение 1-3 дней не пьют воду, молоко и другие жидкости. Это обусловлено обширными катаральными или геморрагическими поражениями тонкого и толстого кишечника, которые вызывают резкую боль. </w:t>
      </w:r>
    </w:p>
    <w:p w14:paraId="1A6C0FA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ея (от 5 до 100% случаев) появляется у животных через 1-3 дня после начала рвоты и продолжается от 2 до 10 дней. Каловые массы первоначально слизистые, затем становятся водянистыми, кровавыми с характерным зловонным запахом. Неукротимая рвота и длительный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понос вызывают сильное обезвоживание организма и соответственно - глубокие нарушения гомеостаза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(относительного динамического постоянства внутренней среды и устойчивости основных физиологических функций организма). У больных животных отмечают резкую слабос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ть, значительное истощение, сердечно-сосудистую и легочную недостаточность и др. </w:t>
      </w:r>
    </w:p>
    <w:p w14:paraId="3EA09B09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Смешанная (комбинированная) форма</w:t>
      </w:r>
    </w:p>
    <w:p w14:paraId="3268724D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Характеризуется различными поражениями сердечно-сосудистой, пищеварительной и дыхательной систем организма. Наблюдается у животных с ослабле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нной иммунной системой, у щенят, полученных от невакцинированных сук, а также при наличии ассоциированных инфекций (адено-, корона-, ротавирусных и др.). Клинические признаки болезни весьма многообразны. Кроме описанных выше симптомов дополнительно отмечаю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катаральные воспаления верхних и нижних дыхательных путей. Температура тела при острой форме болезни в начальной стадии часто повышается до 40-41,5°С ( в основном у щенков), сохраняется на этом уровне 2-3 дня, затем или постепенно нормализуется (благопри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ятный прогноз), или быстро снижается ниже 37°С (летальный, или неблагоприятный прогноз).[4]</w:t>
      </w:r>
    </w:p>
    <w:p w14:paraId="6BF5B921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CCC19EE" w14:textId="77777777" w:rsidR="00000000" w:rsidRDefault="0047458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Патологоанатомические изменения</w:t>
      </w:r>
    </w:p>
    <w:p w14:paraId="4D0B8B8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EF4087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Погибшее животное истощено. Трупное окоченение выражено слабо. Патологоанатомические изменения находят главным образом в тонком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кишечнике. Слизистая оболочка его набухшая, неровная, катарально или геморрагически воспалена, серозная оболочка - тёмно-красная, особенно каудального отдела. Содержимое кишечника жидкое, фекальные массы дурно пахнут, окраска их от грязно-желтой до темно-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красной. Иногда на слизистой оболочке кишечника имеются эрозии. В фекалиях содержится много слизи и желчи. Селезенка немного увеличена с инфарктами и фиброзными пленками. Мезентериальные лимфоузлы увеличены, геморрагически воспалены Отмечено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частичное расш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ирение тонкого кишечника. Установлен некроз поджелудочной железы и жировой ткани брыжейки.</w:t>
      </w:r>
    </w:p>
    <w:p w14:paraId="02F4A77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отдельных животных поражается проксимальная часть ободочной кишки, наблюдается отек легких, миокардит. Костный мозг, как правило, темно-красный и размягчен.</w:t>
      </w:r>
    </w:p>
    <w:p w14:paraId="7EC8BCC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Разруш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ения крипт кишечника может проявляться локально или диффузно в некоторой зависимости от длительности болезни. Поверхность эпителия ворсинок также разрушена, что может быть обнаружено только в свежих случаях вскрытия животных. Некрозы могут встречаться в 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мфоидных тканях, лимфатических узлах, тимусе.</w:t>
      </w:r>
    </w:p>
    <w:p w14:paraId="75FFA5A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щенков в возрасте 4-6 недель наблюдается подострый фибринозный миокардит, а в мышечных волокнах сердца внутриядерные включения. В ядрах клеток сердечной мышцы в этих случаях под электронном микроскопом в боль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шом количестве выявляется парвовирус.[7]</w:t>
      </w:r>
    </w:p>
    <w:p w14:paraId="6B836D8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C0CECB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.7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Диагностика и дифференциальная диагностика</w:t>
      </w:r>
    </w:p>
    <w:p w14:paraId="06E2164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A7C731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Диагноз при парвовирусном энтерите ставят комплексно, учитывая эпизоотологические, клинические, патологоанатомические данные, результаты лабораторных исследований.</w:t>
      </w:r>
    </w:p>
    <w:p w14:paraId="0356F02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эпизоотологических данных учитывают высокую контагиозность возбудителя, а также то, что восприимчивыми к парвовирозу являются щенки с 4-5-ти недельного возраста до года.</w:t>
      </w:r>
    </w:p>
    <w:p w14:paraId="3948AD2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Клиническая картина при парвовирусном энтерите: наличие рвоты, которая выражена до 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ца болезни и не поддается лечению антибиотиками, выделение жидких кровянистых фекальных масс со зловонным запахом свидетельствуют о парвовирусной этиологии болезни.</w:t>
      </w:r>
    </w:p>
    <w:p w14:paraId="3426F9C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установления диагноза проводят лабораторные исследования.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лабораторию направляют приж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изненно - кал со слизистыми трубками, кровь. Посмертно - тонкий отдел кишечника с содержимым, мезэнтериальные лимфоузлы. Для гистологического исследования - кусочки тощей и подвздошной кишки, зафиксированные в 10% формалине.[7]</w:t>
      </w:r>
    </w:p>
    <w:p w14:paraId="5649D80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Лабораторная диагностика пар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вовирусного энтерита включает:</w:t>
      </w:r>
    </w:p>
    <w:p w14:paraId="69F18B5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.Экспресс-методы - выявление вирионов методами электронной и иммунноэлектронной микроскопии; выявление вирусного антигена в РИФ (которая эффективна в свежем патматериале), РГА, РЗГА (с эритроцитами свиньи), РНГА (с антительны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эритроцитарным диагностикумом). Корниенко Л.Е., Корниенко Л.М., Головаха В.И и др. (2000) в своих исследованиях указывают на неспецифичность РГА и высокий процент ложно-положительных результатов. Легче всего диагностировать парвовирусную инфекцию позволя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 иммуноферментный анализ ELISA (enzyme-linked immunosorbent assay), при котором используют кал больного животного.</w:t>
      </w:r>
    </w:p>
    <w:p w14:paraId="727B59A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.Вирусологические методы - заражают первичные культуры клеток почек щенков или котят, перевиваемые культуры клеток подкожной опухоли собак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(А - 72) или почки кошки (CRFK). Заражение проводят во время посева клеток или в период логарифмического роста (30-50% монослоя). ЦПД не проявляется. Идентификацию вируса проводят в РИФ (через 3 дня после заражения культуры клеток). Ставят биопробу на щенк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ах возрастом 8-10 недель: заражают животных оральным путём. Через 5 дней проявляются клинические признаки болезни. Животные гибнут через 5-6 дней с характерными изменениями слизистой оболочки кишечника. При гистологическом исследования лимфоузлов, мазков-о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тпечатков слизистой тонкого кишечника отмечают атрофию кишечных ворсинок, некроз лимфоидной ткани пейеровых бляшек, лимфоузлов, селезёнки и тимуса, до 3-5 дня болезни находят в ядрах эозинофильные тельца-включения. В патматериале погибших животных выявляют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вирусный антиген в РИФ.</w:t>
      </w:r>
    </w:p>
    <w:p w14:paraId="012C303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. Ретроспективная диагностика включает выявление антител в парных сыворотках крови выявляют в РЗГА, РНГА, РН в культуре клеток в сочетании с РИФ, ELISA-методом.[2]</w:t>
      </w:r>
    </w:p>
    <w:p w14:paraId="17429D4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Парвовирусный энтерит необходимо дифференцировать от колибактериоза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, сальмонеллёза, лептоспироза, чумы плотоядных, инфекционного гепатита, алиментарных энтеритов, коронавирусной инфекции.</w:t>
      </w:r>
    </w:p>
    <w:p w14:paraId="71976FF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Колибактериозом болеют щенки 1-2 дней жизни, а парвовирусом - с 4-5-ти недельного возраста. Щенки постоянно пищат, беспокоятся. При лаб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ораторном исследовании находят E. сoli.</w:t>
      </w:r>
    </w:p>
    <w:p w14:paraId="59AF92F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Сальмонеллёз собак как правило заканчивается выздоровлением после применения анибактериальных средств.</w:t>
      </w:r>
    </w:p>
    <w:p w14:paraId="3FA6C8F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От лептоспироза парвовирусный энтерит отличается отсутствием желтизны на видимых слизистых оболочках, геморрагич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еского стоматита и острой почечной недостаточности. При лептоспирозе наблюдается полидипсия (чрезмерная жажда, сопровождающаяся полиурией). При тяжелом течении парвовирусного энтерита жажда отсутствует или очень небольшая.</w:t>
      </w:r>
    </w:p>
    <w:p w14:paraId="7C7818B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 отличие от чумы, при парвовирус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ном энтерите, температура тела до отметки 40-41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С повышается разово, нет слизисто-гнойных конъюнктивитов, ринита, отсутствуют парезы, параличи.</w:t>
      </w:r>
    </w:p>
    <w:p w14:paraId="26585FA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При инфекционном гепатите сильно поражается печень, что сопровождается выраженной желтушностью кожи и слизистых,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обесцвечиванием каловых масс, билирубинурией.</w:t>
      </w:r>
    </w:p>
    <w:p w14:paraId="2759337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Алиментарные энтериты протекают менее тяжело и поддаются лечению после применения симптоматической терапии и антибактериальных препаратов.</w:t>
      </w:r>
    </w:p>
    <w:p w14:paraId="241790B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Коронавирус часто вызывает симптомы со стороны желудочно-кишечного тра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кта, однако период нейтрофилии при данном заболевании короче, чем при парвовирусной инфекции. Клинические проявления коронавирусной инфекции обычно проявляются только у собак, поражённых также и парвовирусом.[6]</w:t>
      </w:r>
    </w:p>
    <w:p w14:paraId="37171FA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0D256651" w14:textId="77777777" w:rsidR="00000000" w:rsidRDefault="004745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br w:type="page"/>
      </w:r>
    </w:p>
    <w:p w14:paraId="6ED2EA7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1.8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Лечение и профилактика</w:t>
      </w:r>
    </w:p>
    <w:p w14:paraId="2C78FA0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381C6D2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Основными при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нципами терапии, по Х. Г. Ниманду и П. Б. Сутеру, являются следующие положения:</w:t>
      </w:r>
    </w:p>
    <w:p w14:paraId="35945B1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Регидратация - необходимо корректировать обезвоживание и возместить потери жидкости из расчета 50-60 мг/кг плюс потери.</w:t>
      </w:r>
    </w:p>
    <w:p w14:paraId="1778619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С ацидозом и потерями электролитов борются также пу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тем внутривенных вливаний.</w:t>
      </w:r>
    </w:p>
    <w:p w14:paraId="0044D9F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Полное лишение пищи на 24-48 часов, затем диета, поскольку из-за разрушения ворсинок в кишечнике наступает вторичное нарушение всасывания и несварение.</w:t>
      </w:r>
    </w:p>
    <w:p w14:paraId="6C699E3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 качестве питья предлагают не только воду, но и электролитные растворы 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глюкозой.</w:t>
      </w:r>
    </w:p>
    <w:p w14:paraId="2AE839A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Через 48-72 часа давать распределенные на день небольшие количества мучных изделий или рис с обезжиренным творогом, домашний сыр или немного нарубленного постного куриного мяса.</w:t>
      </w:r>
    </w:p>
    <w:p w14:paraId="29F91D2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Необходимо давать системные антибиотики или сульфаниламиды (5-7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дней).</w:t>
      </w:r>
    </w:p>
    <w:p w14:paraId="54DF43D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Применяют средства против диареи, такие как лоперамид (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Imodium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®), дифеноксилат (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Reasec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®) или антихолинергики (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Buscopan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en-US"/>
        </w:rPr>
        <w:t>compositum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®), последний только в малых дозах (0,3-0,4 мг/кг массы тела в целях исключения паралитической кишечной непроходимост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и).</w:t>
      </w:r>
    </w:p>
    <w:p w14:paraId="1439980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Обволакивающие кишечник средства и адсорбенты (уголь) зачастую выходят вместе со рвотными массами и обладают сомнительной ценностью. То же самое относится и к антибиотикам.</w:t>
      </w:r>
    </w:p>
    <w:p w14:paraId="008AC62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Глюкокортикоиды в больших количествах при шоковых состояниях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могут первонач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ально вводиться 1-2 раза внутривенно. В фазе выздоровления для возбуждения аппетита можно 1-2 раза давать небольшие дозы глюкокортикоидов (преднизолон, 0,2 мг/кг).</w:t>
      </w:r>
    </w:p>
    <w:p w14:paraId="66E065B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Применяют вакцину для профилактики парвовирусных инфекций плотоядных (парвовак и карниворум)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отечественного производства и импортные поливалентные вакцины: гексодог, пентодог и другие. Иммунизируют собак в возрасте от 2 месяцев до года двукратно с интервалом 2-3 недели, после года - однократно. Вакцину вводят в область лопатки подкожно или внутри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мышечно животным массой до 5 кг - 1 мл, более 5 кг - 2 мл.</w:t>
      </w:r>
    </w:p>
    <w:p w14:paraId="49AAE30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Меры борьбы включают изоляцию больных собак, дезинфекцию мест их содержания , полноценное кормление, достаточное содержание в рационе витаминов.[8]</w:t>
      </w:r>
    </w:p>
    <w:p w14:paraId="3BD3E4F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4B03FA1A" w14:textId="77777777" w:rsidR="00000000" w:rsidRDefault="004745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br w:type="page"/>
      </w:r>
    </w:p>
    <w:p w14:paraId="729E828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Собственные исследования</w:t>
      </w:r>
    </w:p>
    <w:p w14:paraId="460228A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5BDF07C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2.1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Характеристи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ка клиники</w:t>
      </w:r>
    </w:p>
    <w:p w14:paraId="163B41F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7A5DF87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Ветеринарный кабинет ИП Диденко Т.В. расположен по адресу г. Вологда, ул. Северная, д. 34.</w:t>
      </w:r>
    </w:p>
    <w:p w14:paraId="0212E53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Контактный телефон: 700-645,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89217160645</w:t>
      </w:r>
    </w:p>
    <w:p w14:paraId="29F0817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Часы работы:</w:t>
      </w:r>
    </w:p>
    <w:p w14:paraId="0AA3903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Пн-Пт с 9.00 до 20.00</w:t>
      </w:r>
    </w:p>
    <w:p w14:paraId="3FDF901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Сб с 10.00 до 17.00</w:t>
      </w:r>
    </w:p>
    <w:p w14:paraId="7EA80949" w14:textId="77777777" w:rsidR="00000000" w:rsidRDefault="00474587">
      <w:pPr>
        <w:widowControl w:val="0"/>
        <w:tabs>
          <w:tab w:val="left" w:pos="3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Вс с 10.00 до 15.00</w:t>
      </w:r>
    </w:p>
    <w:p w14:paraId="0F793F8A" w14:textId="77777777" w:rsidR="00000000" w:rsidRDefault="00474587">
      <w:pPr>
        <w:widowControl w:val="0"/>
        <w:tabs>
          <w:tab w:val="left" w:pos="3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 смена в будни с 9.00 до 15.00, 2я 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мена в будни с 15.00 до 20.00.</w:t>
      </w:r>
    </w:p>
    <w:p w14:paraId="39875B1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Штат ветеринарных сотрудников:</w:t>
      </w:r>
    </w:p>
    <w:p w14:paraId="18BE3F8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Диденко Татьяна Викторовна (ветеринарный врач общей практики, специализация офтальмология и хирургия);</w:t>
      </w:r>
    </w:p>
    <w:p w14:paraId="5598AE8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Бедовая А.В. (ветеринарный врач общей практики, УЗИ-диагност, лаборант);</w:t>
      </w:r>
    </w:p>
    <w:p w14:paraId="5D6D6F7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Рыжова М.Л.(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ветеринарный врач общей практики)</w:t>
      </w:r>
    </w:p>
    <w:p w14:paraId="4A5A78C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Хоботова Е.А.(ветеринарный врач общей практики)</w:t>
      </w:r>
    </w:p>
    <w:p w14:paraId="0BD7715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Осьминина И. С. (ветеринарный врач - регистратор, лаборант);</w:t>
      </w:r>
    </w:p>
    <w:p w14:paraId="6324A9D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Савченкова А.А. (ветеринарный врач - регистратор).</w:t>
      </w:r>
    </w:p>
    <w:p w14:paraId="1093972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Ветеринарный кабинет занимается обслуживанием мелких дек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оративных животных принадлежащих частным лицам.</w:t>
      </w:r>
    </w:p>
    <w:p w14:paraId="0919D5E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Ветеринарный кабинет предоставляет платные услуги владельцам животных, в перечень услуг входят: прием пациентов, оказание лечебной помощи, консультации по поводу лечения, профилактики, содержания и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кормления,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вакцинирование, сбор анализов (взятие крови, кала, мочи, соскобов и мазков) и выдача результатов, проведение операций лечебного, профилактического и косметического характера, ультразвуковое исследование и многое другое.</w:t>
      </w:r>
    </w:p>
    <w:p w14:paraId="3F2F137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Территория, на которой расположена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клиника, благополучна в отношении почвенных инфекций, на данной территории не располагались скотомогильники, животноводческие комплексы и убойные пункты.</w:t>
      </w:r>
    </w:p>
    <w:p w14:paraId="0C0AD0A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Ветеринарный кабинет расположен в типовой жилой постройке на первом этаже. Здание выполнено из кирпича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</w:p>
    <w:p w14:paraId="15F3DD1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Территория вокруг постройки облагорожена цветочными клумбами и зелеными насаждениями, рядом находится автомобильная дорога и парковка, недалеко расположена автобусная остановка "Поликлиника Водников" (маршруты № 4, 6, 8а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, 9, 16, 23, 42, 49).</w:t>
      </w:r>
    </w:p>
    <w:p w14:paraId="4775218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Клиника имеет индивидуальное крыльцо, на входе установлена двойная дверь. Установлена сигнализация. На окнах расположены металлические решетки.</w:t>
      </w:r>
    </w:p>
    <w:p w14:paraId="7393388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ветеринарных клиниках существуют особые требования к стерильности и гигиене настенных по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крытий. В Ветеринарном кабинете стены из кирпича облицованы штукатуркой и окрашены краской. Приемная отгорожена от ординаторской, окрашенной в цвет стен гипсокартонной перегородкой, на стенах, прилегающих к смотровому столу, установлена защитная водостойка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я, легко моющаяся панель.</w:t>
      </w:r>
    </w:p>
    <w:p w14:paraId="71EBF3F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Полы должны быть устойчивыми к механическому и химическому воздействию, не скользкими, влагонепроницаемыми, а также легко поддаваться дезинфекции и очистке. В клинике полы покрыты линолеумом, в санузле напольной плиткой.</w:t>
      </w:r>
    </w:p>
    <w:p w14:paraId="03FA7C9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Потолки п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обелены.</w:t>
      </w:r>
    </w:p>
    <w:p w14:paraId="3B8A28B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Окна двойные, расположены в холле, ординаторской и операционной,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рамы деревянные, окрашены белой краской.</w:t>
      </w:r>
    </w:p>
    <w:p w14:paraId="3E498E8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Общая площадь всего помещения 60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</w:p>
    <w:p w14:paraId="26ED05B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Холл 17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2,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,из них 3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приходятся на магазин;</w:t>
      </w:r>
    </w:p>
    <w:p w14:paraId="6E020EC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 xml:space="preserve">Приемная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12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;</w:t>
      </w:r>
    </w:p>
    <w:p w14:paraId="5FFEEB4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 xml:space="preserve">Предоперационная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9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;</w:t>
      </w:r>
    </w:p>
    <w:p w14:paraId="5195A33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Операцион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ная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9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;</w:t>
      </w:r>
    </w:p>
    <w:p w14:paraId="74A26DC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 xml:space="preserve">Ординаторская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;</w:t>
      </w:r>
    </w:p>
    <w:p w14:paraId="165B845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 xml:space="preserve">Лаборатория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;</w:t>
      </w:r>
    </w:p>
    <w:p w14:paraId="4FF0542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Санузел 3 м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</w:p>
    <w:p w14:paraId="51D9E4A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2F262EF1" w14:textId="76FD501A" w:rsidR="00000000" w:rsidRDefault="00A80E3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7D404B" wp14:editId="39D9E39A">
            <wp:extent cx="351472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9D94" w14:textId="77777777" w:rsidR="00000000" w:rsidRDefault="00474587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Рис.1 Жилой дом, в котором расположен Ветеринарный кабинет</w:t>
      </w:r>
    </w:p>
    <w:p w14:paraId="4521224A" w14:textId="77777777" w:rsidR="00000000" w:rsidRDefault="00474587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232D3D76" w14:textId="77777777" w:rsidR="00000000" w:rsidRDefault="00474587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Ветеринарном кабинете установлена вытяжная система вентиляции.</w:t>
      </w:r>
    </w:p>
    <w:p w14:paraId="199BA3C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Отопление, водоснабжение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 канализация в клинике централизованное.</w:t>
      </w:r>
    </w:p>
    <w:p w14:paraId="02E6967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Во время практики средняя дневная температура в клинике колебалась от 20 до 26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С, данная температура не вызывала температурного дискомфорта и не отвлекала от работы.</w:t>
      </w:r>
    </w:p>
    <w:p w14:paraId="6327C55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Относительная влажность воздуха колебалась в пре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делах 61 - 66%.</w:t>
      </w:r>
    </w:p>
    <w:p w14:paraId="07C9D66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Ветеринарном кабинете применяется искусственное и естественное освещение.</w:t>
      </w:r>
    </w:p>
    <w:p w14:paraId="6533D2D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Естественное освещение - двойные деревянные окна.</w:t>
      </w:r>
    </w:p>
    <w:p w14:paraId="102C414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Для искусственного освещения применяются люминесцентные лампы.</w:t>
      </w:r>
    </w:p>
    <w:p w14:paraId="0CD0D2A1" w14:textId="77777777" w:rsidR="00000000" w:rsidRDefault="00474587">
      <w:pPr>
        <w:widowControl w:val="0"/>
        <w:tabs>
          <w:tab w:val="left" w:pos="15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клинике созданы все условия для комфортной и без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опасной работы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персонала.</w:t>
      </w:r>
    </w:p>
    <w:p w14:paraId="422D26C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Плановый режим кварцевания всех помещений:</w:t>
      </w:r>
    </w:p>
    <w:p w14:paraId="59368F24" w14:textId="77777777" w:rsidR="00000000" w:rsidRDefault="00474587">
      <w:pPr>
        <w:widowControl w:val="0"/>
        <w:tabs>
          <w:tab w:val="left" w:pos="314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 11.00 до 11.15</w:t>
      </w:r>
    </w:p>
    <w:p w14:paraId="1D1E3DE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 13.00 до 13.15</w:t>
      </w:r>
    </w:p>
    <w:p w14:paraId="2C39C15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 15.00 до 15.15</w:t>
      </w:r>
    </w:p>
    <w:p w14:paraId="3EBB6BE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 17.00 до 17.15</w:t>
      </w:r>
    </w:p>
    <w:p w14:paraId="3726EDA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 19.00 до 19.45</w:t>
      </w:r>
    </w:p>
    <w:p w14:paraId="6B77379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Кварцевание в операционной и предоперационной после манипуляций с животными от 15 до 30 минут. Кварцев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ание в конце рабочего дня, после последнего клиента, так же до 30 минут.</w:t>
      </w:r>
    </w:p>
    <w:p w14:paraId="579C909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Внеплановое кварцевание длится до 1 часа после подозрительных по инфекционным заболеваниям животных, в это время прием либо останавливается, либо ведется в предоперационной, в зависим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ости от подозреваемой инфекции.</w:t>
      </w:r>
    </w:p>
    <w:p w14:paraId="2C63F10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Территория, на которой расположена клиника, благополучна в эпизоотическом отношении, на данной территории не располагались скотомогильники, животноводческие комплексы и убойные пункты.</w:t>
      </w:r>
    </w:p>
    <w:p w14:paraId="11239E2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  <w:lang w:val="ru-RU"/>
        </w:rPr>
        <w:t>Вакцины применяемые в Ветеринарном каби</w:t>
      </w: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  <w:lang w:val="ru-RU"/>
        </w:rPr>
        <w:t>нете:</w:t>
      </w:r>
    </w:p>
    <w:p w14:paraId="1E75E4A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Вакцина Мультифел 4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против панлейкопении, ринотрахеита, калицивирусной инфекции и хламидиоза кошек.</w:t>
      </w:r>
    </w:p>
    <w:p w14:paraId="2BD1A8E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Вакцина Феловакс 4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Для домашних кошек и зоопарковых животных семейства кошачьих с целью профилактики: ринотрахеита, калицивирусной инфекции, панлейкоп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ении, хламидиоза.</w:t>
      </w:r>
    </w:p>
    <w:p w14:paraId="254924F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Вакцина Мультикан 6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против чумы, аденовирусных инфекций, парвовирусного и коронавирусного энтеритов и лептоспироза собак.</w:t>
      </w:r>
    </w:p>
    <w:p w14:paraId="021B23E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Вакцина Эурикан DHPPi2 - L (Eurican DHPPi2 - L) против чумы, аденовироза, парвовироза, парагриппа типа 2 и лептоспир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оза собак.</w:t>
      </w:r>
    </w:p>
    <w:p w14:paraId="663CC2B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Вакцина Эурикан DHPPI2-LR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против чумы, аденовироза, парвовироза,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парагриппа, лептоспироза и бешенства собак.</w:t>
      </w:r>
    </w:p>
    <w:p w14:paraId="440694A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Вакцина Нобивак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DHPPi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для профилактики вируса чумы плотоядных, парвовируса собак, аденовируса, вируса парагриппа.</w:t>
      </w:r>
    </w:p>
    <w:p w14:paraId="4B811DD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Вакцина Нобивак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Lepto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для профилактики лептоспироза.</w:t>
      </w:r>
    </w:p>
    <w:p w14:paraId="3363694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Вакцина Нобивак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Rabies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против бешенства.</w:t>
      </w:r>
    </w:p>
    <w:p w14:paraId="07CB636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Вакцина Дюрамун Макс 5/4 Л против чумы собак, парвовироза, коронавироза, гепатита, парагриппа, ларинготрахеита и лептоспироза.</w:t>
      </w:r>
    </w:p>
    <w:p w14:paraId="20B205C5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Вакцина Вакдерм (Vacderm)для профилактика и лечение дерм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атофитозов &lt;http://webmvc.com/bolezn/catdog1/gribdole.php&gt; (трихофитии и микроспории) кошек, собак, пушных зверей и кроликов.</w:t>
      </w:r>
    </w:p>
    <w:p w14:paraId="689420BE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Вакцина Дефенсор 3 для профилактики бешенства у крупного рогатого скота, овец, собак и кошек.</w:t>
      </w:r>
    </w:p>
    <w:p w14:paraId="15B9127C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Сыворотки применяемые в Ветеринарном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 xml:space="preserve"> кабинете:</w:t>
      </w:r>
    </w:p>
    <w:p w14:paraId="7806E361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Сыворотка Витафел (Vitafelum) для лечения и профилактики панлейкопении &lt;http://webmvc.com/bolezn/catdog1/paileiko.php&gt;, инфекционного ринотрахеита, калицивироза и хламидиоза семейства кошачьих.</w:t>
      </w:r>
    </w:p>
    <w:p w14:paraId="3B4DF341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Сыворотка Гиксан 5 для профилактики и лечения чумы,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парвовирусного, коронавирусного энтеритов и аденовирусных инфекций плотоядных.</w:t>
      </w:r>
    </w:p>
    <w:p w14:paraId="3879D78F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клинике осуществляют лечение заразных и незаразных болезней животных; проводят операции различной сложности : кастрации, стерилизации, кесарево сечение, удаление папиллом, но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вообразований, купирование хвостов, , купирование ушей, родовспоможение, постановка дренажа, вскрытие абсцесса, ушивание ран, зондирование желудка, прокол грудной полости (торакоцентез), катетеризация мочевого пузыря, прокол брюшной полости (лапароцентез);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лабораторные исследования : взятие соскоба с кожи, взятие смыва, мазка с кожи и слизистых, исследование мочи(биохимия, микроскопия),исследование кала(биохимия, микроскопия),исследование кала на паразитов, исследование кала на скрытую кровь, исследование 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оскоба с кожи на паразитов, исследование содержимого уха на паразитов, исследование крови на кровепаразитов, исследование мазка на овуляцию, исследование крови(биохимия, гематология) и др.;</w:t>
      </w:r>
    </w:p>
    <w:p w14:paraId="354F65B6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УЗИ ;</w:t>
      </w:r>
    </w:p>
    <w:p w14:paraId="41FDCC03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ЭКГ и другие манипуляции.</w:t>
      </w:r>
    </w:p>
    <w:p w14:paraId="40886136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 Ветеринарном кабинете, при прием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 пациентов ведется запись в журнале для регистрации больных животных, Форма № 1-вет.</w:t>
      </w:r>
    </w:p>
    <w:p w14:paraId="4B063174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Заполняются четные и нечетные страницы.</w:t>
      </w:r>
    </w:p>
    <w:p w14:paraId="47A40B01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На четной странице:</w:t>
      </w:r>
    </w:p>
    <w:p w14:paraId="7B46F35C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/2. порядковый номер (первичный или повторный прием);</w:t>
      </w:r>
    </w:p>
    <w:p w14:paraId="6BF313FE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lastRenderedPageBreak/>
        <w:t>. дата поступления в клинику;</w:t>
      </w:r>
    </w:p>
    <w:p w14:paraId="6752F5FA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 ФИО владельца, адрес и 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елефон;</w:t>
      </w:r>
    </w:p>
    <w:p w14:paraId="74B357A7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 вид, пол, возраст, кличка животного;</w:t>
      </w:r>
    </w:p>
    <w:p w14:paraId="1F3687B9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 дата заболевания;</w:t>
      </w:r>
    </w:p>
    <w:p w14:paraId="0A0186F9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/8. диагноз (первичный, заключительный).</w:t>
      </w:r>
    </w:p>
    <w:p w14:paraId="77A3ABDC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На нечетной странице:</w:t>
      </w:r>
    </w:p>
    <w:p w14:paraId="5D0519F8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 дополнительные исследования, клинические признаки, лечебная помощь, рекомендации;</w:t>
      </w:r>
    </w:p>
    <w:p w14:paraId="27C23376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 Исход болезни и дата;</w:t>
      </w:r>
    </w:p>
    <w:p w14:paraId="603CECB7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. Особые отметки,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фамилия врача проводившего лечение.</w:t>
      </w:r>
    </w:p>
    <w:p w14:paraId="1C5200D3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 Ветеринарном кабинете, также пользуются специализированной программой Андиаг 2010.</w:t>
      </w:r>
    </w:p>
    <w:p w14:paraId="10F6580D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Андиаг 2010 - комплексное ветеринарное программное обеспечение, предназначено для оптимизации и управления бизнеса ветеринарных врачей,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ветеринарных кабинетов, клиник и сетей много профильных и специализированных ветеринарных клиник. </w:t>
      </w:r>
    </w:p>
    <w:p w14:paraId="559CA371" w14:textId="77777777" w:rsidR="00000000" w:rsidRDefault="004745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7537132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2.2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История болезни</w:t>
      </w:r>
    </w:p>
    <w:p w14:paraId="5CE65E4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0CBB18D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Клиника: Ветеринарный кабинет ИП Диденко Т.В.</w:t>
      </w:r>
    </w:p>
    <w:p w14:paraId="00B5BF0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Кличка: Нора</w:t>
      </w:r>
    </w:p>
    <w:p w14:paraId="576E938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Вид животного: собака</w:t>
      </w:r>
    </w:p>
    <w:p w14:paraId="481FC63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Пол: сука</w:t>
      </w:r>
    </w:p>
    <w:p w14:paraId="0605100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Масть и приметы: палевая</w:t>
      </w:r>
    </w:p>
    <w:p w14:paraId="0B452F7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Возраст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: 2,5 месяца</w:t>
      </w:r>
    </w:p>
    <w:p w14:paraId="783ACE4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Живая масса: 2 кг</w:t>
      </w:r>
    </w:p>
    <w:p w14:paraId="0308892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Порода: мопс</w:t>
      </w:r>
    </w:p>
    <w:p w14:paraId="7981A34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Владелец: Черемушкина Марина Сергеевна</w:t>
      </w:r>
    </w:p>
    <w:p w14:paraId="7D6106D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Адрес владельца г. Вологда ул.Яшина д.20 кв.37</w:t>
      </w:r>
    </w:p>
    <w:p w14:paraId="0E519F8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Дата поступления в клинику 12.03.2014</w:t>
      </w:r>
    </w:p>
    <w:p w14:paraId="6C6119D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Диагноз первоначальный: парвовирусный энтерит</w:t>
      </w:r>
    </w:p>
    <w:p w14:paraId="642A12B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Диагноз при последующем наблюдении: парвов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ирусный энтерит</w:t>
      </w:r>
    </w:p>
    <w:p w14:paraId="3D1DECB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Исход заболевания: выздоровление</w:t>
      </w:r>
    </w:p>
    <w:p w14:paraId="4010408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Куратор: Смирнова Е.А.</w:t>
      </w:r>
    </w:p>
    <w:p w14:paraId="4A88D03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lastRenderedPageBreak/>
        <w:t>Анамнез жизни.</w:t>
      </w:r>
    </w:p>
    <w:p w14:paraId="7DA89EE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Животное содержится в домашних условиях (в квартире). Кормление 2 раза в сутки: утром в 7:00 , вечером в 19:00. Питание натуральное +витаминно-минеральный комплекс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"8 in 1 Excel-TR Small Breed" для собак мелких пород. Суточная норма-1 таблетка. Ежедневный моцион, 3 раза в сутки: утром с 6:30 до7:00, днём с 12:00 до 13:00,вечером с 18:00 до 19:00. В квартире собака свободно перемещается, на улице находится на поводке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 Поение вволю. Эпизоотическое состояние благополучное.</w:t>
      </w:r>
    </w:p>
    <w:p w14:paraId="48E4E45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Анамнез болезни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  <w:u w:val="single"/>
          <w:lang w:val="ru-RU"/>
        </w:rPr>
        <w:t>.</w:t>
      </w:r>
    </w:p>
    <w:p w14:paraId="101921D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Наблюдается рвота, животное угнетено, отказывается от пищи и воды.</w:t>
      </w:r>
    </w:p>
    <w:p w14:paraId="2F342A7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ОБЩЕЕ ИССЛЕДОВАНИЕ "12" марта 2014 г.</w:t>
      </w:r>
    </w:p>
    <w:p w14:paraId="7F4D1C1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Температура ректальная: 39,5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</w:t>
      </w:r>
    </w:p>
    <w:p w14:paraId="4C3CC0C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Пульс: 100 уд/мин</w:t>
      </w:r>
    </w:p>
    <w:p w14:paraId="51BB90B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Дыхание: 22 дд</w:t>
      </w:r>
    </w:p>
    <w:p w14:paraId="23ACA0B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 xml:space="preserve">Габитус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(прост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ранственное положение и телосложение животного, поза, движения, конституция, темперамент, нрав).</w:t>
      </w:r>
    </w:p>
    <w:p w14:paraId="309D6DB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Естественное положение тела в пространстве, телосложение сильное, упитанность средняя, животное угнетено , добрый нрав, конституция рыхлая.</w:t>
      </w:r>
    </w:p>
    <w:p w14:paraId="2286969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Кожа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(общий вид кож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и, цвет, эластичность, влажность, запах, чувствительность, зуд, сыпь, экзема, гангрена)</w:t>
      </w:r>
    </w:p>
    <w:p w14:paraId="204AFC0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Кожа равномерно покрыта гладко прилегающими волосами, которые хорошо удерживаются в волосяных луковицах. Эластичная (при собирании в складку на спине - быстро расправл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яется), пигментированная, немного более свободная на поверхности головы. Цвет кожи бледно-розовый. Запах специфичный (слабо выраженный запахпсины). Зуд, сыпь, гангрена, экзема отсутствуют. Целостность кожи не нарушена (без ссадин, расчесов и т.п.).</w:t>
      </w:r>
    </w:p>
    <w:p w14:paraId="77B3CA6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Лимфати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ческие узлы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(величина, форма, болезненность, подвижность, консистенция, температура )</w:t>
      </w:r>
    </w:p>
    <w:p w14:paraId="4769735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Исследовались паховые лимфатические узлы: слегка увеличены, гладкие, ровные, умеренно теплые, безболезненные, подвижные.</w:t>
      </w:r>
    </w:p>
    <w:p w14:paraId="3379BB6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Слизистые оболочки и конъюктива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(нарушение целост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ности, влажность, цвет, отечность, припухание, наличие истечений).</w:t>
      </w:r>
    </w:p>
    <w:p w14:paraId="601805A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Исследовали слизистые оболочки носа, рта и влагалища. Цвет бледно-розовый, в ротовой полости с пигментацией, целостность не нарушена, слизистые умеренно-влажные, отечность и припухания отсу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тствуют. Конъюктива бледная, без повреждений. Истечений нет.</w:t>
      </w:r>
    </w:p>
    <w:p w14:paraId="149D0B2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Опорно-статический аппарат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(определяют симметричность и степень развития мышечной системы, тонус, болезненность, изменения в движениях, аномалии скелета, рассасывание хвостовых и поперечных отрос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тков, поясничных позвонков, ребер, движение суставов).</w:t>
      </w:r>
    </w:p>
    <w:p w14:paraId="67C2390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Мышечная система слабо развита. Органы опорно - статического аппарата симметричны друг другу. Аномалий скелета, изменений в движениях не наблюдается. Суставы безболезненны, симметричны, рассасывания по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звонков нет. Координация правильная, без патологий.</w:t>
      </w:r>
    </w:p>
    <w:p w14:paraId="2111A0A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ИССЛЕДОВАНИЕ ОТДЕЛЬНЫХ СИСТЕМ.</w:t>
      </w:r>
    </w:p>
    <w:p w14:paraId="3C4DC10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Система кровообращения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(осмотр, пальпация, перкуссия сердечной области, аускультация, исследование кровеносных сосудов, характеристика сердечного толчка, пульса, болезненнос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ть, наличие шумов, зоны сердечной тупости, тоны сердца).</w:t>
      </w:r>
    </w:p>
    <w:p w14:paraId="0DF1E0A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Осмотр сердечной области.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 осмотре сердечной области были установлены умеренно выраженные колебательные движения грудной клетки и легкое колебание волос в области сердца, что обусловлено ударами 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ердца о грудную стенку в период систолы.</w:t>
      </w:r>
    </w:p>
    <w:p w14:paraId="13448E1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Пальпация.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 пальпации сердечной области дополнительные признаки, указывающие на поражение сердца, не были обнаружены. Болезненность в сердечной области отсутствует. Пальпация проводится следующим образом: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стоя сб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оку от животного, ладони обеих рук кладут на грудную клетку под локтевые отростки слева и справа. Сердечный толчок выражен с левой стороны в 5 межреберье, в нижней трети грудной клетки и с правой стороны в 4-5 межреберье, локализован на площади 3-4см2 . Се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рдечный толчок ритмичный - одинаковые по силе удары сердца о грудную клетку следуют через равные промежутки времени.</w:t>
      </w:r>
    </w:p>
    <w:p w14:paraId="480AA70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Перкуссия.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 перкуссии выявлены границы сердца: верхняя на 2см ниже плечелопаточного сочленения, задняя до 7 ребра. Характер перкуссионно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го звука : в центре - тупой, по периферии - притупленный.</w:t>
      </w:r>
    </w:p>
    <w:p w14:paraId="5BB749C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Аускультация.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Тоны сердца громкие, четкие, ясные. Двустворчатый клапан аускультировали слева в 5 межреберье, в нижней трети грудной клетки; полулунный клапан аорты в 4 межреберье, сразу под линией п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лечелопаточного сочленения; легочную артерию в 3 межреберье, в нижней трети грудной клетки. Шумы отсутствуют.</w:t>
      </w:r>
    </w:p>
    <w:p w14:paraId="2196500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Исследование кровеносных сосудов.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Артериальный пульс исследовали пальпацией бедренной и плечевой артерии. Пульс сильный, напряженный, артериальная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стенка упруга. По форме пульсовой волны - умеренный (артерия плавно наполняется и плавно спадает, что обусловлено нормальной сократительной способностью миокарда и нормальным состоянием клапанного аппарата). Пульс ритмичный (удары одинаковой силы через ра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вные промежутки времени). Частота пульса в норме -100(норма 70-120).</w:t>
      </w:r>
    </w:p>
    <w:p w14:paraId="1E8801B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Система органов дыхания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(осмотр носовых ходов, характер истечений: количество, консистенция, запах, примеси. Состояние лобных пазух, воздухоносных мешков. Исследование кашля: продолжитель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ность, болезненность, частота. Состояние легких, характер дыхания).</w:t>
      </w:r>
    </w:p>
    <w:p w14:paraId="62B7A58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Истечений из носовых ходов не обнаружено.Ноздри симметричные, умеренно расширенные. Носовая перегородка влажная, блестящая. Состояние лобных пазух в норме, болезненности не наблюдается, пр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и их перкуссии -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коробочный звук. Искусственно был вызван кашлевой толчок путем сдавливания первых колец трахеи (2 кашлевых толчка умеренной силы, что соответствует норме). Гортань и трахея правильной формы, кольца и хрящи целые, болезненность отсутствует.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Дыхательные движения ритмичны. Частота дыхания-22,что соответствует норме (14-24). Тип дыхания смешанный. Ритм дыхания не нарушен (соотношение фаз вдоха и выдоха 1: 1,4). Одышка отсутствует. Грудная клетка объемная, ребра почти круглые, пружинистые. Нижня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 часть грудной клетки расположена не выше уровня локтей. Грудь широкая. Устанавливаем заднюю границу легкого. По линии маклока - 11й межреберный промежуток; по линии седалищного бугра - 10й межреберный промежуток; по линии плечевого сустава - 8й межреберн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ый промежуток. При перкуссии грудной клетки прослушивается высокий легочный звук с тимпаническим оттенком. При аускультации грудной клетки дыхательный шум интенсивный, близок к бронхиальному дыханию. Хрипы отсутствуют.</w:t>
      </w:r>
    </w:p>
    <w:p w14:paraId="3A55D4C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Система органов пищеварения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(общий ос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мотр, определяют прием пищи и питья, исследуют ротовую полость, глотку, пищевод, живот, желудок, , тонкий и толстый отделы кишечника, акт дефекации)</w:t>
      </w:r>
    </w:p>
    <w:p w14:paraId="09D1B57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При </w:t>
      </w: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общем осмотре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у исследуемого животного рот закрыт, губы плотно прижаты, истечения отсутствуют. Аппетит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отсутствует. Прием пищи и питья не осуществляется. Ротовая полость без повреждений, цвет слизистой бледно-розовый, умеренно - влажная, без нарушения целостности и местной температуры.. Язык свободно помещен в ротовой полости, упругой консистенции, подвижен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, целостность не нарушена, налеты отсутствуют. Зубы белые, без налета, целостность не нарушена. Десны бледно-розовые, без повреждений.</w:t>
      </w:r>
    </w:p>
    <w:p w14:paraId="4D2C16E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Глотка.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 пальпации глотки болезненности, припухлостей нет, местная температура не повышена.</w:t>
      </w:r>
    </w:p>
    <w:p w14:paraId="2F78B43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Пищевод.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Затруднений при п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рохождении проглоченного корма нет, при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пальпации болезненности нет, местная температура не повышена.</w:t>
      </w:r>
    </w:p>
    <w:p w14:paraId="44A5FF8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Живот.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Умеренно округлый, слегка увеличен, болезненный.</w:t>
      </w:r>
    </w:p>
    <w:p w14:paraId="2F482F8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Желудок.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 пальпации безболезненный, инородных тел и новообразований не обнаружено.</w:t>
      </w:r>
    </w:p>
    <w:p w14:paraId="7F53962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Кишечник.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У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собак тонкий и толстый кишечник по диаметру почти не различаются. Петли тонких кишок исследовались с левой стороны в нижней части брюшной стенки, а ободочная и прямая кишки - в верхней её части. Кишечник вздут.</w:t>
      </w:r>
    </w:p>
    <w:p w14:paraId="44B3F65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Дефекация.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Акт дефекации свободный, поза есте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ственная.</w:t>
      </w:r>
    </w:p>
    <w:p w14:paraId="46FD320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Мочеполовая система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(Поза мочеиспускания, частота, болезненность мочеиспускания. Исследование почек, их форма, консистенция, болезненность. Состояние мочеточников)</w:t>
      </w:r>
    </w:p>
    <w:p w14:paraId="7A76188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Поза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естественная ( приседает при мочеиспускании). Болезненности нет. Частота моче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испускания: 2 - 3 раза в сутки.</w:t>
      </w:r>
    </w:p>
    <w:p w14:paraId="1F96E96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Исследование почек.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Признаки поражения почек отсутствуют.</w:t>
      </w:r>
    </w:p>
    <w:p w14:paraId="7B84D47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Пальпация.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Проводится двумя руками. Левую почку обнаружили в переднем углу левой голодной ямки под 2 - 4 поясничными позвонками, правую почку обнаружить не удалось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 Консистенция, размер, форма почек не изменена. Болезненность отсутствует.</w:t>
      </w:r>
    </w:p>
    <w:p w14:paraId="31D8582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Исследование нервной системы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(поведение животного, состояние черепа, позвоночного столба, двигательной и чувствительной сфер, рефлексов, вегетативный отдел нервной системы)</w:t>
      </w:r>
    </w:p>
    <w:p w14:paraId="53BA0E74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Реакция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собаки на приближение людей спокойная, дружелюбная, агрессии нет. Положение тела естественное. Вынужденных движений нет. Угнетение.</w:t>
      </w:r>
    </w:p>
    <w:p w14:paraId="23C96CE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Исследование черепа. Осмотр и пальпация.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Деформации, нарушения целостности костных пластин, выпячиваний, повышения местной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температуры и болезненности нет.</w:t>
      </w:r>
    </w:p>
    <w:p w14:paraId="0162CD6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kern w:val="1"/>
          <w:sz w:val="28"/>
          <w:szCs w:val="28"/>
          <w:lang w:val="ru-RU"/>
        </w:rPr>
        <w:t>Исследование позвоночного столба.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 осмотре искривлений не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выявлено. При пальпации начиная от шейных позвонков и заканчивая позвонками корня хвоста болевой реакции, деформации позвонков, изменения местной температуры не 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аблюдается.</w:t>
      </w:r>
    </w:p>
    <w:p w14:paraId="466FB8B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 тактильные, болевые и температурные раздражители реагирует. Чувствительность сохранена, на всех участках тела одинаковая. Двигательная сфера сохранена в полном объеме, параличей нет, координация в норме. Мышцы в тонусе, судорог не наблюдаетс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я. Рефлексы слизистых оболочек, кожные сохранены.</w:t>
      </w:r>
    </w:p>
    <w:p w14:paraId="470D664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Органы чувств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(Зрительный аппарат: состояние век, ресниц, глазного яблока, роговой оболочки, зрачка, состояние зрения. Слуховой аппарат. Аппарат обоняния).</w:t>
      </w:r>
    </w:p>
    <w:p w14:paraId="681A4A8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Нарушений движения век и мигательной перепонки, ин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фильтрации не выявлено. Глазное яблоко слегка впалое. Зрение сохранено. Роговица прозрачная, гладкая; ран, язв, кровоизлияний нет. Слух сохранен. Целостность и конфигурация ушных раковин в норме. Местная температура не изменена. Обоняние слабо сохранено (п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лохо реагирует на запах корма).</w:t>
      </w:r>
    </w:p>
    <w:p w14:paraId="53AACE0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Результаты лабораторного исследования крови.</w:t>
      </w:r>
    </w:p>
    <w:p w14:paraId="5AADBA7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55D7CA6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Табл.1 Биохимическое исследование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1016"/>
        <w:gridCol w:w="1285"/>
      </w:tblGrid>
      <w:tr w:rsidR="00000000" w14:paraId="2124BFC4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142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Название показателя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1F9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D49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Обнаружено</w:t>
            </w:r>
          </w:p>
        </w:tc>
      </w:tr>
      <w:tr w:rsidR="00000000" w14:paraId="47BD442A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7A2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СОЭ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DE1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1-13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39E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5,7</w:t>
            </w:r>
          </w:p>
        </w:tc>
      </w:tr>
      <w:tr w:rsidR="00000000" w14:paraId="1D180E11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DDE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Гемоглобин ,г/л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5D7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74-180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EF8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190</w:t>
            </w:r>
          </w:p>
        </w:tc>
      </w:tr>
      <w:tr w:rsidR="00000000" w14:paraId="3FC7EE89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72B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Кальций (ммоль/л)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072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2,20-2,58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959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2,2</w:t>
            </w:r>
          </w:p>
        </w:tc>
      </w:tr>
      <w:tr w:rsidR="00000000" w14:paraId="130D9303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D83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Неорганич. фосфор (ммоль/л)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4C5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0,80-1,6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51A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1,4</w:t>
            </w:r>
          </w:p>
        </w:tc>
      </w:tr>
      <w:tr w:rsidR="00000000" w14:paraId="1FA2EE67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A7C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Щелочная фосфатаза Ед/л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D81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30-150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867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46,1</w:t>
            </w:r>
          </w:p>
        </w:tc>
      </w:tr>
      <w:tr w:rsidR="00000000" w14:paraId="4C6AF463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AC3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глюкоза (ммоль/л)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F97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3,9-6,1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617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3,9</w:t>
            </w:r>
          </w:p>
        </w:tc>
      </w:tr>
      <w:tr w:rsidR="00000000" w14:paraId="2397A95B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51D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Общий белок (г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л)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1AE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50-80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AE7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56</w:t>
            </w:r>
          </w:p>
        </w:tc>
      </w:tr>
      <w:tr w:rsidR="00000000" w14:paraId="05020F4F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BC4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Билирубин (ммоль/л)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072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2-4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135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2,8</w:t>
            </w:r>
          </w:p>
        </w:tc>
      </w:tr>
      <w:tr w:rsidR="00000000" w14:paraId="71E397DF" w14:textId="77777777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F23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Амилаза Ед/л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BE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200-800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2A2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320</w:t>
            </w:r>
          </w:p>
        </w:tc>
      </w:tr>
    </w:tbl>
    <w:p w14:paraId="4346479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7A343B65" w14:textId="77777777" w:rsidR="00000000" w:rsidRDefault="004745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br w:type="page"/>
      </w:r>
    </w:p>
    <w:p w14:paraId="40D79AF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Табл.2. Морфологическое исследование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883"/>
        <w:gridCol w:w="1285"/>
      </w:tblGrid>
      <w:tr w:rsidR="00000000" w14:paraId="152B594E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A03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Название показателей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377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E59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Обнаружено</w:t>
            </w:r>
          </w:p>
        </w:tc>
      </w:tr>
      <w:tr w:rsidR="00000000" w14:paraId="103C5AFC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D1B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Эритроциты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(млн./мкл)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2A4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3,3-7,4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8BE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2,9</w:t>
            </w:r>
          </w:p>
        </w:tc>
      </w:tr>
      <w:tr w:rsidR="00000000" w14:paraId="7E7288C0" w14:textId="77777777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2F0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Лейкоциты (ты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с/мкл;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928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7.2-18.6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47F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4,3</w:t>
            </w:r>
          </w:p>
        </w:tc>
      </w:tr>
    </w:tbl>
    <w:p w14:paraId="0AF537D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7C6C2A5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Табл.3 Лейкоцитарная формула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041"/>
        <w:gridCol w:w="1069"/>
        <w:gridCol w:w="908"/>
        <w:gridCol w:w="587"/>
        <w:gridCol w:w="790"/>
        <w:gridCol w:w="1251"/>
        <w:gridCol w:w="1132"/>
      </w:tblGrid>
      <w:tr w:rsidR="00000000" w14:paraId="6B7679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3EE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862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1B8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Базофилы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DAB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Эозино- филы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BCC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Нейтрофилов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D72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3AE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Моноциты</w:t>
            </w:r>
          </w:p>
        </w:tc>
      </w:tr>
      <w:tr w:rsidR="00000000" w14:paraId="625752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CB0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661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A5A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9F9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D00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8AC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С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3C1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5C1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</w:tr>
      <w:tr w:rsidR="00000000" w14:paraId="345275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371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9C4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Норма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61D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0-2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DC8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3-10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111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0-3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93E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60-77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509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12-30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FCB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3-10</w:t>
            </w:r>
          </w:p>
        </w:tc>
      </w:tr>
      <w:tr w:rsidR="00000000" w14:paraId="3FCF60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05D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0D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Обнаруж.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EBC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01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CEE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72B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82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237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4B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</w:t>
            </w:r>
          </w:p>
        </w:tc>
      </w:tr>
    </w:tbl>
    <w:p w14:paraId="11AABD2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5E274A3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Изменения морфологических и ф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изико-химических показателей крови связаны с потерей организмом большого количества жидкости, солей и щелочных оснований.</w:t>
      </w:r>
    </w:p>
    <w:p w14:paraId="24574A5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собаки увеличено число палочкоядерных и сегментоядерных клеток. Содержание лимфоцитов, эозинофилов, моноцитов уменьшилось.</w:t>
      </w:r>
    </w:p>
    <w:p w14:paraId="43CCD3F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Уменьшени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 содержания эозинофилов в крови отражает снижение сопротивляемости организма. Инфицирование вирусом приводит к поражению моноцитов, вторичная репликация вируса в костном мозге и действие парвовируса на деление стволовых клеток приводит к лейкопении. Данны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 лейкоцитарной формулы свидетельствуют о состоянии иммунной недостаточности связанной с подавлением клеточного звена иммунного ответа. [3]</w:t>
      </w:r>
    </w:p>
    <w:p w14:paraId="23EB653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1896F6A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.3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Диагноз</w:t>
      </w:r>
    </w:p>
    <w:p w14:paraId="728222D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057E68D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 основании осмотра, клинических признаков и лабораторного исследования крови был поставлен предполага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емый диагноз - парвовирусный энтерит.  </w:t>
      </w:r>
    </w:p>
    <w:p w14:paraId="5D88F3D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</w:r>
    </w:p>
    <w:p w14:paraId="6A007DD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.4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План лечения</w:t>
      </w:r>
    </w:p>
    <w:p w14:paraId="2FE8740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03B8F37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Сыворотка Гискан 5 для профилактики и лечения чумы, парвовирусного, коронавирусного энтеритов и аденовирусных инфекций плотоядных - 1мл однократно.</w:t>
      </w:r>
    </w:p>
    <w:p w14:paraId="6961B0F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Атропина сульфат - по 0,2мг 2 раза через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24 часа.</w:t>
      </w:r>
    </w:p>
    <w:p w14:paraId="63CDDFA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Глюкоза 5% по 100мл ежедневно в течение 7 дней.</w:t>
      </w:r>
    </w:p>
    <w:p w14:paraId="6C0AA65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Катозал 10% по 3мл через день в течение 7 дней.</w:t>
      </w:r>
    </w:p>
    <w:p w14:paraId="6F9B73A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Дюфалайт 7мл через день в течение 6 дней.</w:t>
      </w:r>
    </w:p>
    <w:p w14:paraId="39B09BD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 xml:space="preserve">Лактобифид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по 1/3 таблетки один раз в сутки в течение 5 дней.</w:t>
      </w:r>
    </w:p>
    <w:p w14:paraId="47568C2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5E4B64D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.5 Дневник курации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190"/>
        <w:gridCol w:w="3102"/>
        <w:gridCol w:w="4163"/>
      </w:tblGrid>
      <w:tr w:rsidR="00000000" w14:paraId="69A669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9B6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707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Т,П,Д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925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Течение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 болезни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2EC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Лечение</w:t>
            </w:r>
          </w:p>
        </w:tc>
      </w:tr>
      <w:tr w:rsidR="00000000" w14:paraId="6F7E8F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71A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12.03.2014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9AC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Т- 39,5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 П- 100 уд/мин Д- 22 дд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F4A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Животное угнетено, ослаблено, температура тела слегка повышена. Наблюдается сильная рвота. Отказывается от корма и воды.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5AA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1. Гискан-5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Giskan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-5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1,0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Внутримышечно, однократно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2. Глюкоза 5%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Glucosae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5% - 100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Внутривенно, капельно. # 3. Катозал Rp.: Catosali 10% - 3 ml D.S. Внутривенно, капельно 4. Атропина сульфат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Atropini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sulfas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- 0,2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D.S.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Подкожно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.</w:t>
            </w:r>
          </w:p>
        </w:tc>
      </w:tr>
      <w:tr w:rsidR="00000000" w14:paraId="799C22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BC7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13.03.2014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C5B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Т- 39,3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 П- 115 уд/мин Д- 23 дд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0F4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Состо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яние животного без изменений.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75D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1. Глюкоза 5%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Glucosae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5% - 100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Внутривенно, капельно. # 2. Дюфалайт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Duphalyte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- 7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Внутривенно, капельно.</w:t>
            </w:r>
          </w:p>
        </w:tc>
      </w:tr>
      <w:tr w:rsidR="00000000" w14:paraId="1C1E74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87A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14.03.2014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875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Т- 39,1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 П- 108 уд/мин Д- 22 дд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9EF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Щенок по прежнему отказывается от кор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ма, неактивен, рвота продолжается, появился слабый понос.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AC6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1. Глюкоза 5%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Glucosae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5% - 100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Внутривенно, капельно. # 2. Катозал Rp.: Catosali 10% - 3 ml D.S. Внутривенно, капельно 3. Атропина сульфат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Atropini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sulfas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- 0,2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 xml:space="preserve">D.S.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Подко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жно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.</w:t>
            </w:r>
          </w:p>
        </w:tc>
      </w:tr>
      <w:tr w:rsidR="00000000" w14:paraId="169219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118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15.03.2014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E91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Т- 38,9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 П-112 уд/мин Д- 21 дд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2C1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Состояние щенка постепенно улучшается, он стал более активный, подходит к миске с водой, температура тела приходит в норму. 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5D6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1. Глюкоза 5%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Glucosae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5% - 100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Внутривенно, капельно. # 2. Дюф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алайт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Duphalyte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- 7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Внутривенно, капельно.</w:t>
            </w:r>
          </w:p>
        </w:tc>
      </w:tr>
      <w:tr w:rsidR="00000000" w14:paraId="6870D0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999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16.03.2014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E2C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Т- 38,9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 П- 96 уд/мин Д- 20 дд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1EC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Рвота и понос прекратились, щенок слегка угнетен.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853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1. Глюкоза 5%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Glucosae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5% - 100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Внутривенно, капельно. # 2. Катозал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Rp.: Catosali 10% - 3 ml D.S. Внутривенно, капельно</w:t>
            </w:r>
          </w:p>
        </w:tc>
      </w:tr>
      <w:tr w:rsidR="00000000" w14:paraId="42FDFC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18D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17.03.2014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41C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Т- 38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vertAlign w:val="superscript"/>
                <w:lang w:val="ru-RU"/>
              </w:rPr>
              <w:t>0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С П-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lastRenderedPageBreak/>
              <w:t>102 уд/мин Д- 20 дд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59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lastRenderedPageBreak/>
              <w:t xml:space="preserve">Состояние улучшилось, появился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lastRenderedPageBreak/>
              <w:t>слабый аппетит, щенок стал более активным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328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lastRenderedPageBreak/>
              <w:t xml:space="preserve">1. Глюкоза 5%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Glucosae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5% - 100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lastRenderedPageBreak/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Внутривенно, капельно. # 2. Дюфалайт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Duphalyte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- 7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Внутривенно, капельно.</w:t>
            </w:r>
          </w:p>
        </w:tc>
      </w:tr>
      <w:tr w:rsidR="00000000" w14:paraId="309FEE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EDC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lastRenderedPageBreak/>
              <w:t>18.03.2014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C10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Т- 37,9 0С П- 110 уд/мин Д- 22 дд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883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Щенок активный, аппетит улучшился, температура тела в норме, рвота и понос отсутствуют.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12F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1. Глюкоза 5%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Glucosae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5% - 100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Внутривенно, кап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ельно. # 2. Катозал Rp.: Catosali 10% - 3 ml D.S. Внутривенно, капельно 3.Лактобифид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Lactobifid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. Внутрь по 1/3 таблетки один раз в сутки в течение 5 дней.</w:t>
            </w:r>
          </w:p>
        </w:tc>
      </w:tr>
    </w:tbl>
    <w:p w14:paraId="029F5406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356718F0" w14:textId="77777777" w:rsidR="00000000" w:rsidRDefault="004745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</w:r>
    </w:p>
    <w:p w14:paraId="4F346FD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2.6 Эпикриз</w:t>
      </w:r>
    </w:p>
    <w:p w14:paraId="29B3E5A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757ECB6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Исходя из того, что проведенная терапия дала положительный результат, был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поставлен предполагаемый диагноз - парвовирусный энтерит.</w:t>
      </w:r>
    </w:p>
    <w:p w14:paraId="1C4E190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Парвовирусный энтерит (Parvovirus enteritis) - высококонтагиозная вирусная болезнь собак, характеризующаяся в основном острым геморрагическим энтеритом, обезвоживанием организма, лейкопенией и миока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рдитом. Заболевание вызывается ДНК-вирусом семейства Parvoviridae. Наиболее восприимчивы животные культурных и декоративных пород. От больных к здоровым болезнь передается при контакте.</w:t>
      </w:r>
    </w:p>
    <w:p w14:paraId="7B2380C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данном случае мы столкнулись с кишечной, остропротекающей формой.</w:t>
      </w:r>
    </w:p>
    <w:p w14:paraId="1C0F4A13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Од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нако, диагноз считается официально не подтвержденным, т.к. не проводилась специфическая диагностика. Предполагаемый диагноз был поставлен на основании анамнеза, клинических признаков и лабораторного исследования крови.</w:t>
      </w:r>
    </w:p>
    <w:p w14:paraId="11998C5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Животному были назначены следующие пр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епараты:</w:t>
      </w:r>
    </w:p>
    <w:p w14:paraId="4AAA1D2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Сыворотка Гискан 5 для профилактики и лечения чумы, парвовирусного, коронавирусного энтеритов и аденовирусных инфекций плотоядных</w:t>
      </w:r>
    </w:p>
    <w:p w14:paraId="7B2E484C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Атропина сульфат.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Он оказывает противорвотное, спазмолитическое, болеутоляющее действие; стимулирует дыхание и 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ердцебиение, центральную нервную систему. Достаточно 1-2 инъекций с интервалом 2 сут.</w:t>
      </w:r>
    </w:p>
    <w:p w14:paraId="39987C9A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Глюкоза 5%. Глюкоза оказывает плазмозамещающее, гидратирующее, стимулирующее энергетический обмен действие.</w:t>
      </w:r>
    </w:p>
    <w:p w14:paraId="29F0F67D" w14:textId="77777777" w:rsidR="00000000" w:rsidRDefault="00474587">
      <w:pPr>
        <w:widowControl w:val="0"/>
        <w:tabs>
          <w:tab w:val="left" w:pos="3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Катозал 10% . Катозал обладает тонизирующими свойствами,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ормализует метаболические и регенеративные процессы, оказывает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стимулирующее влияние на белковый, углеводный и жировой обмен веществ, повышает резистентность организма к неблагоприятным факторам внешней среды, способствует росту и развитию животных.</w:t>
      </w:r>
    </w:p>
    <w:p w14:paraId="1C2CEB6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Дюфа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лайт.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Дюфалайт предназначен для поддерживающей терапии ослабленных животных или животных, имеющих дегидратацию, особенно в случаях, если использование внутрь лекарственных средств затруднено.</w:t>
      </w:r>
    </w:p>
    <w:p w14:paraId="024EDD8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Дюфалайт применяют для профилактики и лечения гиповитаминозов, 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арушения белкового обмена, повышения резистентности сельскохозяйственных животных, в том числе птиц, а также кошек и собак.</w:t>
      </w:r>
    </w:p>
    <w:p w14:paraId="26945B9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Лактобифид.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Лактобифид является комплексным препаратом, содержащим пробиотические компоненты в физиологически обоснованных соотнош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ениях. Препарат обладает антагонистическим действием против условно патогенных микроорганизмов, простейших и гнилостной микрофлоры. Назначают собакам, кошкам, лисам, песцам, норкам - для лечения и профилактики инфекционных заболеваний бактериальной и прото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зойной природы (сальмонеллез, колибактериоз, хламидиоз, лямблиоз, кокцидиоз и др.), вирусной природы (чума плотоядных, энтериты, аденовирусные инфекции) с нарушениями функций желудочно-кишечного тракта с целью предотвращения секундарных бактериальных забол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еваний.</w:t>
      </w:r>
    </w:p>
    <w:p w14:paraId="248B169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06ED6736" w14:textId="77777777" w:rsidR="00000000" w:rsidRDefault="0047458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</w:r>
    </w:p>
    <w:p w14:paraId="5C9D2E60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Вывод</w:t>
      </w:r>
    </w:p>
    <w:p w14:paraId="1508F5B7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13C722FB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После проведения лечения у животного нормализовался аппетит, собака набрала вес, нормализовалась деятельность желудочно-кишечного тракта, исчезли рвота и понос.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мененные препараты дали положительный терапевтический эффект.</w:t>
      </w:r>
    </w:p>
    <w:p w14:paraId="5995C52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Владельцу жи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вотного рекомендовано своевременно проводить вакцинацию своего животного, т.к. вакцинацию следует считать самым надежным способом профилактики парвовирусного энтерита.</w:t>
      </w:r>
    </w:p>
    <w:p w14:paraId="61BA7949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дальнейшем рекомендуется давать собаке доброкачественн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ый корм, не ограничивать доступ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 чистой воде. Обязательно проводить профилактические дезинфекции в квартире.</w:t>
      </w:r>
    </w:p>
    <w:p w14:paraId="49CBBDDC" w14:textId="77777777" w:rsidR="00000000" w:rsidRDefault="00474587">
      <w:pPr>
        <w:widowControl w:val="0"/>
        <w:tabs>
          <w:tab w:val="left" w:pos="62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283F80AF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</w:r>
    </w:p>
    <w:p w14:paraId="2738724C" w14:textId="77777777" w:rsidR="00000000" w:rsidRDefault="00474587">
      <w:pPr>
        <w:widowControl w:val="0"/>
        <w:tabs>
          <w:tab w:val="left" w:pos="62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Список литературы</w:t>
      </w:r>
    </w:p>
    <w:p w14:paraId="3B859458" w14:textId="77777777" w:rsidR="00000000" w:rsidRDefault="00474587">
      <w:pPr>
        <w:widowControl w:val="0"/>
        <w:tabs>
          <w:tab w:val="left" w:pos="62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0E98B96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Белов А.Д., Данилов Е.П., Дукур И.И., Копенкин Е.П., Майоров А.И., Митин В.Н., Мустакимов Р.Г., Плахотин М.В., Пономарьков В.И., Филиппов Ю.И., Чижов В.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А. Болезни собак. Справочник. М., 1990.</w:t>
      </w:r>
    </w:p>
    <w:p w14:paraId="140E730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ВингфилдВейн. Секреты неотложной ветеринарной помощи. Кошки и собаки,2000.</w:t>
      </w:r>
    </w:p>
    <w:p w14:paraId="0960752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Гизатуллина Ф. Г., Гизатуллин А. Н. Клиническое значение отдельных гематологических показателей при парвовирусном энтерите собак // Ветер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инария, 2002.</w:t>
      </w:r>
    </w:p>
    <w:p w14:paraId="547AC17D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Лукьяновский В.А., Филиппов Ю.И., Копенкин Е.П. и др. Болезни собак. М.: Росагропромиздат, 1988..</w:t>
      </w:r>
    </w:p>
    <w:p w14:paraId="045DC95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Методические указания по выполнению курсовой работы для студентов факультета ветеринарной медицины ВГМХА, 2013</w:t>
      </w:r>
    </w:p>
    <w:p w14:paraId="1D016B1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Симонович В. Н., Бондаренко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В. В. Парвовирусный энтерит собак (профилактика, лечение). Ветеринария, 1991. - № 12</w:t>
      </w:r>
    </w:p>
    <w:p w14:paraId="5A762772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Чижов, В.А., Данилов Е.П., Дукур И.И. Парвовирусные энтериты. Болезни собак. / Под ред. Сайтаниди В.Н. - М.: "Агропромиздат", 1990.</w:t>
      </w:r>
    </w:p>
    <w:p w14:paraId="01D4354E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ab/>
        <w:t>Широбокова М.А. Парвовирусный энт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ерит.// Ваши домашние четвероногие друзья, сост. Бацанов Н.П. "Лениздат"- 1992</w:t>
      </w:r>
    </w:p>
    <w:p w14:paraId="450DB299" w14:textId="77777777" w:rsidR="00000000" w:rsidRDefault="00474587">
      <w:pPr>
        <w:widowControl w:val="0"/>
        <w:tabs>
          <w:tab w:val="left" w:pos="62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39897971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br w:type="page"/>
      </w:r>
    </w:p>
    <w:p w14:paraId="6A04B712" w14:textId="77777777" w:rsidR="00000000" w:rsidRDefault="00474587">
      <w:pPr>
        <w:widowControl w:val="0"/>
        <w:tabs>
          <w:tab w:val="left" w:pos="62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Приложения.</w:t>
      </w:r>
    </w:p>
    <w:p w14:paraId="51F01145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</w:pPr>
    </w:p>
    <w:p w14:paraId="01D354D8" w14:textId="77777777" w:rsidR="00000000" w:rsidRDefault="0047458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  <w:lang w:val="ru-RU"/>
        </w:rPr>
        <w:t>График температуры, пульса и дыхания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16"/>
        <w:gridCol w:w="416"/>
        <w:gridCol w:w="339"/>
        <w:gridCol w:w="361"/>
        <w:gridCol w:w="353"/>
        <w:gridCol w:w="339"/>
        <w:gridCol w:w="361"/>
        <w:gridCol w:w="353"/>
        <w:gridCol w:w="339"/>
        <w:gridCol w:w="361"/>
        <w:gridCol w:w="353"/>
        <w:gridCol w:w="339"/>
        <w:gridCol w:w="361"/>
        <w:gridCol w:w="353"/>
        <w:gridCol w:w="339"/>
        <w:gridCol w:w="361"/>
        <w:gridCol w:w="353"/>
        <w:gridCol w:w="339"/>
        <w:gridCol w:w="361"/>
        <w:gridCol w:w="353"/>
        <w:gridCol w:w="339"/>
        <w:gridCol w:w="361"/>
        <w:gridCol w:w="353"/>
      </w:tblGrid>
      <w:tr w:rsidR="00000000" w14:paraId="4B1F02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8E9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834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7F9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FDC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12.03.14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A18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13.03.14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0F7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14.03.14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040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15.03.14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321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16.03.14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B8D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17.03.14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54A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18.03.14</w:t>
            </w:r>
          </w:p>
        </w:tc>
      </w:tr>
      <w:tr w:rsidR="00000000" w14:paraId="52C796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EA2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FE1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A8B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6CD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Т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5CD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EEC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55B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Т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A4E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EDC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16E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Т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8DE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B54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727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Т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D36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BFA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599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Т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77A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294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041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Т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3BD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FA7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DDB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Т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FB2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П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748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Д</w:t>
            </w:r>
          </w:p>
        </w:tc>
      </w:tr>
      <w:tr w:rsidR="00000000" w14:paraId="2314FC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BFC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39,5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8B0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A10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4B5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C1F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E7B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DF1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DC8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08B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C86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815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E9F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1F7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F7D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9E2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5C3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A0C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28D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C60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5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531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4FE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33C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16A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61B520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39B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39,3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395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5F7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C79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05F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606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15D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F60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259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FBF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C75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2C4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66E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93F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A2C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5DE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239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CD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71F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38F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6D6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2D2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949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69B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1AB29C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024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39,1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DE5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ADC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A74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D9F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685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BCE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A1D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4F8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1F3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7DE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3F8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5A7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1A7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FB0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748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4E3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1CD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8EE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6CB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994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A7B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E12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EA7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0E9E9F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F24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38,9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BD1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29D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15E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4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541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06E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67A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067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693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D52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F0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5A7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E03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C5C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FE7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F00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91E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BE1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E95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F4F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4D9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CFB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269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067F63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B0F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38,5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CA5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914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F53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D6E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73C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13F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154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BB6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29D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6CB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025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B25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EC0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BCE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C76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6EB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5A7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737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BB4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AB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BDF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156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2A3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1A7075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0EE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673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E5D8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72E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BCE4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60C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85F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0A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C28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D7B7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481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A40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1B1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9DD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D5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125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9F3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E3FD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524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40D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4F4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C10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AF4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696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2D0EB7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590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37,9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93B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96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D1B5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>17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CF8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CEB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6C0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BDD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6EEB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30F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8C41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795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09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845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DCE3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B28E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AD0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DAC6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CED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2A7C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8DBF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A2CA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0762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18F0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7D09" w14:textId="77777777" w:rsidR="00000000" w:rsidRDefault="004745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28B21FDE" w14:textId="77777777" w:rsidR="00474587" w:rsidRDefault="00474587"/>
    <w:sectPr w:rsidR="004745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36"/>
    <w:rsid w:val="00474587"/>
    <w:rsid w:val="00A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92375"/>
  <w14:defaultImageDpi w14:val="0"/>
  <w15:docId w15:val="{6FC098B1-F86D-44F9-A503-37BC0F57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6683</Words>
  <Characters>38098</Characters>
  <Application>Microsoft Office Word</Application>
  <DocSecurity>0</DocSecurity>
  <Lines>317</Lines>
  <Paragraphs>89</Paragraphs>
  <ScaleCrop>false</ScaleCrop>
  <Company/>
  <LinksUpToDate>false</LinksUpToDate>
  <CharactersWithSpaces>44692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2025-01-08T00:05:00Z</dcterms:created>
  <dcterms:modified xsi:type="dcterms:W3CDTF">2025-01-08T00:05:00Z</dcterms:modified>
</cp:coreProperties>
</file>