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C0AC" w14:textId="77777777" w:rsidR="00000000" w:rsidRDefault="0072041C">
      <w:pPr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ГБОУ СПО ДЗМ ММУ №4</w:t>
      </w:r>
    </w:p>
    <w:p w14:paraId="56B57680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Сестринский процесс при послеродовом эндометрите</w:t>
      </w:r>
    </w:p>
    <w:p w14:paraId="0A8FFB9F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0B4C48C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1E51B22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D4EACE3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E4B4986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95050FA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93F629C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FB6C1B3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131F7BA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4F94C40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AEEF723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C8BC2EB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8C19CF9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</w:t>
      </w:r>
    </w:p>
    <w:p w14:paraId="56AFA9A3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C0BC05C" w14:textId="77777777" w:rsidR="00000000" w:rsidRDefault="0072041C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9DF63B6" w14:textId="77777777" w:rsidR="00000000" w:rsidRDefault="0072041C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 Сибирёва Алла</w:t>
      </w:r>
    </w:p>
    <w:p w14:paraId="6A01123C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6256ED3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5196521" w14:textId="77777777" w:rsidR="00000000" w:rsidRDefault="0072041C">
      <w:pPr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Послеродовой эндометрит</w:t>
      </w:r>
    </w:p>
    <w:p w14:paraId="5A49599C" w14:textId="77777777" w:rsidR="00000000" w:rsidRDefault="0072041C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4AFF9F78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Эндометрит - это воспаление внутреннего слоя матки (эндометрия). Целостность и полноценная работа энд</w:t>
      </w:r>
      <w:r>
        <w:rPr>
          <w:sz w:val="28"/>
          <w:szCs w:val="28"/>
          <w:lang w:val="ru-RU"/>
        </w:rPr>
        <w:t>ометрия крайне важны для обеспечения благополучного течения последующих беременностей.</w:t>
      </w:r>
    </w:p>
    <w:p w14:paraId="4B95AAB7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форме воспаление подразделяется на 2 вида: острое и хроническое. Их симптомы одинаковые, но при 2-й форме они немного «смазанные». Хронический эндометрит сложнее расп</w:t>
      </w:r>
      <w:r>
        <w:rPr>
          <w:sz w:val="28"/>
          <w:szCs w:val="28"/>
          <w:lang w:val="ru-RU"/>
        </w:rPr>
        <w:t>ознать и вылечить. Именно поэтому при первых признаках эндометрита следует незамедлительно обращаться в поликлинику.</w:t>
      </w:r>
    </w:p>
    <w:p w14:paraId="47C30C71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внедрение в акушерскую практику современных методов диагностики, профилактики и терапии послеродовых заболеваний, отчетливой те</w:t>
      </w:r>
      <w:r>
        <w:rPr>
          <w:sz w:val="28"/>
          <w:szCs w:val="28"/>
          <w:lang w:val="ru-RU"/>
        </w:rPr>
        <w:t>нденции к снижению их частоты не наблюдается. Это связано с рядом факторов, составляющих особенности современной медицины и расширяющих пути инфицирования беременных и родильниц: широкое использование современных инвазивных методов диагностики и терапии, з</w:t>
      </w:r>
      <w:r>
        <w:rPr>
          <w:sz w:val="28"/>
          <w:szCs w:val="28"/>
          <w:lang w:val="ru-RU"/>
        </w:rPr>
        <w:t>начительное увеличение частоты оперативных вмешательств при родоразрешении, нерациональное применение антибактериальных препаратов, приводящее к накоплению в клиниках антибиотикорезистентных и т.д.</w:t>
      </w:r>
    </w:p>
    <w:p w14:paraId="20C11C5A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наиболее распространенных форм гнойно-воспалитель</w:t>
      </w:r>
      <w:r>
        <w:rPr>
          <w:sz w:val="28"/>
          <w:szCs w:val="28"/>
          <w:lang w:val="ru-RU"/>
        </w:rPr>
        <w:t>ных заболеваний в послеродовом периоде является послеродовой эндометрит. Частота его после самопроизвольных родов составляет 2-5%, после кесарева сечения - 10-20%, по некоторым данным - до 50%. Из 100 послеродовых эндометритов, 80 сопряжены с операцией кес</w:t>
      </w:r>
      <w:r>
        <w:rPr>
          <w:sz w:val="28"/>
          <w:szCs w:val="28"/>
          <w:lang w:val="ru-RU"/>
        </w:rPr>
        <w:t xml:space="preserve">арева сечения. Частота тяжелых осложнений эндометрита, к числу которых относятся перитонит, тазовые абсцессы, сепсис, тромбофлебиты таза, составляет менее 2% от общего количества эндометрита. Но именно на их долю приходится значительное </w:t>
      </w:r>
      <w:r>
        <w:rPr>
          <w:sz w:val="28"/>
          <w:szCs w:val="28"/>
          <w:lang w:val="ru-RU"/>
        </w:rPr>
        <w:lastRenderedPageBreak/>
        <w:t xml:space="preserve">количество случаев </w:t>
      </w:r>
      <w:r>
        <w:rPr>
          <w:sz w:val="28"/>
          <w:szCs w:val="28"/>
          <w:lang w:val="ru-RU"/>
        </w:rPr>
        <w:t>материнской смертности. (5). Эндометрит является начальным локализованным проявлением динамически развивающегося септического процесса. Запоздалая его диагностика и нерациональное лечение могут привести к дальнейшему распространению инфекции. В ряде случае</w:t>
      </w:r>
      <w:r>
        <w:rPr>
          <w:sz w:val="28"/>
          <w:szCs w:val="28"/>
          <w:lang w:val="ru-RU"/>
        </w:rPr>
        <w:t>в послеродовой эндометрит имеет стертое или бессимптомное течение. В этих случаях прогрессирование воспалительного процесса в матке может наступить после выписки родильницы из стационара.</w:t>
      </w:r>
    </w:p>
    <w:p w14:paraId="2B695F3F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77B05C" w14:textId="77777777" w:rsidR="00000000" w:rsidRDefault="0072041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Патогенез</w:t>
      </w:r>
    </w:p>
    <w:p w14:paraId="7EB55CEF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EBB40C7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путями распространения инфекции при эндометри</w:t>
      </w:r>
      <w:r>
        <w:rPr>
          <w:sz w:val="28"/>
          <w:szCs w:val="28"/>
          <w:lang w:val="ru-RU"/>
        </w:rPr>
        <w:t>те являются:</w:t>
      </w:r>
    </w:p>
    <w:p w14:paraId="40B0C0D3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восходящий, что связано с повышающейся ролью в этиологии гнойно-воспалительных заболеваний условно-патогенных микроорганизмов, обитающих во влагалище беременной женщины. Особенно это свойственно неспецифическим микробам - стафилококкам, стр</w:t>
      </w:r>
      <w:r>
        <w:rPr>
          <w:sz w:val="28"/>
          <w:szCs w:val="28"/>
          <w:lang w:val="ru-RU"/>
        </w:rPr>
        <w:t>ептококкам.</w:t>
      </w:r>
    </w:p>
    <w:p w14:paraId="57E230C6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гематогенный;</w:t>
      </w:r>
    </w:p>
    <w:p w14:paraId="1B75F8C5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лимфогенный;</w:t>
      </w:r>
    </w:p>
    <w:p w14:paraId="17D55311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интраамниальный, связанный с внедрением в акушерскую практику инвазивных методов исследования (амниоскопия, амниоцентез, кордоцентез, редукция эмбрионов при многоплодной беременности и др.). Воспалительный пр</w:t>
      </w:r>
      <w:r>
        <w:rPr>
          <w:sz w:val="28"/>
          <w:szCs w:val="28"/>
          <w:lang w:val="ru-RU"/>
        </w:rPr>
        <w:t>оцесс может развиваться и в результате активизации нормальной эндогенной флоры влагалища, например, при ослаблении защитных сил организма или местного иммунитета, изменений эндокринной системы вследствие внешнего воздействия (роды, аборт, внутриматочные ко</w:t>
      </w:r>
      <w:r>
        <w:rPr>
          <w:sz w:val="28"/>
          <w:szCs w:val="28"/>
          <w:lang w:val="ru-RU"/>
        </w:rPr>
        <w:t>нтрацептивы).</w:t>
      </w:r>
    </w:p>
    <w:p w14:paraId="6DE0812C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Существенная роль в возникновении и течении инфекционного процесса в послеродовом периоде принадлежит защитным механизмам и, в частности, состоянию иммунитета. Установлено, что даже у здоровых женщин во время </w:t>
      </w:r>
      <w:r>
        <w:rPr>
          <w:sz w:val="28"/>
          <w:szCs w:val="28"/>
          <w:lang w:val="ru-RU"/>
        </w:rPr>
        <w:lastRenderedPageBreak/>
        <w:t>беременности и в ранние сроки пос</w:t>
      </w:r>
      <w:r>
        <w:rPr>
          <w:sz w:val="28"/>
          <w:szCs w:val="28"/>
          <w:lang w:val="ru-RU"/>
        </w:rPr>
        <w:t>леродового периода наблюдается транзиторный частичный иммунодефицит. По своей сути эндометрит - это проявление раневой инфекции. Внутренняя поверхность матки после отделения последа представляет собой обширную рану, заживление которой протекает согласно об</w:t>
      </w:r>
      <w:r>
        <w:rPr>
          <w:sz w:val="28"/>
          <w:szCs w:val="28"/>
          <w:lang w:val="ru-RU"/>
        </w:rPr>
        <w:t>щебиологическим законам заживления любой раны. При этом на первом этапе происходит очищение внутренней поверхности матки через воспаление (I фаза раневого процесса) с последующей эпителизацией и регенерацией эндометрия (II фаза раневого процесса).</w:t>
      </w:r>
    </w:p>
    <w:p w14:paraId="58C8788F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DC5DE4B" w14:textId="77777777" w:rsidR="00000000" w:rsidRDefault="0072041C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Предрас</w:t>
      </w:r>
      <w:r>
        <w:rPr>
          <w:sz w:val="28"/>
          <w:szCs w:val="28"/>
          <w:lang w:val="ru-RU"/>
        </w:rPr>
        <w:t>полагающие факторы развития воспаления и группы риска</w:t>
      </w:r>
    </w:p>
    <w:p w14:paraId="4AED9CA4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9F1EAA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предрасполагающим факторам послеродового эндометрита можно отнести:</w:t>
      </w:r>
    </w:p>
    <w:p w14:paraId="2B68267E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гестоз (осложнение 2-й половины «интересного положения» женщины, проявляющееся повышением артериального давления);</w:t>
      </w:r>
    </w:p>
    <w:p w14:paraId="5599753B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затяжные род</w:t>
      </w:r>
      <w:r>
        <w:rPr>
          <w:sz w:val="28"/>
          <w:szCs w:val="28"/>
          <w:lang w:val="ru-RU"/>
        </w:rPr>
        <w:t>ы, преждевременное отхождение околоплодных вод и длительный безводный период;</w:t>
      </w:r>
    </w:p>
    <w:p w14:paraId="7B3340E1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неправильное расположение плода в матке;</w:t>
      </w:r>
    </w:p>
    <w:p w14:paraId="784CFFE1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роды у женщин, возраст которых менее 19-ти лет;</w:t>
      </w:r>
    </w:p>
    <w:p w14:paraId="3D015C97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роды у представительниц прекрасного пола, у которых беременность является первой и </w:t>
      </w:r>
      <w:r>
        <w:rPr>
          <w:sz w:val="28"/>
          <w:szCs w:val="28"/>
          <w:lang w:val="ru-RU"/>
        </w:rPr>
        <w:t>у которых возраст более 30-ти лет;</w:t>
      </w:r>
    </w:p>
    <w:p w14:paraId="7849DE73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роды у женщин, обладающих узким тазом;</w:t>
      </w:r>
    </w:p>
    <w:p w14:paraId="44E7DA90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предлежание плаценты;</w:t>
      </w:r>
    </w:p>
    <w:p w14:paraId="0DB898A9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преждевременное отслоение плаценты, которая нормально расположена;</w:t>
      </w:r>
    </w:p>
    <w:p w14:paraId="7DC556C5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инфицирование на момент родов микроорганизмами, которые передаются половым путем и вы</w:t>
      </w:r>
      <w:r>
        <w:rPr>
          <w:sz w:val="28"/>
          <w:szCs w:val="28"/>
          <w:lang w:val="ru-RU"/>
        </w:rPr>
        <w:t>зывают различные заболевания.</w:t>
      </w:r>
    </w:p>
    <w:p w14:paraId="169EB96E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Особого внимания после родов заслуживают женщины, которые </w:t>
      </w:r>
      <w:r>
        <w:rPr>
          <w:sz w:val="28"/>
          <w:szCs w:val="28"/>
          <w:lang w:val="ru-RU"/>
        </w:rPr>
        <w:lastRenderedPageBreak/>
        <w:t>составляют группу риска по возникновению воспаления внутренней оболочки матки. Как правило, после рождения ребенка их отправляют на УЗИ.</w:t>
      </w:r>
    </w:p>
    <w:p w14:paraId="623C8029" w14:textId="77777777" w:rsidR="00000000" w:rsidRDefault="0072041C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60D7E82" w14:textId="77777777" w:rsidR="00000000" w:rsidRDefault="0072041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Клиническая картина</w:t>
      </w:r>
    </w:p>
    <w:p w14:paraId="0EBB245C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6E9CD0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</w:t>
      </w:r>
      <w:r>
        <w:rPr>
          <w:sz w:val="28"/>
          <w:szCs w:val="28"/>
          <w:lang w:val="ru-RU"/>
        </w:rPr>
        <w:t>ы:</w:t>
      </w:r>
    </w:p>
    <w:p w14:paraId="7A82A4A9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Легкая форма:</w:t>
      </w:r>
    </w:p>
    <w:p w14:paraId="00F3E414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повышение температуры тела до до 38°С</w:t>
      </w:r>
    </w:p>
    <w:p w14:paraId="27819056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ускорение пульса</w:t>
      </w:r>
    </w:p>
    <w:p w14:paraId="308AE825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матка несколько увеличена и болезненная по ребру, где проходят большие лимфатические сосуды</w:t>
      </w:r>
    </w:p>
    <w:p w14:paraId="5BF89B8F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выделения длительное время остаются кровяными</w:t>
      </w:r>
    </w:p>
    <w:p w14:paraId="6B74A369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иногда возможна лохиометра - задержк</w:t>
      </w:r>
      <w:r>
        <w:rPr>
          <w:sz w:val="28"/>
          <w:szCs w:val="28"/>
          <w:lang w:val="ru-RU"/>
        </w:rPr>
        <w:t>а выделений в полости матки</w:t>
      </w:r>
    </w:p>
    <w:p w14:paraId="74ADEF39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лейкоцитоз в пределах 9-12 на 10 в 9 степ./л</w:t>
      </w:r>
    </w:p>
    <w:p w14:paraId="4FBF561E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Тяжелая форма:</w:t>
      </w:r>
    </w:p>
    <w:p w14:paraId="7A5792D7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гнойно-резорбтивная лихорадка</w:t>
      </w:r>
    </w:p>
    <w:p w14:paraId="0CA9290F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раннее появление клинических симптомов - на 2-3 день после родов</w:t>
      </w:r>
    </w:p>
    <w:p w14:paraId="5098EE1A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изменение общего состояния - появляется слабость, головная боль, </w:t>
      </w:r>
      <w:r>
        <w:rPr>
          <w:sz w:val="28"/>
          <w:szCs w:val="28"/>
          <w:lang w:val="ru-RU"/>
        </w:rPr>
        <w:t>нарушение сна, аппетита, боль внизу живота</w:t>
      </w:r>
    </w:p>
    <w:p w14:paraId="15F34A7E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матка резко болезненна</w:t>
      </w:r>
    </w:p>
    <w:p w14:paraId="317D7E98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лохии становятся гнойными с ихорозным запахом</w:t>
      </w:r>
    </w:p>
    <w:p w14:paraId="366E5740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лохиометра переходит в пиометру</w:t>
      </w:r>
    </w:p>
    <w:p w14:paraId="4215F769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лейкоцитоз - 14-30 на 10 в 9 степ./л,</w:t>
      </w:r>
    </w:p>
    <w:p w14:paraId="5FC143B8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у каждой третьей больной развивается анемия</w:t>
      </w:r>
    </w:p>
    <w:p w14:paraId="144FDC1D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6BBF816" w14:textId="77777777" w:rsidR="00000000" w:rsidRDefault="0072041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</w:t>
      </w:r>
    </w:p>
    <w:p w14:paraId="04293CA3" w14:textId="77777777" w:rsidR="00000000" w:rsidRDefault="0072041C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послеро</w:t>
      </w:r>
      <w:r>
        <w:rPr>
          <w:color w:val="FFFFFF"/>
          <w:sz w:val="28"/>
          <w:szCs w:val="28"/>
          <w:lang w:val="ru-RU"/>
        </w:rPr>
        <w:t>довой эндометрит инфекция терапия</w:t>
      </w:r>
    </w:p>
    <w:p w14:paraId="3D07E81F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Различают три клинические формы эндометрита (легкую, средней тяжести и тяжелую), отличающиеся друг от друга выраженностью отдельных симптомов (лихорадка, интоксикация, локальные проявления), изменениями </w:t>
      </w:r>
      <w:r>
        <w:rPr>
          <w:sz w:val="28"/>
          <w:szCs w:val="28"/>
          <w:lang w:val="ru-RU"/>
        </w:rPr>
        <w:lastRenderedPageBreak/>
        <w:t>лабораторных показа</w:t>
      </w:r>
      <w:r>
        <w:rPr>
          <w:sz w:val="28"/>
          <w:szCs w:val="28"/>
          <w:lang w:val="ru-RU"/>
        </w:rPr>
        <w:t>телей, продолжительностью заболевания. Воспаление слизистой оболочки матки можно выявить по результатам общего анализа крови. Повышение уровня лейкоцитов (белых кровяных телец) свидетельствует о наличии эндометрита. Врачи для диагностирования эндометрита м</w:t>
      </w:r>
      <w:r>
        <w:rPr>
          <w:sz w:val="28"/>
          <w:szCs w:val="28"/>
          <w:lang w:val="ru-RU"/>
        </w:rPr>
        <w:t>огут провести специальную полимеразную цепную реакцию. Благодаря ей можно обнаружить инфекции, передающиеся половым путем.</w:t>
      </w:r>
    </w:p>
    <w:p w14:paraId="7360BBDC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один метод, позволяющий диагностировать данное заболевание у женщины - биопсия эндометрия. Для исследования берется небольшой кус</w:t>
      </w:r>
      <w:r>
        <w:rPr>
          <w:sz w:val="28"/>
          <w:szCs w:val="28"/>
          <w:lang w:val="ru-RU"/>
        </w:rPr>
        <w:t>очек внутренней маточной оболочки. Он исследуется специалистами под микроскопом. В большинстве случаев данным методом врачи не пользуются. Биопсию проводят лишь в тех случаях, когда возникает затруднение при постановке диагноза.</w:t>
      </w:r>
    </w:p>
    <w:p w14:paraId="6113D584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диагностики после</w:t>
      </w:r>
      <w:r>
        <w:rPr>
          <w:sz w:val="28"/>
          <w:szCs w:val="28"/>
          <w:lang w:val="ru-RU"/>
        </w:rPr>
        <w:t>родового эндометрита (со вторых суток после родов) (5):. Неоднократный подъем температуры от 37,5 С и выше.</w:t>
      </w:r>
    </w:p>
    <w:p w14:paraId="50F306B0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Лейкоцитоз от 12000 и выше.</w:t>
      </w:r>
    </w:p>
    <w:p w14:paraId="165470B2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Палочкоядерные нейтрофилы от 10% и более.</w:t>
      </w:r>
    </w:p>
    <w:p w14:paraId="40741F93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Болезненность и пастозность матки.</w:t>
      </w:r>
    </w:p>
    <w:p w14:paraId="41EC2C1C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Гноевидные лохии.</w:t>
      </w:r>
    </w:p>
    <w:p w14:paraId="1C65029E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помнить, </w:t>
      </w:r>
      <w:r>
        <w:rPr>
          <w:sz w:val="28"/>
          <w:szCs w:val="28"/>
          <w:lang w:val="ru-RU"/>
        </w:rPr>
        <w:t>что в первые сутки после родов эти критерии неинформативны. II. Бактериологическое определение этиологической картины микрофлоры в количестве более или равно 104 КОЕ/мл.</w:t>
      </w:r>
    </w:p>
    <w:p w14:paraId="6A223612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Отдельно следует сказать об ультразвуковом исследовании, которое применяется достаточн</w:t>
      </w:r>
      <w:r>
        <w:rPr>
          <w:sz w:val="28"/>
          <w:szCs w:val="28"/>
          <w:lang w:val="ru-RU"/>
        </w:rPr>
        <w:t>о часто при диагностике. Этот метод является мало чувствительным, но достаточно специфичным. В итоге эффективность ультразвукового исследования составляет около 50%. Он имеет диагностическую ценность для определения патологических включений в полости матки</w:t>
      </w:r>
      <w:r>
        <w:rPr>
          <w:sz w:val="28"/>
          <w:szCs w:val="28"/>
          <w:lang w:val="ru-RU"/>
        </w:rPr>
        <w:t xml:space="preserve"> (например остатков плацентарной ткани и пр.), на фоне которых развивается эндометрит. Но в самой диагностике заболевания этот метод не </w:t>
      </w:r>
      <w:r>
        <w:rPr>
          <w:sz w:val="28"/>
          <w:szCs w:val="28"/>
          <w:lang w:val="ru-RU"/>
        </w:rPr>
        <w:lastRenderedPageBreak/>
        <w:t>применяется в большинстве стран мира. Гистологическое исследование соскоба эндометрия остается до настоящего времени наи</w:t>
      </w:r>
      <w:r>
        <w:rPr>
          <w:sz w:val="28"/>
          <w:szCs w:val="28"/>
          <w:lang w:val="ru-RU"/>
        </w:rPr>
        <w:t>более достоверным способом диагностики эндометрита.</w:t>
      </w:r>
    </w:p>
    <w:p w14:paraId="3D81461A" w14:textId="77777777" w:rsidR="00000000" w:rsidRDefault="0072041C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36B2D10" w14:textId="77777777" w:rsidR="00000000" w:rsidRDefault="0072041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Этиология</w:t>
      </w:r>
    </w:p>
    <w:p w14:paraId="61AC7B94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10DC285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Эндометрит - полимикробное заболевание, которое может быть вызвано условно-патогенными бактериями, микоплазмами, хламидиями, вирусами и т.д. В подавляющем большинстве случаев (80-90%) это асс</w:t>
      </w:r>
      <w:r>
        <w:rPr>
          <w:sz w:val="28"/>
          <w:szCs w:val="28"/>
          <w:lang w:val="ru-RU"/>
        </w:rPr>
        <w:t>оциации аэробных и анаэробных микроорганизмов - стрептококки группы B.</w:t>
      </w:r>
    </w:p>
    <w:p w14:paraId="77EC356A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CA2030" w14:textId="77777777" w:rsidR="00000000" w:rsidRDefault="0072041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</w:t>
      </w:r>
    </w:p>
    <w:p w14:paraId="5441B4DE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C483E8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компонентами лечения эндометрита являются антибактериальная, инфузионная, десенсибилизирующая, утеротоническая, местная, при необходимости - антикоагулянтная, гормон</w:t>
      </w:r>
      <w:r>
        <w:rPr>
          <w:sz w:val="28"/>
          <w:szCs w:val="28"/>
          <w:lang w:val="ru-RU"/>
        </w:rPr>
        <w:t>альная, иммуностимулирующая терапия, а также немедикаментозные методы.</w:t>
      </w:r>
    </w:p>
    <w:p w14:paraId="490564A0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амоксициллин /клавуланат, ампициллин /сульбактам, цефоперазон /сульбактам, тикарциллин/клавуланат или пиперациллин/тазобактам;</w:t>
      </w:r>
    </w:p>
    <w:p w14:paraId="6EF22603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амоксициллин/клавуланат 1-2 г 3-4 раза в сутки.</w:t>
      </w:r>
    </w:p>
    <w:p w14:paraId="5AA943C3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линкоз</w:t>
      </w:r>
      <w:r>
        <w:rPr>
          <w:sz w:val="28"/>
          <w:szCs w:val="28"/>
          <w:lang w:val="ru-RU"/>
        </w:rPr>
        <w:t>амиды (линкомицин или клиндамицин) в сочетании с аминогликозидами (гентамицин или нетилмицин).</w:t>
      </w:r>
    </w:p>
    <w:p w14:paraId="2A9987A7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гентамицин 240-320 мг в однократном введении + клиндамицин 600 мг 3 раза в сутки;</w:t>
      </w:r>
    </w:p>
    <w:p w14:paraId="5EF5D627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поздних эндометритах необходимо дополнительное пероральное назначение докси</w:t>
      </w:r>
      <w:r>
        <w:rPr>
          <w:sz w:val="28"/>
          <w:szCs w:val="28"/>
          <w:lang w:val="ru-RU"/>
        </w:rPr>
        <w:t>циклина или макролидов (азитромицин однократно, эритромицин, кларитромицин или спирамицин).</w:t>
      </w:r>
    </w:p>
    <w:p w14:paraId="182570C2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Длительность терапии. Лечение можно завершить через 24-48 ч после клинического улучшения. Дальнейший пероральный прием препаратов не требуется, кроме случаев поздне</w:t>
      </w:r>
      <w:r>
        <w:rPr>
          <w:sz w:val="28"/>
          <w:szCs w:val="28"/>
          <w:lang w:val="ru-RU"/>
        </w:rPr>
        <w:t>го послеродового эндометрита.</w:t>
      </w:r>
    </w:p>
    <w:p w14:paraId="6F638D1A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291B59" w14:textId="77777777" w:rsidR="00000000" w:rsidRDefault="0072041C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br w:type="page"/>
      </w:r>
    </w:p>
    <w:p w14:paraId="190B1DBF" w14:textId="77777777" w:rsidR="00000000" w:rsidRDefault="0072041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Дополнительные особенности лечения</w:t>
      </w:r>
    </w:p>
    <w:p w14:paraId="5A80D7E4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E725D0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антибактериальной терапии женщины не должны кормить ребенка грудью. Грудное вскармливание нужно исключить на время употребления антибактериальных препаратов, а также на 1-2 недели по</w:t>
      </w:r>
      <w:r>
        <w:rPr>
          <w:sz w:val="28"/>
          <w:szCs w:val="28"/>
          <w:lang w:val="ru-RU"/>
        </w:rPr>
        <w:t>сле них.</w:t>
      </w:r>
    </w:p>
    <w:p w14:paraId="0DA26A31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нахождения в больнице нужно соблюдать постельный режим и диету. На период лечения послеродового эндометрита из рациона должна быть исключена жирная пища и продукты, которые трудно усваиваются организмом. В рационе должно быть больше жидко</w:t>
      </w:r>
      <w:r>
        <w:rPr>
          <w:sz w:val="28"/>
          <w:szCs w:val="28"/>
          <w:lang w:val="ru-RU"/>
        </w:rPr>
        <w:t>стей и различных фруктов.</w:t>
      </w:r>
    </w:p>
    <w:p w14:paraId="2AD0942C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своевременном начале лечения эндометрит не требует специальной реабилитации. После прохождения всех терапевтических процедур нужно в течение некоторого времени посещать врача.</w:t>
      </w:r>
    </w:p>
    <w:p w14:paraId="1ED12292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27F28F" w14:textId="77777777" w:rsidR="00000000" w:rsidRDefault="0072041C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Профилактика</w:t>
      </w:r>
    </w:p>
    <w:p w14:paraId="0F9148A5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9C9C9C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Предупредить воспаление слизистой о</w:t>
      </w:r>
      <w:r>
        <w:rPr>
          <w:sz w:val="28"/>
          <w:szCs w:val="28"/>
          <w:lang w:val="ru-RU"/>
        </w:rPr>
        <w:t>болочки матки можно, если исключить влияние всех факторов, которые предрасполагают к возникновению заболевания. Наиболее верными способами профилактики являются следующие меры: отказ от абортов; своевременное лечение инфекций, передающихся половым путем. Ж</w:t>
      </w:r>
      <w:r>
        <w:rPr>
          <w:sz w:val="28"/>
          <w:szCs w:val="28"/>
          <w:lang w:val="ru-RU"/>
        </w:rPr>
        <w:t>енщина должна слушать своего врача и приходить после родов по назначению на УЗИ, гинекологические осмотры.</w:t>
      </w:r>
    </w:p>
    <w:p w14:paraId="3A30EF21" w14:textId="77777777" w:rsidR="00000000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Самая главная профилактическая мера эндометрита - внимательное отношение представительницы прекрасного пола к себе. При появлении подозрительных симп</w:t>
      </w:r>
      <w:r>
        <w:rPr>
          <w:sz w:val="28"/>
          <w:szCs w:val="28"/>
          <w:lang w:val="ru-RU"/>
        </w:rPr>
        <w:t>томов нужно незамедлительно обращаться к квалифицированному специалисту.</w:t>
      </w:r>
    </w:p>
    <w:p w14:paraId="02529265" w14:textId="77777777" w:rsidR="0072041C" w:rsidRDefault="0072041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заключение стоит отметить, что при эндометрите не нужно заниматься самолечением. Оно влечет к увеличению риска возникновения </w:t>
      </w:r>
      <w:r>
        <w:rPr>
          <w:sz w:val="28"/>
          <w:szCs w:val="28"/>
          <w:lang w:val="ru-RU"/>
        </w:rPr>
        <w:lastRenderedPageBreak/>
        <w:t>гнойно-септических осложнений, которые требуют длительно</w:t>
      </w:r>
      <w:r>
        <w:rPr>
          <w:sz w:val="28"/>
          <w:szCs w:val="28"/>
          <w:lang w:val="ru-RU"/>
        </w:rPr>
        <w:t>го лечения в стационаре. Народные методы могут привести к плачевным последствиям. Лечение послеродового эндометрита - это удел профессиональных акушеров-гинекологов. Благодаря новейшим средствам, которые назначит врач, можно в короткие сроки достичь максим</w:t>
      </w:r>
      <w:r>
        <w:rPr>
          <w:sz w:val="28"/>
          <w:szCs w:val="28"/>
          <w:lang w:val="ru-RU"/>
        </w:rPr>
        <w:t>ального эффекта.</w:t>
      </w:r>
    </w:p>
    <w:sectPr w:rsidR="007204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1D"/>
    <w:rsid w:val="0072041C"/>
    <w:rsid w:val="0090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91B7B"/>
  <w14:defaultImageDpi w14:val="0"/>
  <w15:docId w15:val="{8119D5CE-621C-4D54-8CE9-5118736D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1606</Words>
  <Characters>9158</Characters>
  <Application>Microsoft Office Word</Application>
  <DocSecurity>0</DocSecurity>
  <Lines>76</Lines>
  <Paragraphs>21</Paragraphs>
  <ScaleCrop>false</ScaleCrop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2025-01-06T08:08:00Z</dcterms:created>
  <dcterms:modified xsi:type="dcterms:W3CDTF">2025-01-06T08:08:00Z</dcterms:modified>
</cp:coreProperties>
</file>