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A9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РОССИЙСКИЙ УНИВЕРСИТЕТ ДРУЖБЫ НАРОДОВ</w:t>
      </w:r>
    </w:p>
    <w:p w14:paraId="56E1D8A4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СТОМАТОЛОГИИ ДЕТСКОГО ВОЗРАСТА</w:t>
      </w:r>
    </w:p>
    <w:p w14:paraId="3140FA06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4C487FB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2A16CD2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D87674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C450286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7ECC55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171CA3E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568A5FB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AB478E1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88E42C0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ИСТОРИЯ БОЛЕЗНИ</w:t>
      </w:r>
    </w:p>
    <w:p w14:paraId="04A3B910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ТЕМУ:</w:t>
      </w:r>
    </w:p>
    <w:p w14:paraId="17FF514A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ПОВЕРХНОСТНЫЙ КАРИЕС (РЕБЕНОК 10 ЛЕТ)</w:t>
      </w:r>
    </w:p>
    <w:p w14:paraId="38DE3962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04C329A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63E1B28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7A4A5DF" w14:textId="77777777" w:rsidR="00000000" w:rsidRDefault="00721D5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РАБОТУ ВЫПОЛНИЛА:</w:t>
      </w:r>
    </w:p>
    <w:p w14:paraId="627C3BC5" w14:textId="77777777" w:rsidR="00000000" w:rsidRDefault="00721D5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СТУДЕНТКА 3 КУРСА</w:t>
      </w:r>
    </w:p>
    <w:p w14:paraId="530DD3A6" w14:textId="77777777" w:rsidR="00000000" w:rsidRDefault="00721D5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МАРТИРОСЯН НАРИНЭ</w:t>
      </w:r>
    </w:p>
    <w:p w14:paraId="547D7466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BE758E0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4971D4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DA08D96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364767A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0220EFF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5A61CF5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0B1D86A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1C84C8D" w14:textId="77777777" w:rsidR="00000000" w:rsidRDefault="00721D5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МОСКВА 2011</w:t>
      </w:r>
    </w:p>
    <w:p w14:paraId="1C2D823C" w14:textId="77777777" w:rsidR="00000000" w:rsidRDefault="00721D5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История болезни</w:t>
      </w:r>
    </w:p>
    <w:p w14:paraId="18E9F671" w14:textId="77777777" w:rsidR="00000000" w:rsidRDefault="00721D5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629FFAD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ru-RU"/>
        </w:rPr>
        <w:t>. Общие св</w:t>
      </w:r>
      <w:r>
        <w:rPr>
          <w:b/>
          <w:bCs/>
          <w:color w:val="000000"/>
          <w:sz w:val="28"/>
          <w:szCs w:val="28"/>
          <w:lang w:val="ru-RU"/>
        </w:rPr>
        <w:t>едения.</w:t>
      </w:r>
    </w:p>
    <w:p w14:paraId="2E66968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ФИО: </w:t>
      </w:r>
    </w:p>
    <w:p w14:paraId="30AA322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рождения: 26.01.2002 год (10 лет)</w:t>
      </w:r>
    </w:p>
    <w:p w14:paraId="0C53E6D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Адрес: г. Москва</w:t>
      </w:r>
    </w:p>
    <w:p w14:paraId="09CB1DD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  <w:lang w:val="ru-RU"/>
        </w:rPr>
        <w:t>. Жалобы.</w:t>
      </w:r>
    </w:p>
    <w:p w14:paraId="5045B91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Жалоба, со слов матери, на эстетический дефект твердых тканей 1.1 зуба.</w:t>
      </w:r>
    </w:p>
    <w:p w14:paraId="1DDAB9B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III. </w:t>
      </w:r>
      <w:r>
        <w:rPr>
          <w:b/>
          <w:bCs/>
          <w:color w:val="000000"/>
          <w:sz w:val="28"/>
          <w:szCs w:val="28"/>
          <w:lang w:val="ru-RU"/>
        </w:rPr>
        <w:t>Анамнез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жизни</w:t>
      </w:r>
      <w:r>
        <w:rPr>
          <w:b/>
          <w:bCs/>
          <w:color w:val="000000"/>
          <w:sz w:val="28"/>
          <w:szCs w:val="28"/>
          <w:lang w:val="en-US"/>
        </w:rPr>
        <w:t xml:space="preserve"> (Anamnesis vitae).</w:t>
      </w:r>
    </w:p>
    <w:p w14:paraId="6B128B5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Антенатальный период:</w:t>
      </w:r>
    </w:p>
    <w:p w14:paraId="4177C8B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Протекание беременности матери (первой):</w:t>
      </w:r>
      <w:r>
        <w:rPr>
          <w:color w:val="000000"/>
          <w:sz w:val="28"/>
          <w:szCs w:val="28"/>
          <w:lang w:val="ru-RU"/>
        </w:rPr>
        <w:t xml:space="preserve"> без осложнений, наличие перенесенных заболеваний, вирусных инфекций, токсикозов в период беременности отрицается.</w:t>
      </w:r>
    </w:p>
    <w:p w14:paraId="2B5B0A8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время беременности принимала препараты кальция и витамина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3 строго в соответствии с рецептом врача-терапевта.</w:t>
      </w:r>
    </w:p>
    <w:p w14:paraId="5EB01A9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Постнатальный период:</w:t>
      </w:r>
    </w:p>
    <w:p w14:paraId="24F9C1A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</w:t>
      </w:r>
      <w:r>
        <w:rPr>
          <w:color w:val="000000"/>
          <w:sz w:val="28"/>
          <w:szCs w:val="28"/>
          <w:lang w:val="ru-RU"/>
        </w:rPr>
        <w:t>ы произошли на 38 неделе и 4 дней, протекание родов: длились 6 часов, без осложнений. Ребенок закричал сразу. Рост при рождении - 50 см, масса тела - 3100 г. Физиологическая желтуха новорожденного. Пупочная ранка зажила на 5 день без осложнений. Выписана и</w:t>
      </w:r>
      <w:r>
        <w:rPr>
          <w:color w:val="000000"/>
          <w:sz w:val="28"/>
          <w:szCs w:val="28"/>
          <w:lang w:val="ru-RU"/>
        </w:rPr>
        <w:t>з роддома на 7 день. Возраст матери на момент рождения ребенка 25 лет.</w:t>
      </w:r>
    </w:p>
    <w:p w14:paraId="1C868AC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находился на естественном вскармливании до 11 месяцев, прикорм введен с 4 месяцев, после 11 месяцев - питание полноценное, аппетит нормальный,</w:t>
      </w:r>
    </w:p>
    <w:p w14:paraId="70875BE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соски отучена с 8 месяцев.</w:t>
      </w:r>
    </w:p>
    <w:p w14:paraId="13DD4B5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Пе</w:t>
      </w:r>
      <w:r>
        <w:rPr>
          <w:b/>
          <w:bCs/>
          <w:color w:val="000000"/>
          <w:sz w:val="28"/>
          <w:szCs w:val="28"/>
          <w:lang w:val="ru-RU"/>
        </w:rPr>
        <w:t>ренесенные и сопутствующие заболевания:</w:t>
      </w:r>
    </w:p>
    <w:p w14:paraId="2BA018D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Ветряная оспа (1,8 года), краснуха (2 года и 7 месяца), ОРВИ (3 года).</w:t>
      </w:r>
    </w:p>
    <w:p w14:paraId="37E651A4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ВИЧ, гепатиты В, С, сифилис, туберкулез, сахарный диабет, </w:t>
      </w:r>
      <w:r>
        <w:rPr>
          <w:color w:val="000000"/>
          <w:sz w:val="28"/>
          <w:szCs w:val="28"/>
          <w:lang w:val="ru-RU"/>
        </w:rPr>
        <w:lastRenderedPageBreak/>
        <w:t>онкологические заболевания отрицаются.</w:t>
      </w:r>
    </w:p>
    <w:p w14:paraId="19D6D06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Аллергологический анамнез:</w:t>
      </w:r>
    </w:p>
    <w:p w14:paraId="6104DDD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слов матери, неп</w:t>
      </w:r>
      <w:r>
        <w:rPr>
          <w:color w:val="000000"/>
          <w:sz w:val="28"/>
          <w:szCs w:val="28"/>
          <w:lang w:val="ru-RU"/>
        </w:rPr>
        <w:t>ереносимости лекарственных препаратов нет.</w:t>
      </w:r>
    </w:p>
    <w:p w14:paraId="12C09C8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Прорезывание зубов:</w:t>
      </w:r>
    </w:p>
    <w:p w14:paraId="02421C8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Молочные зубы прорезались своевременно, симметрично и последовательно.</w:t>
      </w:r>
    </w:p>
    <w:p w14:paraId="3D4CF19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зуб прорезался в 6 месяцев, процесс протекал без патологических проявлений.</w:t>
      </w:r>
    </w:p>
    <w:p w14:paraId="4BDDB89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Смена молочных зубов на постоянные ос</w:t>
      </w:r>
      <w:r>
        <w:rPr>
          <w:color w:val="000000"/>
          <w:sz w:val="28"/>
          <w:szCs w:val="28"/>
          <w:lang w:val="ru-RU"/>
        </w:rPr>
        <w:t>уществляется своевременно, последовательно, парно.</w:t>
      </w:r>
    </w:p>
    <w:p w14:paraId="13FFCF0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Гигиена полости рта:</w:t>
      </w:r>
    </w:p>
    <w:p w14:paraId="57B511C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6 до 12 месяцев гигиена полости рта осуществлялась матерью, 2 раза в день, при помощи дентальных салфеток (напальчников).</w:t>
      </w:r>
    </w:p>
    <w:p w14:paraId="58781D3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 года до 3х лет чистка зубов проводилась матерью с пом</w:t>
      </w:r>
      <w:r>
        <w:rPr>
          <w:color w:val="000000"/>
          <w:sz w:val="28"/>
          <w:szCs w:val="28"/>
          <w:lang w:val="ru-RU"/>
        </w:rPr>
        <w:t>ощью детской зубной щетки, 2 раза в день.</w:t>
      </w:r>
    </w:p>
    <w:p w14:paraId="1306A97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4х лет до 6 чистка зубов производилась ребенком, с помощью детской зубной щетки и детской зубной пасты, но под наблюдением родителя.</w:t>
      </w:r>
    </w:p>
    <w:p w14:paraId="01A0213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7 лет гигиена полости рта проводится ребенком самостоятельно, 2 раза в день, </w:t>
      </w:r>
      <w:r>
        <w:rPr>
          <w:color w:val="000000"/>
          <w:sz w:val="28"/>
          <w:szCs w:val="28"/>
          <w:lang w:val="ru-RU"/>
        </w:rPr>
        <w:t>с помощью детской зубной щетки и детской зубной пасты с содержанием фтора.</w:t>
      </w:r>
    </w:p>
    <w:p w14:paraId="7725D19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Семейно-бытовой анамнез:</w:t>
      </w:r>
    </w:p>
    <w:p w14:paraId="00E5FBE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Жилищно-бытовые условия удовлетворительные, проживают в 2х комнатной квартире, семья состоит из 4х человек: ребенок, родители и бабушка.</w:t>
      </w:r>
    </w:p>
    <w:p w14:paraId="11FC8EF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Семейный анамне</w:t>
      </w:r>
      <w:r>
        <w:rPr>
          <w:b/>
          <w:bCs/>
          <w:color w:val="000000"/>
          <w:sz w:val="28"/>
          <w:szCs w:val="28"/>
          <w:lang w:val="ru-RU"/>
        </w:rPr>
        <w:t>з:</w:t>
      </w:r>
    </w:p>
    <w:p w14:paraId="2105D50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анамнезе семьи наличие таких заболеваний, как: ВИЧ, гепатиты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, туберкулез, онкологические заболевания, психические заболевания, алкоголизм, наркомания - отрицается.</w:t>
      </w:r>
    </w:p>
    <w:p w14:paraId="77CB3CF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  <w:lang w:val="ru-RU"/>
        </w:rPr>
        <w:t>. История настоящего заболевания (</w:t>
      </w: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  <w:r>
        <w:rPr>
          <w:b/>
          <w:bCs/>
          <w:color w:val="000000"/>
          <w:sz w:val="28"/>
          <w:szCs w:val="28"/>
          <w:lang w:val="ru-RU"/>
        </w:rPr>
        <w:t>)</w:t>
      </w:r>
    </w:p>
    <w:p w14:paraId="4AEE746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Со слов матери, около 2х дней </w:t>
      </w:r>
      <w:r>
        <w:rPr>
          <w:color w:val="000000"/>
          <w:sz w:val="28"/>
          <w:szCs w:val="28"/>
          <w:lang w:val="ru-RU"/>
        </w:rPr>
        <w:t>назад, был обнаружен небольшой дефект на переднем зубе.</w:t>
      </w:r>
    </w:p>
    <w:p w14:paraId="38F4A38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Пациентка и ее мама ранее по этому поводу к стоматологу не обращались.</w:t>
      </w:r>
    </w:p>
    <w:p w14:paraId="1C31710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ru-RU"/>
        </w:rPr>
        <w:t>. Состояние больного в настоящее время.</w:t>
      </w:r>
    </w:p>
    <w:p w14:paraId="2FC98889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Общее состояние</w:t>
      </w:r>
      <w:r>
        <w:rPr>
          <w:color w:val="000000"/>
          <w:sz w:val="28"/>
          <w:szCs w:val="28"/>
          <w:lang w:val="ru-RU"/>
        </w:rPr>
        <w:t xml:space="preserve"> пациентки удовлетворительное. Сознание ясное,</w:t>
      </w:r>
    </w:p>
    <w:p w14:paraId="6187C0B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 на окружающих ад</w:t>
      </w:r>
      <w:r>
        <w:rPr>
          <w:color w:val="000000"/>
          <w:sz w:val="28"/>
          <w:szCs w:val="28"/>
          <w:lang w:val="ru-RU"/>
        </w:rPr>
        <w:t>екватная, настроение хорошее.</w:t>
      </w:r>
    </w:p>
    <w:p w14:paraId="2FF826B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подкожно-жировой клетчатки равномерное, рост - 142см, масса тела - 33 кг, тип телосложение: нормостенический. Температура тела нормальная (36,5С).</w:t>
      </w:r>
    </w:p>
    <w:p w14:paraId="5DF2CB5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кожных покровов со светло-желтым оттенком, тургор в пределах норм</w:t>
      </w:r>
      <w:r>
        <w:rPr>
          <w:color w:val="000000"/>
          <w:sz w:val="28"/>
          <w:szCs w:val="28"/>
          <w:lang w:val="ru-RU"/>
        </w:rPr>
        <w:t>ы, нет нарушений целостности. Носовое дыхание не затруднено. Пульс 108 уд/мин.</w:t>
      </w:r>
    </w:p>
    <w:p w14:paraId="4670C38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слов мамы, патологий со стороны внутренних органов не обнаружено.</w:t>
      </w:r>
    </w:p>
    <w:p w14:paraId="6F098E2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Внешний осмотр челюстно-лицевой области:</w:t>
      </w:r>
    </w:p>
    <w:p w14:paraId="5C9F108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Челюстно-лицевая область без видимой патологии, конфигурация лица</w:t>
      </w:r>
      <w:r>
        <w:rPr>
          <w:color w:val="000000"/>
          <w:sz w:val="28"/>
          <w:szCs w:val="28"/>
          <w:lang w:val="ru-RU"/>
        </w:rPr>
        <w:t xml:space="preserve"> не изменена, симметрия не нарушена. Трети лица равны. Кожные покровы в норме, нарушения целостности, высыпаний, язв, припухлости, кровоизлияний, отеков нет. Конъюнктива со светло-желтым оттенком, умеренной влажности. Величина ротовой щели в пределах нормы</w:t>
      </w:r>
      <w:r>
        <w:rPr>
          <w:color w:val="000000"/>
          <w:sz w:val="28"/>
          <w:szCs w:val="28"/>
          <w:lang w:val="ru-RU"/>
        </w:rPr>
        <w:t>. Состояние красной каймы губ в норме, трещин, эрозий нет. Состояние височно-нижнечелюстных суставов при открывании, закрывании полости рта и в покое в норме. Хруста и болезненности нет, движение сустава плавные. Степень открывания рта в норме. Точки Валле</w:t>
      </w:r>
      <w:r>
        <w:rPr>
          <w:color w:val="000000"/>
          <w:sz w:val="28"/>
          <w:szCs w:val="28"/>
          <w:lang w:val="ru-RU"/>
        </w:rPr>
        <w:t xml:space="preserve"> безболезненны. Регионарные лимфатические узлы (околоушные, подчелюстные, подбородочные, щечные) не увеличены, не спаяны с окружающими тканями, безболезненны при пальпации.</w:t>
      </w:r>
    </w:p>
    <w:p w14:paraId="5D4B262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Осмотр полости рта:</w:t>
      </w:r>
    </w:p>
    <w:p w14:paraId="2704593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Преддверие полости рта:</w:t>
      </w:r>
    </w:p>
    <w:p w14:paraId="6CDFC77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оболочка губ бледно-розово</w:t>
      </w:r>
      <w:r>
        <w:rPr>
          <w:color w:val="000000"/>
          <w:sz w:val="28"/>
          <w:szCs w:val="28"/>
          <w:lang w:val="ru-RU"/>
        </w:rPr>
        <w:t xml:space="preserve">го цвета, умеренно увлажнена, без </w:t>
      </w:r>
      <w:r>
        <w:rPr>
          <w:color w:val="000000"/>
          <w:sz w:val="28"/>
          <w:szCs w:val="28"/>
          <w:lang w:val="ru-RU"/>
        </w:rPr>
        <w:lastRenderedPageBreak/>
        <w:t>нарушений целостности. Слизистая оболочка щек бледно-розового цвета, умеренно увлажнена, состояние выводных протоков околоушных слюнных желез в норме, патологические изменения отсутствуют. Секрет прозрачный, жидкий. Глубин</w:t>
      </w:r>
      <w:r>
        <w:rPr>
          <w:color w:val="000000"/>
          <w:sz w:val="28"/>
          <w:szCs w:val="28"/>
          <w:lang w:val="ru-RU"/>
        </w:rPr>
        <w:t>а преддверия достаточная, прикрепление уздечек верхней и нижней губ нормальное. Состояние десны: цвет розовый, отечности нет, кровоточивость отсутствует. Прикус ортогнатический, диастемы и тремы не выявлены.</w:t>
      </w:r>
    </w:p>
    <w:p w14:paraId="5FF4A97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Собственно полость рта:</w:t>
      </w:r>
    </w:p>
    <w:p w14:paraId="4816877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оболочка мягко</w:t>
      </w:r>
      <w:r>
        <w:rPr>
          <w:color w:val="000000"/>
          <w:sz w:val="28"/>
          <w:szCs w:val="28"/>
          <w:lang w:val="ru-RU"/>
        </w:rPr>
        <w:t>го и твердого неба, языка, дна полости рта и десны бледно-розового цвета, умеренно увлажнена, без патологических изменений. Небные дужки, язычок, миндалины в норме, не увеличены, гнойных пробок в лакунах не выявлено. При массировании в области расположения</w:t>
      </w:r>
      <w:r>
        <w:rPr>
          <w:color w:val="000000"/>
          <w:sz w:val="28"/>
          <w:szCs w:val="28"/>
          <w:lang w:val="ru-RU"/>
        </w:rPr>
        <w:t xml:space="preserve"> желез образуется "слюнная лужица" на дне полости рта в течении нескольких секунд. Слюна прозрачная, жидкой консистенции. Язык имеет нормальную величину, чистый увлажнен, налета нет, отпечатков зубов на боковых поверхностях языка не обнаружено, что свидете</w:t>
      </w:r>
      <w:r>
        <w:rPr>
          <w:color w:val="000000"/>
          <w:sz w:val="28"/>
          <w:szCs w:val="28"/>
          <w:lang w:val="ru-RU"/>
        </w:rPr>
        <w:t>льствует об отсутствии отека. Кончик языка свободно достает до твердого неба. Уздечка языка в норме, без патологий.</w:t>
      </w:r>
    </w:p>
    <w:p w14:paraId="2357810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молочных зубов с голубоватым оттенком, форма и размер в пределах нормы. Количество зубов соответствует возрастной норме (20 зубов). Пол</w:t>
      </w:r>
      <w:r>
        <w:rPr>
          <w:color w:val="000000"/>
          <w:sz w:val="28"/>
          <w:szCs w:val="28"/>
          <w:lang w:val="ru-RU"/>
        </w:rPr>
        <w:t>ожение зубов не нарушено, некариозных поражений не выявлено. На 5.5 зубе пломба, нарушения краевого прилегания нет.</w:t>
      </w:r>
    </w:p>
    <w:p w14:paraId="6EFE98A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Зубная формула:</w:t>
      </w:r>
    </w:p>
    <w:p w14:paraId="3832283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73D83A5" w14:textId="11873727" w:rsidR="00000000" w:rsidRDefault="001B6F2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B017B6E" wp14:editId="41346158">
            <wp:extent cx="4657725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3D97" w14:textId="77777777" w:rsidR="00000000" w:rsidRDefault="00721D5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54778C04" w14:textId="77777777" w:rsidR="00000000" w:rsidRDefault="00721D5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Прикус - смешанный</w:t>
      </w:r>
    </w:p>
    <w:p w14:paraId="09435E35" w14:textId="77777777" w:rsidR="00000000" w:rsidRDefault="00721D5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Аномалий формы, величины и положения зубов не выявлено</w:t>
      </w:r>
    </w:p>
    <w:p w14:paraId="7881C82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Индекс гигиены</w:t>
      </w:r>
    </w:p>
    <w:p w14:paraId="25E97E0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Индекс Федорова-Володкиной</w:t>
      </w:r>
      <w:r>
        <w:rPr>
          <w:color w:val="000000"/>
          <w:sz w:val="28"/>
          <w:szCs w:val="28"/>
          <w:lang w:val="ru-RU"/>
        </w:rPr>
        <w:t>: проводится для оценки качества гигиены полости рта у детей, исследуются вестибулярные поверхности ше</w:t>
      </w:r>
      <w:r>
        <w:rPr>
          <w:color w:val="000000"/>
          <w:sz w:val="28"/>
          <w:szCs w:val="28"/>
          <w:lang w:val="ru-RU"/>
        </w:rPr>
        <w:t>сти фронтальных зубов на нижней челюсти (8.3, 4.2, 4.1, 3.1, 3.2, 7.3.), на наличие мягкого зубного налета. Окраска р-ром Шиллера-Писарева, критерии оценки: нет окраски - 1 балл, окрасилась 1/4 часть коронки - 2 балла, окрасилась 1/2 коронки - 3 балла, окр</w:t>
      </w:r>
      <w:r>
        <w:rPr>
          <w:color w:val="000000"/>
          <w:sz w:val="28"/>
          <w:szCs w:val="28"/>
          <w:lang w:val="ru-RU"/>
        </w:rPr>
        <w:t xml:space="preserve">асилась 2/3 коронки - 4 балла, вся коронка - 5 баллов. Формула для расчета индекса: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∑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 xml:space="preserve"> 6.</w:t>
      </w:r>
    </w:p>
    <w:p w14:paraId="0993B86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16A25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Ф. - В. = (1+1+2+1+2+1) 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6 = 1,3 (3) - гигиена хорошая.</w:t>
      </w:r>
    </w:p>
    <w:p w14:paraId="165F73D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EB154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b/>
          <w:bCs/>
          <w:color w:val="000000"/>
          <w:sz w:val="28"/>
          <w:szCs w:val="28"/>
          <w:lang w:val="en-US"/>
        </w:rPr>
        <w:t>Status localis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 w14:paraId="639D564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Зуб 1.1</w:t>
      </w:r>
    </w:p>
    <w:p w14:paraId="260304A9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осмотре на вестибулярной поверхности, в пришеечной области обнаружен дефект, </w:t>
      </w:r>
      <w:r>
        <w:rPr>
          <w:color w:val="000000"/>
          <w:sz w:val="28"/>
          <w:szCs w:val="28"/>
          <w:lang w:val="ru-RU"/>
        </w:rPr>
        <w:t>в пределах эмали. Дентино-эмалевое соединение не нарушено, в дентине изменения отсутствуют. При зондировании поверхности зуба наличие шероховатости, безболезненно. Перкуссия вертикальная и горизонтальная безболезненна.</w:t>
      </w:r>
    </w:p>
    <w:p w14:paraId="5CD6835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  <w:lang w:val="ru-RU"/>
        </w:rPr>
        <w:t>. Дополнительные методы обследовани</w:t>
      </w:r>
      <w:r>
        <w:rPr>
          <w:b/>
          <w:bCs/>
          <w:color w:val="000000"/>
          <w:sz w:val="28"/>
          <w:szCs w:val="28"/>
          <w:lang w:val="ru-RU"/>
        </w:rPr>
        <w:t>я.</w:t>
      </w:r>
    </w:p>
    <w:p w14:paraId="2C79601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Витальное окрашивание: </w:t>
      </w:r>
      <w:r>
        <w:rPr>
          <w:color w:val="000000"/>
          <w:sz w:val="28"/>
          <w:szCs w:val="28"/>
          <w:lang w:val="ru-RU"/>
        </w:rPr>
        <w:t>Поверхность зубов, подлежащая исследованию, была тщательно очищена от мягких зубных отложений. Зубы изолируются от слюны, высушиваются и на подготовленную поверхность эмали накладываются ватные тампоны, пропитанные 2% раствором ме</w:t>
      </w:r>
      <w:r>
        <w:rPr>
          <w:color w:val="000000"/>
          <w:sz w:val="28"/>
          <w:szCs w:val="28"/>
          <w:lang w:val="ru-RU"/>
        </w:rPr>
        <w:t>тиленового синего. По истечении 3 минут краситель удалили с поверхности зуба полосканием. Было выявлено окрашивание зуба 1.1 на месте деминерализации эмали.</w:t>
      </w:r>
    </w:p>
    <w:p w14:paraId="4767669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Термодиагностика: - </w:t>
      </w:r>
      <w:r>
        <w:rPr>
          <w:color w:val="000000"/>
          <w:sz w:val="28"/>
          <w:szCs w:val="28"/>
          <w:lang w:val="ru-RU"/>
        </w:rPr>
        <w:t>реакция на холод, быстропроходящая после устранения раздражителя.</w:t>
      </w:r>
    </w:p>
    <w:p w14:paraId="64D840D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Была поведена</w:t>
      </w:r>
      <w:r>
        <w:rPr>
          <w:b/>
          <w:bCs/>
          <w:color w:val="000000"/>
          <w:sz w:val="28"/>
          <w:szCs w:val="28"/>
          <w:lang w:val="ru-RU"/>
        </w:rPr>
        <w:t xml:space="preserve"> ЭОД - 3мкА (</w:t>
      </w:r>
      <w:r>
        <w:rPr>
          <w:color w:val="000000"/>
          <w:sz w:val="28"/>
          <w:szCs w:val="28"/>
          <w:lang w:val="ru-RU"/>
        </w:rPr>
        <w:t>т.к. зуб 1.1 является постоянным, со сформированным корнем).</w:t>
      </w:r>
    </w:p>
    <w:p w14:paraId="573D6874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VII. </w:t>
      </w:r>
      <w:r>
        <w:rPr>
          <w:b/>
          <w:bCs/>
          <w:color w:val="000000"/>
          <w:sz w:val="28"/>
          <w:szCs w:val="28"/>
          <w:lang w:val="ru-RU"/>
        </w:rPr>
        <w:t>Предварительный диагноз.</w:t>
      </w:r>
    </w:p>
    <w:p w14:paraId="69DD01E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Диагноз: </w:t>
      </w:r>
      <w:r>
        <w:rPr>
          <w:color w:val="000000"/>
          <w:sz w:val="28"/>
          <w:szCs w:val="28"/>
          <w:lang w:val="ru-RU"/>
        </w:rPr>
        <w:t xml:space="preserve">Зуб 1.1 -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.02.0 поверхностный кариес (</w:t>
      </w:r>
      <w:r>
        <w:rPr>
          <w:color w:val="000000"/>
          <w:sz w:val="28"/>
          <w:szCs w:val="28"/>
          <w:lang w:val="en-US"/>
        </w:rPr>
        <w:t>caries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superficialis</w:t>
      </w:r>
      <w:r>
        <w:rPr>
          <w:color w:val="000000"/>
          <w:sz w:val="28"/>
          <w:szCs w:val="28"/>
          <w:lang w:val="ru-RU"/>
        </w:rPr>
        <w:t>).</w:t>
      </w:r>
    </w:p>
    <w:p w14:paraId="5E9E097A" w14:textId="77777777" w:rsidR="00000000" w:rsidRDefault="00721D5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Диагноз поставлен на основании:</w:t>
      </w:r>
    </w:p>
    <w:p w14:paraId="6FDE670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Жалоб: со слов матери, на эстетический деф</w:t>
      </w:r>
      <w:r>
        <w:rPr>
          <w:color w:val="000000"/>
          <w:sz w:val="28"/>
          <w:szCs w:val="28"/>
          <w:lang w:val="ru-RU"/>
        </w:rPr>
        <w:t>ект твердых тканей 1.1 зуба.</w:t>
      </w:r>
    </w:p>
    <w:p w14:paraId="4222A1D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Данных анамнеза: Со слов матери, около 2х дней назад, был обнаружен небольшой дефект на переднем зубе.</w:t>
      </w:r>
    </w:p>
    <w:p w14:paraId="45A6FD49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Данных основных методов обследования: При осмотре на вестибулярной поверхности, в пришеечной области обнаружен дефект, в</w:t>
      </w:r>
      <w:r>
        <w:rPr>
          <w:color w:val="000000"/>
          <w:sz w:val="28"/>
          <w:szCs w:val="28"/>
          <w:lang w:val="ru-RU"/>
        </w:rPr>
        <w:t xml:space="preserve"> пределах эмали. Дентино-эмалевое соединение не нарушено, в дентине изменения отсутствуют. При зондировании поверхности зуба наличие шероховатости, безболезненно. Перкуссия вертикальная и горизонтальная безболезненна.</w:t>
      </w:r>
    </w:p>
    <w:p w14:paraId="324FA6F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Данных дополнительных методов обслед</w:t>
      </w:r>
      <w:r>
        <w:rPr>
          <w:color w:val="000000"/>
          <w:sz w:val="28"/>
          <w:szCs w:val="28"/>
          <w:lang w:val="ru-RU"/>
        </w:rPr>
        <w:t>ования:</w:t>
      </w:r>
    </w:p>
    <w:p w14:paraId="34C6576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Витальное окрашивание: </w:t>
      </w:r>
      <w:r>
        <w:rPr>
          <w:color w:val="000000"/>
          <w:sz w:val="28"/>
          <w:szCs w:val="28"/>
          <w:lang w:val="ru-RU"/>
        </w:rPr>
        <w:t>Было выявлено окрашивание зуба 1.1 на месте деминерализации эмали.</w:t>
      </w:r>
    </w:p>
    <w:p w14:paraId="38150C2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Термодиагностика: - </w:t>
      </w:r>
      <w:r>
        <w:rPr>
          <w:color w:val="000000"/>
          <w:sz w:val="28"/>
          <w:szCs w:val="28"/>
          <w:lang w:val="ru-RU"/>
        </w:rPr>
        <w:t>реакция на холод, быстропроходящая после устранения раздражителя.</w:t>
      </w:r>
    </w:p>
    <w:p w14:paraId="1A7FEAF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ЭОД - </w:t>
      </w:r>
      <w:r>
        <w:rPr>
          <w:color w:val="000000"/>
          <w:sz w:val="28"/>
          <w:szCs w:val="28"/>
          <w:lang w:val="ru-RU"/>
        </w:rPr>
        <w:t>3мкА</w:t>
      </w:r>
    </w:p>
    <w:p w14:paraId="3864F0E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  <w:lang w:val="ru-RU"/>
        </w:rPr>
        <w:t>. Дифференциальная диагностика.</w:t>
      </w:r>
    </w:p>
    <w:p w14:paraId="137B719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Поверхностный кариес (</w:t>
      </w:r>
      <w:r>
        <w:rPr>
          <w:b/>
          <w:bCs/>
          <w:color w:val="000000"/>
          <w:sz w:val="28"/>
          <w:szCs w:val="28"/>
          <w:lang w:val="en-US"/>
        </w:rPr>
        <w:t>caries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superficialis</w:t>
      </w:r>
      <w:r>
        <w:rPr>
          <w:b/>
          <w:bCs/>
          <w:color w:val="000000"/>
          <w:sz w:val="28"/>
          <w:szCs w:val="28"/>
          <w:lang w:val="ru-RU"/>
        </w:rPr>
        <w:t>) дифференцируют с:</w:t>
      </w:r>
    </w:p>
    <w:p w14:paraId="01C272C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Кариесом в стадии пятна</w:t>
      </w:r>
    </w:p>
    <w:p w14:paraId="1BB8D3A5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Средним кариесом</w:t>
      </w:r>
    </w:p>
    <w:p w14:paraId="1C9C14A6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Гипоплазией эмали</w:t>
      </w:r>
    </w:p>
    <w:p w14:paraId="2AD0D529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Флюорозом (эрозивная форма)</w:t>
      </w:r>
    </w:p>
    <w:p w14:paraId="288E49DB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Эрозией твердых тканей</w:t>
      </w:r>
    </w:p>
    <w:p w14:paraId="75B426BB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Клиновидным дефектом</w:t>
      </w:r>
    </w:p>
    <w:p w14:paraId="1B3EBB6A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Кислотным некрозом</w:t>
      </w:r>
    </w:p>
    <w:p w14:paraId="50A87F2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 поверхностного кариеса</w:t>
      </w:r>
      <w:r>
        <w:rPr>
          <w:b/>
          <w:bCs/>
          <w:color w:val="000000"/>
          <w:sz w:val="28"/>
          <w:szCs w:val="28"/>
          <w:lang w:val="ru-RU"/>
        </w:rPr>
        <w:t xml:space="preserve"> с кариесом в стадии пятна.</w:t>
      </w:r>
    </w:p>
    <w:p w14:paraId="6B22534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1EE2BF44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Жалоба на боли от раздражителей отсутствуют, могут быть жалобы на эстетику.</w:t>
      </w:r>
    </w:p>
    <w:p w14:paraId="7BD044C7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Кариозное поражение расположено в пределах эмали</w:t>
      </w:r>
    </w:p>
    <w:p w14:paraId="7FEB858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Типичная для кариеса локализация</w:t>
      </w:r>
    </w:p>
    <w:p w14:paraId="096E29A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Пульпа реагирует на ток силой 2-6мкА</w:t>
      </w:r>
    </w:p>
    <w:p w14:paraId="624048D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Кариозное пораже</w:t>
      </w:r>
      <w:r>
        <w:rPr>
          <w:color w:val="000000"/>
          <w:sz w:val="28"/>
          <w:szCs w:val="28"/>
          <w:lang w:val="ru-RU"/>
        </w:rPr>
        <w:t>ние окрашивается красителями</w:t>
      </w:r>
    </w:p>
    <w:p w14:paraId="5736B51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Различие:</w:t>
      </w:r>
    </w:p>
    <w:p w14:paraId="68CE4FE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поверхностном кариесе могут быть жалобы на кратковременную боль от химических раздражителей</w:t>
      </w:r>
    </w:p>
    <w:p w14:paraId="4DDB55B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зондировании кариеса в стадии пятна зонд скользит по поверхности, при зондировании поверхностного кариеса обнаруж</w:t>
      </w:r>
      <w:r>
        <w:rPr>
          <w:color w:val="000000"/>
          <w:sz w:val="28"/>
          <w:szCs w:val="28"/>
          <w:lang w:val="ru-RU"/>
        </w:rPr>
        <w:t>ивается шероховатость или дефект в пределах эмали.</w:t>
      </w:r>
    </w:p>
    <w:p w14:paraId="7274F5D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поверхностном кариесе может быть болезненность при зондировании по дну. Зондировании кариозного пятна болевой реакции не вызывает.</w:t>
      </w:r>
    </w:p>
    <w:p w14:paraId="0C07620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Температурная проба при поверхностном кариесе может давать кратков</w:t>
      </w:r>
      <w:r>
        <w:rPr>
          <w:color w:val="000000"/>
          <w:sz w:val="28"/>
          <w:szCs w:val="28"/>
          <w:lang w:val="ru-RU"/>
        </w:rPr>
        <w:t>ременную боль. При кариесе в стадии пятна температурная проба безболезненна.</w:t>
      </w:r>
    </w:p>
    <w:p w14:paraId="1248F114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 поверхностного кариеса со средним кариесом.</w:t>
      </w:r>
    </w:p>
    <w:p w14:paraId="13553EC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4855CF6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 может не быть или быть жалобы на наличие дефекта, а также могут быть жалобы на кратковремен</w:t>
      </w:r>
      <w:r>
        <w:rPr>
          <w:color w:val="000000"/>
          <w:sz w:val="28"/>
          <w:szCs w:val="28"/>
          <w:lang w:val="ru-RU"/>
        </w:rPr>
        <w:t>ную боль от химических раздражителей.</w:t>
      </w:r>
    </w:p>
    <w:p w14:paraId="1F017E7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Типичная для кариеса локализация.</w:t>
      </w:r>
    </w:p>
    <w:p w14:paraId="175DD7A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зондировании определяется поражение тканей зуба</w:t>
      </w:r>
    </w:p>
    <w:p w14:paraId="0627DB0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Зуб может давать кратковременную реакцию на раздражители.</w:t>
      </w:r>
    </w:p>
    <w:p w14:paraId="420A1A1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Пульпа зуба реагирует на ток силой 2-6мкА</w:t>
      </w:r>
    </w:p>
    <w:p w14:paraId="1898DFC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Пораженные участки зу</w:t>
      </w:r>
      <w:r>
        <w:rPr>
          <w:color w:val="000000"/>
          <w:sz w:val="28"/>
          <w:szCs w:val="28"/>
          <w:lang w:val="ru-RU"/>
        </w:rPr>
        <w:t>ба окрашиваются красителями.</w:t>
      </w:r>
    </w:p>
    <w:p w14:paraId="3BCE41F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Различие:</w:t>
      </w:r>
    </w:p>
    <w:p w14:paraId="72C67F8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поверхностном кариесе дефект находится в пределах эмали, при среднем кариесе нарушается эмалево-дентинное соединение, кариозный процесс распространяется в пределах плащевого дентина.</w:t>
      </w:r>
    </w:p>
    <w:p w14:paraId="4417E24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зондировании поверхнос</w:t>
      </w:r>
      <w:r>
        <w:rPr>
          <w:color w:val="000000"/>
          <w:sz w:val="28"/>
          <w:szCs w:val="28"/>
          <w:lang w:val="ru-RU"/>
        </w:rPr>
        <w:t>тного кариеса обнаруживается шероховатость, при зондировании среднего кариеса обнаруживается неглубокая кариозная полость, заполненная размягченным дентином.</w:t>
      </w:r>
    </w:p>
    <w:p w14:paraId="635044C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зондировании среднего кариеса наблюдается болезненность в области эмалево-дентинного соедине</w:t>
      </w:r>
      <w:r>
        <w:rPr>
          <w:color w:val="000000"/>
          <w:sz w:val="28"/>
          <w:szCs w:val="28"/>
          <w:lang w:val="ru-RU"/>
        </w:rPr>
        <w:t>ния, при поверхностном кариесе болезненность может отсутствовать или быть на дне кариозной полости.</w:t>
      </w:r>
    </w:p>
    <w:p w14:paraId="196AC28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поверхностном кариесе реакция на сильные раздражители, при среднем кариесе термопроба всегда дает кратковременную боль.</w:t>
      </w:r>
    </w:p>
    <w:p w14:paraId="2FB6B9F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 п</w:t>
      </w:r>
      <w:r>
        <w:rPr>
          <w:b/>
          <w:bCs/>
          <w:color w:val="000000"/>
          <w:sz w:val="28"/>
          <w:szCs w:val="28"/>
          <w:lang w:val="ru-RU"/>
        </w:rPr>
        <w:t>оверхностного кариеса с гипоплазией эмали.</w:t>
      </w:r>
    </w:p>
    <w:p w14:paraId="100A418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747FD1D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Жалобы на боли от раздражителей отсутствуют.</w:t>
      </w:r>
    </w:p>
    <w:p w14:paraId="66A23F7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Жалоба на эстетику.</w:t>
      </w:r>
    </w:p>
    <w:p w14:paraId="79694C3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 в пределах эмали.</w:t>
      </w:r>
    </w:p>
    <w:p w14:paraId="579E86B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Пульпа зуба реагирует на ток силой 2-6мкА</w:t>
      </w:r>
    </w:p>
    <w:p w14:paraId="77A4050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Различие:</w:t>
      </w:r>
    </w:p>
    <w:p w14:paraId="6A62E8B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гипоплазии в основном поражаются постоянные зубы д</w:t>
      </w:r>
      <w:r>
        <w:rPr>
          <w:color w:val="000000"/>
          <w:sz w:val="28"/>
          <w:szCs w:val="28"/>
          <w:lang w:val="ru-RU"/>
        </w:rPr>
        <w:t>о прорезывания. Поверхностный кариес поражает как молочные зубы, так и постоянны зубы при этом пациент может указать примерное время появление очага.</w:t>
      </w:r>
    </w:p>
    <w:p w14:paraId="6F868D6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поверхностном кариесе могут быть жалобы на раздражители, при гипоплазии только эстетическая недостат</w:t>
      </w:r>
      <w:r>
        <w:rPr>
          <w:color w:val="000000"/>
          <w:sz w:val="28"/>
          <w:szCs w:val="28"/>
          <w:lang w:val="ru-RU"/>
        </w:rPr>
        <w:t>очность.</w:t>
      </w:r>
    </w:p>
    <w:p w14:paraId="17EC3304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Дефекты при гипоплазии эмали в отличии от поверхностного кариеса чаще множественные и локализуются на разных уровнях симметричных зубов, а не на характерных для кариеса поверхностях коронок зубов.</w:t>
      </w:r>
    </w:p>
    <w:p w14:paraId="5B6DDEB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зондировании поверхностного кариеса обнару</w:t>
      </w:r>
      <w:r>
        <w:rPr>
          <w:color w:val="000000"/>
          <w:sz w:val="28"/>
          <w:szCs w:val="28"/>
          <w:lang w:val="ru-RU"/>
        </w:rPr>
        <w:t>живается шероховатость, при зондировании гипоплазии эмали поверхность гладкая.</w:t>
      </w:r>
    </w:p>
    <w:p w14:paraId="2106108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Пятно при местной гипоплазии не прокрашивается красителями. Кариозный очаг поражения окрашивается, интенсивность окрашивания прямо пропорционально степени деминерализации эмал</w:t>
      </w:r>
      <w:r>
        <w:rPr>
          <w:color w:val="000000"/>
          <w:sz w:val="28"/>
          <w:szCs w:val="28"/>
          <w:lang w:val="ru-RU"/>
        </w:rPr>
        <w:t>и.</w:t>
      </w:r>
    </w:p>
    <w:p w14:paraId="00B4390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 поверхностного кариеса с флюорозом (эрозивная форма).</w:t>
      </w:r>
    </w:p>
    <w:p w14:paraId="1CFB6C7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747C3B2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Жалобы на боли от раздражители отсутствуют, могу быть жалобы на эстетику.</w:t>
      </w:r>
    </w:p>
    <w:p w14:paraId="5CF59E5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 в пределах эмали</w:t>
      </w:r>
    </w:p>
    <w:p w14:paraId="55C96CE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Различия:</w:t>
      </w:r>
    </w:p>
    <w:p w14:paraId="2B64350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флюорозе в основном поражаются постоянные зуб</w:t>
      </w:r>
      <w:r>
        <w:rPr>
          <w:color w:val="000000"/>
          <w:sz w:val="28"/>
          <w:szCs w:val="28"/>
          <w:lang w:val="ru-RU"/>
        </w:rPr>
        <w:t>ы до прорезывания. Поверхностный кариес поражает как молочные, так и постоянные зубы при этом пациент может указать примерное время появления очага.</w:t>
      </w:r>
    </w:p>
    <w:p w14:paraId="3E526C1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поверхностном кариесе могут быть жалобы на раздражители, при флюорозе только эстетическая недостаточ</w:t>
      </w:r>
      <w:r>
        <w:rPr>
          <w:color w:val="000000"/>
          <w:sz w:val="28"/>
          <w:szCs w:val="28"/>
          <w:lang w:val="ru-RU"/>
        </w:rPr>
        <w:t>ность.</w:t>
      </w:r>
    </w:p>
    <w:p w14:paraId="7B086F9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зондировании поверхностного кариеса обнаруживается шероховатость, при зондировании эрозивной формы флюороза поверхность гладкая.</w:t>
      </w:r>
    </w:p>
    <w:p w14:paraId="0DADBC2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Пятно при эрозивной форме флюороза не прокрашивается красителями. Кариозный очаг поражения окрашивается.</w:t>
      </w:r>
    </w:p>
    <w:p w14:paraId="5D1855A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</w:t>
      </w:r>
      <w:r>
        <w:rPr>
          <w:b/>
          <w:bCs/>
          <w:color w:val="000000"/>
          <w:sz w:val="28"/>
          <w:szCs w:val="28"/>
          <w:lang w:val="ru-RU"/>
        </w:rPr>
        <w:t>нциальная диагностика поверхностного кариеса с эрозией твердых тканей зубов.</w:t>
      </w:r>
    </w:p>
    <w:p w14:paraId="099B8D17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2F806A8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Жалобы на кратковременные боли от раздражителей.</w:t>
      </w:r>
    </w:p>
    <w:p w14:paraId="6C834EE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Жалоба на эстетику.</w:t>
      </w:r>
    </w:p>
    <w:p w14:paraId="0475CA0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 в пределах эмали.</w:t>
      </w:r>
    </w:p>
    <w:p w14:paraId="35D55D7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Локализация очагов поражения (вестибулярная поверхность, пришеечная об</w:t>
      </w:r>
      <w:r>
        <w:rPr>
          <w:color w:val="000000"/>
          <w:sz w:val="28"/>
          <w:szCs w:val="28"/>
          <w:lang w:val="ru-RU"/>
        </w:rPr>
        <w:t>ласть фронтальных зубов).</w:t>
      </w:r>
    </w:p>
    <w:p w14:paraId="556F8B0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Пульпа зуба реагирует на ток силой 2-6 мкА</w:t>
      </w:r>
    </w:p>
    <w:p w14:paraId="33355B7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Различия:</w:t>
      </w:r>
    </w:p>
    <w:p w14:paraId="2103C359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Эрозия твердых тканей поражает шейки зубов и часто сопровождается гиперестезией.</w:t>
      </w:r>
    </w:p>
    <w:p w14:paraId="2869E74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Эрозия твердых тканей имеет чашеобразную форму, кариозный дефект имеет неправильную форму.</w:t>
      </w:r>
    </w:p>
    <w:p w14:paraId="01D96BC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эрозии твердых тканей дно дефекта гладкое, блестящее. При зондировании поверхностного кариеса определяется шероховатость, зонд задерживается.</w:t>
      </w:r>
    </w:p>
    <w:p w14:paraId="0D077500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Эрозия твердых тканей не окрашивается красителем. При поверхностном кариесе очаг окрашивается красителями</w:t>
      </w:r>
      <w:r>
        <w:rPr>
          <w:color w:val="000000"/>
          <w:sz w:val="28"/>
          <w:szCs w:val="28"/>
          <w:lang w:val="ru-RU"/>
        </w:rPr>
        <w:t>.</w:t>
      </w:r>
    </w:p>
    <w:p w14:paraId="72204915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 поверхностного кариеса с клиновидным дефектом.</w:t>
      </w:r>
    </w:p>
    <w:p w14:paraId="5BA0916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39F7AF0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Жалобы на кратковременные боли от раздражителей или жалобы на эстетику.</w:t>
      </w:r>
    </w:p>
    <w:p w14:paraId="6E0294B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 в пределах эмали.</w:t>
      </w:r>
    </w:p>
    <w:p w14:paraId="7410A71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Локализация очагов поражения (вестибулярная поверхность, пришеечная </w:t>
      </w:r>
      <w:r>
        <w:rPr>
          <w:color w:val="000000"/>
          <w:sz w:val="28"/>
          <w:szCs w:val="28"/>
          <w:lang w:val="ru-RU"/>
        </w:rPr>
        <w:t>область фронтальных зубов).</w:t>
      </w:r>
    </w:p>
    <w:p w14:paraId="3DE62EF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Пульпа реагирует на ток силой 2-6 мкА.</w:t>
      </w:r>
    </w:p>
    <w:p w14:paraId="42A5647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Различия:</w:t>
      </w:r>
    </w:p>
    <w:p w14:paraId="5E0C312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Клиновидный дефект локализуется исключительно у шеек зубов.</w:t>
      </w:r>
    </w:p>
    <w:p w14:paraId="14C66BA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Клиновидный дефект имеет характерную форму - форму клина.</w:t>
      </w:r>
    </w:p>
    <w:p w14:paraId="1B1DA2C4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Дно клиновидного дефекта имеет плотные стенки.</w:t>
      </w:r>
    </w:p>
    <w:p w14:paraId="5AFA07A7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Клин</w:t>
      </w:r>
      <w:r>
        <w:rPr>
          <w:color w:val="000000"/>
          <w:sz w:val="28"/>
          <w:szCs w:val="28"/>
          <w:lang w:val="ru-RU"/>
        </w:rPr>
        <w:t>овидный дефект не окрашивается, поверхностный кариес при использовании кариесдетектора дает стойкое окрашивание, интенсивность которого прямо пропорционально степени деминерализации эмали.</w:t>
      </w:r>
    </w:p>
    <w:p w14:paraId="4504725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 поверхностного кариеса с кислотным нек</w:t>
      </w:r>
      <w:r>
        <w:rPr>
          <w:b/>
          <w:bCs/>
          <w:color w:val="000000"/>
          <w:sz w:val="28"/>
          <w:szCs w:val="28"/>
          <w:lang w:val="ru-RU"/>
        </w:rPr>
        <w:t>розом.</w:t>
      </w:r>
    </w:p>
    <w:p w14:paraId="56A2C02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Общее:</w:t>
      </w:r>
    </w:p>
    <w:p w14:paraId="3CB193F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Жалоба на кратковременные боли от раздражителей или жалобы на эстетику.</w:t>
      </w:r>
    </w:p>
    <w:p w14:paraId="0387679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 в пределах эмали.</w:t>
      </w:r>
    </w:p>
    <w:p w14:paraId="7C9DF06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Локализация очагов поражения (вестибулярная поверхность, пришеечная область фронтальных зубов).</w:t>
      </w:r>
    </w:p>
    <w:p w14:paraId="521CBCD7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Дефект с шероховатой матовой поверхность</w:t>
      </w:r>
      <w:r>
        <w:rPr>
          <w:color w:val="000000"/>
          <w:sz w:val="28"/>
          <w:szCs w:val="28"/>
          <w:lang w:val="ru-RU"/>
        </w:rPr>
        <w:t>ю</w:t>
      </w:r>
    </w:p>
    <w:p w14:paraId="3385761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Пульпа реагирует на ток силой 2-6 мкА.</w:t>
      </w:r>
    </w:p>
    <w:p w14:paraId="220F74F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Различие:</w:t>
      </w:r>
    </w:p>
    <w:p w14:paraId="46062AA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Жалоба в начале на развития кислотного некроза на чувство оскомины на зубах, ощущение "чувства прилипания" верхних зубов к нижним при их смыкании.</w:t>
      </w:r>
    </w:p>
    <w:p w14:paraId="75A0029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Локализация очагов поражения (вестибулярная поверхно</w:t>
      </w:r>
      <w:r>
        <w:rPr>
          <w:color w:val="000000"/>
          <w:sz w:val="28"/>
          <w:szCs w:val="28"/>
          <w:lang w:val="ru-RU"/>
        </w:rPr>
        <w:t>сть, режущий край фронтальных зубов) при кислотном некрозе.</w:t>
      </w:r>
    </w:p>
    <w:p w14:paraId="1691441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анамнезе кислотного некроза воздействие кислот на производстве или прием соляной кислоты при анацидном гастрите а также употребление значительного количества цитрусовых или кислых соков.</w:t>
      </w:r>
    </w:p>
    <w:p w14:paraId="5DEDCDFE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</w:t>
      </w:r>
      <w:r>
        <w:rPr>
          <w:color w:val="000000"/>
          <w:sz w:val="28"/>
          <w:szCs w:val="28"/>
          <w:lang w:val="ru-RU"/>
        </w:rPr>
        <w:t xml:space="preserve"> кислотном некрозе дефект серо-матового цвета.</w:t>
      </w:r>
    </w:p>
    <w:p w14:paraId="0704667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>
        <w:rPr>
          <w:b/>
          <w:bCs/>
          <w:color w:val="000000"/>
          <w:sz w:val="28"/>
          <w:szCs w:val="28"/>
          <w:lang w:val="ru-RU"/>
        </w:rPr>
        <w:t>. Окончательный диагноз.</w:t>
      </w:r>
    </w:p>
    <w:p w14:paraId="4EDC7B6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Диагноз: </w:t>
      </w:r>
      <w:r>
        <w:rPr>
          <w:color w:val="000000"/>
          <w:sz w:val="28"/>
          <w:szCs w:val="28"/>
          <w:lang w:val="ru-RU"/>
        </w:rPr>
        <w:t>Поверхностный кариес (</w:t>
      </w:r>
      <w:r>
        <w:rPr>
          <w:color w:val="000000"/>
          <w:sz w:val="28"/>
          <w:szCs w:val="28"/>
          <w:lang w:val="en-US"/>
        </w:rPr>
        <w:t>caries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superficialis</w:t>
      </w:r>
      <w:r>
        <w:rPr>
          <w:color w:val="000000"/>
          <w:sz w:val="28"/>
          <w:szCs w:val="28"/>
          <w:lang w:val="ru-RU"/>
        </w:rPr>
        <w:t>) - К.02.0</w:t>
      </w:r>
    </w:p>
    <w:p w14:paraId="7B7664B8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Поставлен на основании:</w:t>
      </w:r>
    </w:p>
    <w:p w14:paraId="0802EC4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Жалоб</w:t>
      </w:r>
    </w:p>
    <w:p w14:paraId="732FC00D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Анамнеза</w:t>
      </w:r>
    </w:p>
    <w:p w14:paraId="09E7A584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Основных методов обследования</w:t>
      </w:r>
    </w:p>
    <w:p w14:paraId="16C576EC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Дополнительных методов обследования</w:t>
      </w:r>
    </w:p>
    <w:p w14:paraId="306FF787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Диффе</w:t>
      </w:r>
      <w:r>
        <w:rPr>
          <w:color w:val="000000"/>
          <w:sz w:val="28"/>
          <w:szCs w:val="28"/>
          <w:lang w:val="ru-RU"/>
        </w:rPr>
        <w:t>ренциальной диагностики</w:t>
      </w:r>
    </w:p>
    <w:p w14:paraId="5277CDE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  <w:lang w:val="ru-RU"/>
        </w:rPr>
        <w:t>. План лечения.</w:t>
      </w:r>
    </w:p>
    <w:p w14:paraId="5924262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Сошлифовывание шероховатой поверхности дефекта и применение реминерализующей терапии. Курс состоит из 20 аппликаций каждый день.</w:t>
      </w:r>
    </w:p>
    <w:p w14:paraId="5AD7DE29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XI</w:t>
      </w:r>
      <w:r>
        <w:rPr>
          <w:b/>
          <w:bCs/>
          <w:color w:val="000000"/>
          <w:sz w:val="28"/>
          <w:szCs w:val="28"/>
          <w:lang w:val="ru-RU"/>
        </w:rPr>
        <w:t>. Дневник посещений.</w:t>
      </w:r>
    </w:p>
    <w:p w14:paraId="2672B5B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19.02.2012г</w:t>
      </w:r>
    </w:p>
    <w:p w14:paraId="19B3149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Зуб 1.1.</w:t>
      </w:r>
    </w:p>
    <w:p w14:paraId="062A95A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аппликационной анестезией (</w:t>
      </w:r>
      <w:r>
        <w:rPr>
          <w:color w:val="000000"/>
          <w:sz w:val="28"/>
          <w:szCs w:val="28"/>
          <w:lang w:val="en-US"/>
        </w:rPr>
        <w:t>Ultracaini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DS</w:t>
      </w:r>
      <w:r>
        <w:rPr>
          <w:color w:val="000000"/>
          <w:sz w:val="28"/>
          <w:szCs w:val="28"/>
          <w:lang w:val="ru-RU"/>
        </w:rPr>
        <w:t xml:space="preserve"> 4% - 1,7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  <w:lang w:val="ru-RU"/>
        </w:rPr>
        <w:t>) проведена профессиональная гигиена полости рта, снятие налета. Сошлифовывание шероховатой поверхности зуба и проведение ее обработки средствами усиливающие реминерализацию. Промываем поверхность эмали 2% раствором перекиси водорода, высушив</w:t>
      </w:r>
      <w:r>
        <w:rPr>
          <w:color w:val="000000"/>
          <w:sz w:val="28"/>
          <w:szCs w:val="28"/>
          <w:lang w:val="ru-RU"/>
        </w:rPr>
        <w:t>аем, изолируем ватными валиками зубы от слюны и накладываем ватные турунды, пропитанные 10 % раствором кальция глюконата, на 15-20 мин, заменяя их каждые 4-5 мин свежими.</w:t>
      </w:r>
    </w:p>
    <w:p w14:paraId="2ABC714D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аппликации с минерализующим раствором на обрабатываемую поверхность зуба наклад</w:t>
      </w:r>
      <w:r>
        <w:rPr>
          <w:color w:val="000000"/>
          <w:sz w:val="28"/>
          <w:szCs w:val="28"/>
          <w:lang w:val="ru-RU"/>
        </w:rPr>
        <w:t>ываем ватный тампон, смоченный 0,2 % раствором натрия фторида, на 2-3 мин.</w:t>
      </w:r>
    </w:p>
    <w:p w14:paraId="1A5368F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принимать пищу в течении 2х часов.</w:t>
      </w:r>
    </w:p>
    <w:p w14:paraId="0CEDDAD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Курс реминерализирующей терапии проводился с 19.02.12 - 9.03.12</w:t>
      </w:r>
    </w:p>
    <w:p w14:paraId="1BF041A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.03.2012г</w:t>
      </w:r>
    </w:p>
    <w:p w14:paraId="6B140A5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Проведена реминерализующая терапия.</w:t>
      </w:r>
    </w:p>
    <w:p w14:paraId="7ADEC2C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Проводим витальное окрашивание м</w:t>
      </w:r>
      <w:r>
        <w:rPr>
          <w:color w:val="000000"/>
          <w:sz w:val="28"/>
          <w:szCs w:val="28"/>
          <w:lang w:val="ru-RU"/>
        </w:rPr>
        <w:t>итилен синим для контрольной проверки результата реминерализующей терапии.</w:t>
      </w:r>
    </w:p>
    <w:p w14:paraId="4EE2B48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 окрашивания: отрицательный.</w:t>
      </w:r>
    </w:p>
    <w:p w14:paraId="6A34FC27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XII</w:t>
      </w:r>
      <w:r>
        <w:rPr>
          <w:b/>
          <w:bCs/>
          <w:color w:val="000000"/>
          <w:sz w:val="28"/>
          <w:szCs w:val="28"/>
          <w:lang w:val="ru-RU"/>
        </w:rPr>
        <w:t>. Рекомендации и профилактика.</w:t>
      </w:r>
    </w:p>
    <w:p w14:paraId="0DBA653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Тщательная чистка зубов 2 раза в день. Полоскание рта после каждого приема пищи.</w:t>
      </w:r>
    </w:p>
    <w:p w14:paraId="42C900C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Повторная реминерализующая т</w:t>
      </w:r>
      <w:r>
        <w:rPr>
          <w:color w:val="000000"/>
          <w:sz w:val="28"/>
          <w:szCs w:val="28"/>
          <w:lang w:val="ru-RU"/>
        </w:rPr>
        <w:t>ерапия через 6 мес.</w:t>
      </w:r>
    </w:p>
    <w:p w14:paraId="342F0B43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XIII</w:t>
      </w:r>
      <w:r>
        <w:rPr>
          <w:b/>
          <w:bCs/>
          <w:color w:val="000000"/>
          <w:sz w:val="28"/>
          <w:szCs w:val="28"/>
          <w:lang w:val="ru-RU"/>
        </w:rPr>
        <w:t>. Прогноз.</w:t>
      </w:r>
    </w:p>
    <w:p w14:paraId="0BCFDBB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благоприятный.</w:t>
      </w:r>
    </w:p>
    <w:p w14:paraId="402BBA5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XIV</w:t>
      </w:r>
      <w:r>
        <w:rPr>
          <w:b/>
          <w:bCs/>
          <w:color w:val="000000"/>
          <w:sz w:val="28"/>
          <w:szCs w:val="28"/>
          <w:lang w:val="ru-RU"/>
        </w:rPr>
        <w:t>. Этиология и патогенез.</w:t>
      </w:r>
    </w:p>
    <w:p w14:paraId="689784E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механизме возникновении кариеса участвует деминерализация твёрдых тканей зубов под действием органических кислот, образованых микроорганизмами. Предрасполагающими к поя</w:t>
      </w:r>
      <w:r>
        <w:rPr>
          <w:color w:val="000000"/>
          <w:sz w:val="28"/>
          <w:szCs w:val="28"/>
          <w:lang w:val="ru-RU"/>
        </w:rPr>
        <w:t>влению кариеса факторами являются:</w:t>
      </w:r>
    </w:p>
    <w:p w14:paraId="17D3473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микрофлора полости рта;</w:t>
      </w:r>
    </w:p>
    <w:p w14:paraId="1F60285B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содержание фторидов в воде;</w:t>
      </w:r>
    </w:p>
    <w:p w14:paraId="46F8EBF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количество и качество слюноотделения;</w:t>
      </w:r>
    </w:p>
    <w:p w14:paraId="5680884A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общее состояние организма;</w:t>
      </w:r>
    </w:p>
    <w:p w14:paraId="1BF975DF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наследственность, обуславливающая полноценность структуры и химический состав тканей зуба;</w:t>
      </w:r>
    </w:p>
    <w:p w14:paraId="4C2BB09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</w:t>
      </w:r>
      <w:r>
        <w:rPr>
          <w:color w:val="000000"/>
          <w:sz w:val="28"/>
          <w:szCs w:val="28"/>
          <w:lang w:val="ru-RU"/>
        </w:rPr>
        <w:t>остояние зубочелюстной системы в период закладки, развития и прорезывания зубов;</w:t>
      </w:r>
    </w:p>
    <w:p w14:paraId="4321B299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характер питания, повышенное содержание углеводов в пище, т.д.</w:t>
      </w:r>
    </w:p>
    <w:p w14:paraId="7ECD5E1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результате недостаточной гигиеной полости рта кариесогенные микроорганизмы (</w:t>
      </w:r>
      <w:r>
        <w:rPr>
          <w:b/>
          <w:bCs/>
          <w:color w:val="000000"/>
          <w:sz w:val="28"/>
          <w:szCs w:val="28"/>
          <w:lang w:val="en-US"/>
        </w:rPr>
        <w:t>Str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en-US"/>
        </w:rPr>
        <w:t>mutans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Str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en-US"/>
        </w:rPr>
        <w:t>sanguis</w:t>
      </w:r>
      <w:r>
        <w:rPr>
          <w:b/>
          <w:bCs/>
          <w:color w:val="000000"/>
          <w:sz w:val="28"/>
          <w:szCs w:val="28"/>
          <w:lang w:val="ru-RU"/>
        </w:rPr>
        <w:t>, т.д</w:t>
      </w:r>
      <w:r>
        <w:rPr>
          <w:b/>
          <w:bCs/>
          <w:color w:val="000000"/>
          <w:sz w:val="28"/>
          <w:szCs w:val="28"/>
          <w:lang w:val="ru-RU"/>
        </w:rPr>
        <w:t>.) плотно фиксируются на пелликуле, образуя зубной налет. Накопление в налете продуктов их жизнедеятельности (молочной кислоты) способствует локальному понижению рН до 5,5, происходит деминерализация подповерхностного слоя эмали.</w:t>
      </w:r>
    </w:p>
    <w:p w14:paraId="279F6F4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XV</w:t>
      </w:r>
      <w:r>
        <w:rPr>
          <w:b/>
          <w:bCs/>
          <w:color w:val="000000"/>
          <w:sz w:val="28"/>
          <w:szCs w:val="28"/>
          <w:lang w:val="ru-RU"/>
        </w:rPr>
        <w:t>. Патологическая анатоми</w:t>
      </w:r>
      <w:r>
        <w:rPr>
          <w:b/>
          <w:bCs/>
          <w:color w:val="000000"/>
          <w:sz w:val="28"/>
          <w:szCs w:val="28"/>
          <w:lang w:val="ru-RU"/>
        </w:rPr>
        <w:t>я.</w:t>
      </w:r>
    </w:p>
    <w:p w14:paraId="2A7C9EE2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поверхностном кариесе определяется участок деструкции эмали без нарушения эмалево-дентинного соединения и без изменений в дентине. При прогрессировании процесса происходит разрушение эмалево-дентинного соединения, и возникает следующая стадия кариоз</w:t>
      </w:r>
      <w:r>
        <w:rPr>
          <w:color w:val="000000"/>
          <w:sz w:val="28"/>
          <w:szCs w:val="28"/>
          <w:lang w:val="ru-RU"/>
        </w:rPr>
        <w:t>ного процесса.</w:t>
      </w:r>
    </w:p>
    <w:p w14:paraId="09E7FE66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XVI. </w:t>
      </w:r>
      <w:r>
        <w:rPr>
          <w:b/>
          <w:bCs/>
          <w:color w:val="000000"/>
          <w:sz w:val="28"/>
          <w:szCs w:val="28"/>
          <w:lang w:val="ru-RU"/>
        </w:rPr>
        <w:t>Рецепты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 w14:paraId="24174EAC" w14:textId="77777777" w:rsidR="00000000" w:rsidRDefault="00721D52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ab/>
      </w:r>
      <w:r>
        <w:rPr>
          <w:b/>
          <w:bCs/>
          <w:noProof/>
          <w:color w:val="000000"/>
          <w:sz w:val="28"/>
          <w:szCs w:val="28"/>
          <w:lang w:val="en-US"/>
        </w:rPr>
        <w:t>Rp.: Sol. Ultracaini DS, 4% - 1,7 ml</w:t>
      </w:r>
    </w:p>
    <w:p w14:paraId="2D31D82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Для ифильтрационной анастезии.</w:t>
      </w:r>
    </w:p>
    <w:p w14:paraId="6C3D33F1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Calcii gluconatis 10 % 10 ml D. t. d. N. 20inampull.</w:t>
      </w:r>
    </w:p>
    <w:p w14:paraId="02FE891C" w14:textId="77777777" w:rsidR="00000000" w:rsidRDefault="00721D5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S. Для аппликаций или электрофореза на твердые ткани зуба (вводить с анода в течение</w:t>
      </w:r>
      <w:r>
        <w:rPr>
          <w:color w:val="000000"/>
          <w:sz w:val="28"/>
          <w:szCs w:val="28"/>
          <w:lang w:val="ru-RU"/>
        </w:rPr>
        <w:t xml:space="preserve"> 20 мин).: Sol. Natrii fluoridi 0,2 % 20 ml D. S. Для аппликаций или электрофореза на твердые ткани зуба (вводить с катода в течение 2-3 мин).</w:t>
      </w:r>
    </w:p>
    <w:p w14:paraId="79DEA1A7" w14:textId="77777777" w:rsidR="00000000" w:rsidRDefault="00721D5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поверхностный кариес лечение зуб</w:t>
      </w:r>
    </w:p>
    <w:p w14:paraId="6CEC837F" w14:textId="77777777" w:rsidR="00000000" w:rsidRDefault="00721D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87D8B68" w14:textId="77777777" w:rsidR="00000000" w:rsidRDefault="00721D5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5A00C2" w14:textId="77777777" w:rsidR="00000000" w:rsidRDefault="00721D5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Л.С. Персин, В.М. Елизарова, С.В. Дьякова "Стоматология д</w:t>
      </w:r>
      <w:r>
        <w:rPr>
          <w:color w:val="000000"/>
          <w:sz w:val="28"/>
          <w:szCs w:val="28"/>
          <w:lang w:val="ru-RU"/>
        </w:rPr>
        <w:t>етского возраста", М., "Медицина", 2003</w:t>
      </w:r>
    </w:p>
    <w:p w14:paraId="7EDBBC22" w14:textId="77777777" w:rsidR="00000000" w:rsidRDefault="00721D5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Н.В. Курякина "Терапевтическая стоматология детского возраста", М., "Медицинская книга", 2004</w:t>
      </w:r>
    </w:p>
    <w:p w14:paraId="4ECD6441" w14:textId="77777777" w:rsidR="00000000" w:rsidRDefault="00721D5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Е.В. Боровский "Терапевтическая стоматология", М., "Медицинская книга", 2001</w:t>
      </w:r>
    </w:p>
    <w:p w14:paraId="388BEDDA" w14:textId="77777777" w:rsidR="00000000" w:rsidRDefault="00721D5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Хоменко Л.А. "Терапевтическая стоматоло</w:t>
      </w:r>
      <w:r>
        <w:rPr>
          <w:color w:val="000000"/>
          <w:sz w:val="28"/>
          <w:szCs w:val="28"/>
          <w:lang w:val="ru-RU"/>
        </w:rPr>
        <w:t>гия детского возраста", М.,"Книга плюс", 2007</w:t>
      </w:r>
    </w:p>
    <w:p w14:paraId="6B308EAC" w14:textId="77777777" w:rsidR="00000000" w:rsidRDefault="00721D5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Куцевляк В.И. "Детская терапевтическая стоматология", ИИК "Балаклейщина", 2002 г.</w:t>
      </w:r>
    </w:p>
    <w:p w14:paraId="40DE4B74" w14:textId="77777777" w:rsidR="00721D52" w:rsidRDefault="00721D5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Виноградова Т.Ф., Максимова О.П., Рогинский В.В. "Стоматология детского возраста. Руководство для врачей", М., "Медицина", 1</w:t>
      </w:r>
      <w:r>
        <w:rPr>
          <w:color w:val="000000"/>
          <w:sz w:val="28"/>
          <w:szCs w:val="28"/>
          <w:lang w:val="ru-RU"/>
        </w:rPr>
        <w:t>987 г.</w:t>
      </w:r>
    </w:p>
    <w:sectPr w:rsidR="00721D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C"/>
    <w:rsid w:val="001B6F2C"/>
    <w:rsid w:val="007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4E64A"/>
  <w14:defaultImageDpi w14:val="0"/>
  <w15:docId w15:val="{968A6E94-E65D-4044-AD5B-477BC52B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2764</Words>
  <Characters>15758</Characters>
  <Application>Microsoft Office Word</Application>
  <DocSecurity>0</DocSecurity>
  <Lines>131</Lines>
  <Paragraphs>36</Paragraphs>
  <ScaleCrop>false</ScaleCrop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2025-01-12T05:45:00Z</dcterms:created>
  <dcterms:modified xsi:type="dcterms:W3CDTF">2025-01-12T05:45:00Z</dcterms:modified>
</cp:coreProperties>
</file>