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87F8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Министерство образования и науки Украины</w:t>
      </w:r>
    </w:p>
    <w:p w14:paraId="364E196C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Открытый международный университет развития человека "Украина"</w:t>
      </w:r>
    </w:p>
    <w:p w14:paraId="6D322663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физической реабилитации</w:t>
      </w:r>
    </w:p>
    <w:p w14:paraId="37F7A238" w14:textId="77777777" w:rsidR="00000000" w:rsidRDefault="007B746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2171ABB" w14:textId="77777777" w:rsidR="00000000" w:rsidRDefault="007B746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B695059" w14:textId="77777777" w:rsidR="00000000" w:rsidRDefault="007B746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23C4D0F" w14:textId="77777777" w:rsidR="00000000" w:rsidRDefault="007B746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E651369" w14:textId="77777777" w:rsidR="00000000" w:rsidRDefault="007B746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6A6909E" w14:textId="77777777" w:rsidR="00000000" w:rsidRDefault="007B746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F06BF69" w14:textId="77777777" w:rsidR="00000000" w:rsidRDefault="007B7466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0E9F9F5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РЕФЕРАТ</w:t>
      </w:r>
    </w:p>
    <w:p w14:paraId="1B270B8A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по дисциплине: "</w:t>
      </w:r>
      <w:r>
        <w:rPr>
          <w:b/>
          <w:bCs/>
          <w:noProof/>
          <w:sz w:val="28"/>
          <w:szCs w:val="28"/>
          <w:lang w:val="ru-BY"/>
        </w:rPr>
        <w:t>Физическая реабилитация в педиатрии"</w:t>
      </w:r>
    </w:p>
    <w:p w14:paraId="43F27750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 тему: "</w:t>
      </w:r>
      <w:r>
        <w:rPr>
          <w:b/>
          <w:bCs/>
          <w:noProof/>
          <w:sz w:val="28"/>
          <w:szCs w:val="28"/>
          <w:lang w:val="ru-BY"/>
        </w:rPr>
        <w:t>Применение физической реабилитации детей</w:t>
      </w:r>
      <w:r>
        <w:rPr>
          <w:b/>
          <w:bCs/>
          <w:noProof/>
          <w:sz w:val="28"/>
          <w:szCs w:val="28"/>
          <w:lang w:val="ru-BY"/>
        </w:rPr>
        <w:t>, больных ревматоидным артритом на восстановительном этапе лечения"</w:t>
      </w:r>
    </w:p>
    <w:p w14:paraId="47D80B28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630E83B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D49EC15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7F2DADC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AC32614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B98A65A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A32C9C6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9738D2A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0FB751A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9C82F0E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FC1DFF0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BB8C857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AEA7664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FCCAA6D" w14:textId="77777777" w:rsidR="00000000" w:rsidRDefault="007B7466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г.</w:t>
      </w:r>
    </w:p>
    <w:p w14:paraId="79B2F81A" w14:textId="77777777" w:rsidR="00000000" w:rsidRDefault="007B746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План</w:t>
      </w:r>
    </w:p>
    <w:p w14:paraId="61E4FBD9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9E9E28" w14:textId="77777777" w:rsidR="00000000" w:rsidRDefault="007B74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Физическая реабилитация больных ревматоидным артритом на санаторном этапе</w:t>
      </w:r>
    </w:p>
    <w:p w14:paraId="682634B4" w14:textId="77777777" w:rsidR="00000000" w:rsidRDefault="007B74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Физическая реабилитация больных ревматоидным артритом на поликлиническом этапе</w:t>
      </w:r>
    </w:p>
    <w:p w14:paraId="1CC0C4DE" w14:textId="77777777" w:rsidR="00000000" w:rsidRDefault="007B746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 литературы</w:t>
      </w:r>
    </w:p>
    <w:p w14:paraId="2A4D4C92" w14:textId="77777777" w:rsidR="00000000" w:rsidRDefault="007B7466">
      <w:pPr>
        <w:rPr>
          <w:color w:val="000000"/>
          <w:sz w:val="28"/>
          <w:szCs w:val="28"/>
          <w:lang w:val="ru-RU"/>
        </w:rPr>
      </w:pPr>
    </w:p>
    <w:p w14:paraId="727F414C" w14:textId="77777777" w:rsidR="00000000" w:rsidRDefault="007B746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Физическая реабилитация больных ревматоидным артритом на санаторном этапе</w:t>
      </w:r>
    </w:p>
    <w:p w14:paraId="16F8ECA9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9BC02C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длительное и упорное течение ревматоидного артрита, во время лечения ребенка в стационаре не всегда удается перевести его на общий режим. Как правило, пал</w:t>
      </w:r>
      <w:r>
        <w:rPr>
          <w:color w:val="000000"/>
          <w:sz w:val="28"/>
          <w:szCs w:val="28"/>
          <w:lang w:val="ru-RU"/>
        </w:rPr>
        <w:t xml:space="preserve">атный режим завершает пребывание ребенка в клинике, после чего он переводится на </w:t>
      </w:r>
      <w:r>
        <w:rPr>
          <w:i/>
          <w:iCs/>
          <w:color w:val="000000"/>
          <w:sz w:val="28"/>
          <w:szCs w:val="28"/>
          <w:lang w:val="ru-RU"/>
        </w:rPr>
        <w:t xml:space="preserve">санаторное лечение. </w:t>
      </w:r>
      <w:r>
        <w:rPr>
          <w:color w:val="000000"/>
          <w:sz w:val="28"/>
          <w:szCs w:val="28"/>
          <w:lang w:val="ru-RU"/>
        </w:rPr>
        <w:t>К этому времени должны быть ликвидированы патологические изменения со стороны внутренних органов, санированы хронические очаги инфекции, снижена активность</w:t>
      </w:r>
      <w:r>
        <w:rPr>
          <w:color w:val="000000"/>
          <w:sz w:val="28"/>
          <w:szCs w:val="28"/>
          <w:lang w:val="ru-RU"/>
        </w:rPr>
        <w:t xml:space="preserve"> процесса, по крайней мере до 1 степени.</w:t>
      </w:r>
    </w:p>
    <w:p w14:paraId="00283B58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активности процесса, поражения суставов лечение осуществляется в специализированных санаториях или отделениях для лечения ревматоидного артрита. Продолжительность лечения 3 месяца; в санаторном пион</w:t>
      </w:r>
      <w:r>
        <w:rPr>
          <w:color w:val="000000"/>
          <w:sz w:val="28"/>
          <w:szCs w:val="28"/>
          <w:lang w:val="ru-RU"/>
        </w:rPr>
        <w:t>ерском лагере - 45-60 дней, санаториях для родителей с детьми - 24 дня.</w:t>
      </w:r>
    </w:p>
    <w:p w14:paraId="22794CE7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Показания: </w:t>
      </w:r>
      <w:r>
        <w:rPr>
          <w:color w:val="000000"/>
          <w:sz w:val="28"/>
          <w:szCs w:val="28"/>
          <w:lang w:val="ru-RU"/>
        </w:rPr>
        <w:t>суставная форма ревматоидного артрита в неактивной стадии или при минимальной активности процесса (1 степени); суставно-висцеральная форма в неактивной фазе, состояние после</w:t>
      </w:r>
      <w:r>
        <w:rPr>
          <w:color w:val="000000"/>
          <w:sz w:val="28"/>
          <w:szCs w:val="28"/>
          <w:lang w:val="ru-RU"/>
        </w:rPr>
        <w:t xml:space="preserve"> операции на суставах.</w:t>
      </w:r>
    </w:p>
    <w:p w14:paraId="2287FAA9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Противопоказания: </w:t>
      </w:r>
      <w:r>
        <w:rPr>
          <w:color w:val="000000"/>
          <w:sz w:val="28"/>
          <w:szCs w:val="28"/>
          <w:lang w:val="ru-RU"/>
        </w:rPr>
        <w:t>острая стадия ревматоидного артрита и его обострение (активность 2 и 3-й степени); период лечения кортикостероидами; амилоидоз внутренних органов; выраженная кахексия; общие противопоказания.</w:t>
      </w:r>
    </w:p>
    <w:p w14:paraId="55A7E4DC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Комплексное лечение дет</w:t>
      </w:r>
      <w:r>
        <w:rPr>
          <w:color w:val="000000"/>
          <w:sz w:val="28"/>
          <w:szCs w:val="28"/>
          <w:lang w:val="ru-RU"/>
        </w:rPr>
        <w:t>ей с ревматоидным артритом зависит от их возраста, формы заболевания, наличия активности и ее степени. Обязательными компонентами санаторного лечения являются режим дня, рациональное питание, ортопедические мероприятия (шины, лонгеты), лечебная физкультура</w:t>
      </w:r>
      <w:r>
        <w:rPr>
          <w:color w:val="000000"/>
          <w:sz w:val="28"/>
          <w:szCs w:val="28"/>
          <w:lang w:val="ru-RU"/>
        </w:rPr>
        <w:t xml:space="preserve"> и массаж, климато-, бальнео-, грязелечение; по показаниям физиотерапия, медикаментозные препараты.</w:t>
      </w:r>
    </w:p>
    <w:p w14:paraId="25039FFE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первые дни пребывания в санатории всем больным назначают щадящий </w:t>
      </w:r>
      <w:r>
        <w:rPr>
          <w:color w:val="000000"/>
          <w:sz w:val="28"/>
          <w:szCs w:val="28"/>
          <w:lang w:val="ru-RU"/>
        </w:rPr>
        <w:lastRenderedPageBreak/>
        <w:t>режим, лекарственные препараты в поддерживающих дозах (при наличии показаний). Продолжите</w:t>
      </w:r>
      <w:r>
        <w:rPr>
          <w:color w:val="000000"/>
          <w:sz w:val="28"/>
          <w:szCs w:val="28"/>
          <w:lang w:val="ru-RU"/>
        </w:rPr>
        <w:t>льность периода адаптации (5-7-10 дней) тем больше, чем меньше возраст ребенка и тяжелее функциональные изменения. В периоде адаптации назначают климатолечение по слабой нагрузке, утреннюю гигиеническую гимнастику. В дальнейшем постепенно расширяют двигате</w:t>
      </w:r>
      <w:r>
        <w:rPr>
          <w:color w:val="000000"/>
          <w:sz w:val="28"/>
          <w:szCs w:val="28"/>
          <w:lang w:val="ru-RU"/>
        </w:rPr>
        <w:t>льный режим. Для этого используют лечебную гимнастику, механотерапию, гидрокинезотерапию, подводный душ-массаж, дозированные игры, прогулки.</w:t>
      </w:r>
    </w:p>
    <w:p w14:paraId="171DA579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Даже если при тяжелом поражении суставов и не удается рассчитывать на полное восстановление и нормализацию движений</w:t>
      </w:r>
      <w:r>
        <w:rPr>
          <w:color w:val="000000"/>
          <w:sz w:val="28"/>
          <w:szCs w:val="28"/>
          <w:lang w:val="ru-RU"/>
        </w:rPr>
        <w:t>, с помощью лечебной физкультуры можно добиться удовлетворительной компенсации и предупредить инвалидизацию ребенка.</w:t>
      </w:r>
    </w:p>
    <w:p w14:paraId="6761D065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санаторного этапа:</w:t>
      </w:r>
    </w:p>
    <w:p w14:paraId="2E84B0CC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ликвидация общих и местных воспалительных изменений;</w:t>
      </w:r>
    </w:p>
    <w:p w14:paraId="337F507C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десенсибилизация и нормализация реактивности больного ор</w:t>
      </w:r>
      <w:r>
        <w:rPr>
          <w:color w:val="000000"/>
          <w:sz w:val="28"/>
          <w:szCs w:val="28"/>
          <w:lang w:val="ru-RU"/>
        </w:rPr>
        <w:t>ганизма;</w:t>
      </w:r>
    </w:p>
    <w:p w14:paraId="363F7EBD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восстановление в физиологических пределах функции пораженных суставов, либо в пределах необратимых анатомических изменений;</w:t>
      </w:r>
    </w:p>
    <w:p w14:paraId="3CEDDC65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ликвидация патологических компенсаций;</w:t>
      </w:r>
    </w:p>
    <w:p w14:paraId="0C2CF054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восстановление двигательных навыков и умений;</w:t>
      </w:r>
    </w:p>
    <w:p w14:paraId="330C6DA1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восстановление общей и физичес</w:t>
      </w:r>
      <w:r>
        <w:rPr>
          <w:color w:val="000000"/>
          <w:sz w:val="28"/>
          <w:szCs w:val="28"/>
          <w:lang w:val="ru-RU"/>
        </w:rPr>
        <w:t>кой работоспособности;</w:t>
      </w:r>
    </w:p>
    <w:p w14:paraId="7ED68C48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повышение неспецифической сопротивляемости.</w:t>
      </w:r>
    </w:p>
    <w:p w14:paraId="07D09B59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 из главных задач санаторного этапа - восстановление и нормализация движений - не может быть решена сразу. Для достижения этой конечной цели необходимо предварительно средствами ЛФК д</w:t>
      </w:r>
      <w:r>
        <w:rPr>
          <w:color w:val="000000"/>
          <w:sz w:val="28"/>
          <w:szCs w:val="28"/>
          <w:lang w:val="ru-RU"/>
        </w:rPr>
        <w:t xml:space="preserve">обиться повышения и нормализации общей и силовой выносливости мышц, разрушения патологической компенсации в виде "порочны поз", улучшения координации </w:t>
      </w:r>
      <w:r>
        <w:rPr>
          <w:color w:val="000000"/>
          <w:sz w:val="28"/>
          <w:szCs w:val="28"/>
          <w:lang w:val="ru-RU"/>
        </w:rPr>
        <w:lastRenderedPageBreak/>
        <w:t>движений, умения активно расслабляться. Лишь затем и очень постепенно удается восстановить и нормализовать</w:t>
      </w:r>
      <w:r>
        <w:rPr>
          <w:color w:val="000000"/>
          <w:sz w:val="28"/>
          <w:szCs w:val="28"/>
          <w:lang w:val="ru-RU"/>
        </w:rPr>
        <w:t xml:space="preserve"> движения в пораженном суставе по всем осям.</w:t>
      </w:r>
    </w:p>
    <w:p w14:paraId="68E45C1A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время занятий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ЛФК</w:t>
      </w:r>
      <w:r>
        <w:rPr>
          <w:color w:val="000000"/>
          <w:sz w:val="28"/>
          <w:szCs w:val="28"/>
          <w:lang w:val="ru-RU"/>
        </w:rPr>
        <w:t xml:space="preserve"> ребенок обучается координированным движениям с участием больной конечности с возрастающей амплитудой и физической нагрузкой. Затем реабилитолог исподволь переходит к обучению ребенка двигат</w:t>
      </w:r>
      <w:r>
        <w:rPr>
          <w:color w:val="000000"/>
          <w:sz w:val="28"/>
          <w:szCs w:val="28"/>
          <w:lang w:val="ru-RU"/>
        </w:rPr>
        <w:t>ельному навыку с включением освоенного движения, добиваясь хорошего его качества. Наконец, в занятия включается освоение в определенной последовательности всех основных движений, свойственных ребенку данного возраста.</w:t>
      </w:r>
    </w:p>
    <w:p w14:paraId="1BAE492F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Конечно, реализация и успешное решение</w:t>
      </w:r>
      <w:r>
        <w:rPr>
          <w:color w:val="000000"/>
          <w:sz w:val="28"/>
          <w:szCs w:val="28"/>
          <w:lang w:val="ru-RU"/>
        </w:rPr>
        <w:t xml:space="preserve"> всех намеченных задач требуют повседневного труда и полной отдачи сил реабилитолога.</w:t>
      </w:r>
    </w:p>
    <w:p w14:paraId="083A4D98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средств ЛФК на санаторном этапе лечения ревматоидного артрита используются общеразвивающие упражнения для всех мышечных групп из всех исходных положений, в том числе с</w:t>
      </w:r>
      <w:r>
        <w:rPr>
          <w:color w:val="000000"/>
          <w:sz w:val="28"/>
          <w:szCs w:val="28"/>
          <w:lang w:val="ru-RU"/>
        </w:rPr>
        <w:t xml:space="preserve"> отягощением и сопротивлением, упражнения, заимствованные из соответствующих разделов физического воспитания ребенка данного возраста, с учетом имеющихся в двигательной сфере отклонений. Применяются упражнения на координацию движений, упражнения в равновес</w:t>
      </w:r>
      <w:r>
        <w:rPr>
          <w:color w:val="000000"/>
          <w:sz w:val="28"/>
          <w:szCs w:val="28"/>
          <w:lang w:val="ru-RU"/>
        </w:rPr>
        <w:t>ии, физические упражнения прикладного характера, с различными снарядами и пособиями, упражнения на воспитание и закрепление правильной осанки, корригирующие упражнения.</w:t>
      </w:r>
    </w:p>
    <w:p w14:paraId="3FBF7891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Значительное место, хотя и прогрессивно уменьшающееся относительно общеразвивающих упр</w:t>
      </w:r>
      <w:r>
        <w:rPr>
          <w:color w:val="000000"/>
          <w:sz w:val="28"/>
          <w:szCs w:val="28"/>
          <w:lang w:val="ru-RU"/>
        </w:rPr>
        <w:t xml:space="preserve">ажнений, занимают специальные упражнения для больных конечностей и пораженных суставов с увеличением амплитуды движений из обычных и частично облегчающих исходных положений, с включением элементов сопротивления, отягощения. Эти упражнения могут сочетаться </w:t>
      </w:r>
      <w:r>
        <w:rPr>
          <w:color w:val="000000"/>
          <w:sz w:val="28"/>
          <w:szCs w:val="28"/>
          <w:lang w:val="ru-RU"/>
        </w:rPr>
        <w:t xml:space="preserve">с упражнениями в расслаблении и элементами массажа. По-прежнему среди них могут использоваться маховые движения и </w:t>
      </w:r>
      <w:r>
        <w:rPr>
          <w:color w:val="000000"/>
          <w:sz w:val="28"/>
          <w:szCs w:val="28"/>
          <w:lang w:val="ru-RU"/>
        </w:rPr>
        <w:lastRenderedPageBreak/>
        <w:t>раскачивание.</w:t>
      </w:r>
    </w:p>
    <w:p w14:paraId="2F811CEE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 следует остановиться на тонкой работе реабилитолога по устранению привычных порочных поз больного ребенка. Длительное огра</w:t>
      </w:r>
      <w:r>
        <w:rPr>
          <w:color w:val="000000"/>
          <w:sz w:val="28"/>
          <w:szCs w:val="28"/>
          <w:lang w:val="ru-RU"/>
        </w:rPr>
        <w:t>ничение движений в пораженном одном или нескольких суставах, болезненные ощущения, атрофия мышц и их недостаточная сила - все это способствует возникновению у ребенка патологических компенсаций, без разрушения и перестройки которых трудно рассчитывать на п</w:t>
      </w:r>
      <w:r>
        <w:rPr>
          <w:color w:val="000000"/>
          <w:sz w:val="28"/>
          <w:szCs w:val="28"/>
          <w:lang w:val="ru-RU"/>
        </w:rPr>
        <w:t xml:space="preserve">олное восстановление движений. Вместе с врачом реабилитолог должен тщательно установить имеющиеся патологические наслоения и выявить условия, при которых порочная поза исправляется, а двигательный навык может осуществляться без патологической компенсации; </w:t>
      </w:r>
      <w:r>
        <w:rPr>
          <w:color w:val="000000"/>
          <w:sz w:val="28"/>
          <w:szCs w:val="28"/>
          <w:lang w:val="ru-RU"/>
        </w:rPr>
        <w:t>опять-таки должен составляться индивидуальный план, зависящий от особенностей клинической картины, разрушения "стереотипа" порочных поз и компенсаций.</w:t>
      </w:r>
    </w:p>
    <w:p w14:paraId="073FB087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сочетании с другими средствами ЛФК применяется массаж пораженных суставов. Он назначается также для изб</w:t>
      </w:r>
      <w:r>
        <w:rPr>
          <w:color w:val="000000"/>
          <w:sz w:val="28"/>
          <w:szCs w:val="28"/>
          <w:lang w:val="ru-RU"/>
        </w:rPr>
        <w:t>ирательного воздействия на наиболее ослабленные мышцы.</w:t>
      </w:r>
    </w:p>
    <w:p w14:paraId="3163EB42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различных лечебных процедур важно учитывать их совместимость, не перегружать больного процедурами. В дни приема ванн, не позднее чем за 1 ч до ванны, возможно проведение гимнастики; чере</w:t>
      </w:r>
      <w:r>
        <w:rPr>
          <w:color w:val="000000"/>
          <w:sz w:val="28"/>
          <w:szCs w:val="28"/>
          <w:lang w:val="ru-RU"/>
        </w:rPr>
        <w:t>з час после ванны, грязевой процедуры - массажа.</w:t>
      </w:r>
    </w:p>
    <w:p w14:paraId="61451000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Воздушные, солнечные ванны</w:t>
      </w:r>
      <w:r>
        <w:rPr>
          <w:color w:val="000000"/>
          <w:sz w:val="28"/>
          <w:szCs w:val="28"/>
          <w:lang w:val="ru-RU"/>
        </w:rPr>
        <w:t xml:space="preserve"> строго дозируют, учитывая измененную реактивность организма. Купание в море разрешают после периода адаптации при температуре воды 22-23*С (по слабому режиму интенсивности), один р</w:t>
      </w:r>
      <w:r>
        <w:rPr>
          <w:color w:val="000000"/>
          <w:sz w:val="28"/>
          <w:szCs w:val="28"/>
          <w:lang w:val="ru-RU"/>
        </w:rPr>
        <w:t>аз в день, свободный от бальнеолечения, или после окончания курса.</w:t>
      </w:r>
    </w:p>
    <w:p w14:paraId="3183C5B7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Бальнеотерапию</w:t>
      </w:r>
      <w:r>
        <w:rPr>
          <w:color w:val="000000"/>
          <w:sz w:val="28"/>
          <w:szCs w:val="28"/>
          <w:lang w:val="ru-RU"/>
        </w:rPr>
        <w:t xml:space="preserve"> проводят с использованием хлоридных натриевых, сульфидных, радоновых минеральных вод. Они оказывают активное влияние на состояние нейроэндокринной регуляции, гемодинамику, об</w:t>
      </w:r>
      <w:r>
        <w:rPr>
          <w:color w:val="000000"/>
          <w:sz w:val="28"/>
          <w:szCs w:val="28"/>
          <w:lang w:val="ru-RU"/>
        </w:rPr>
        <w:t xml:space="preserve">мен веществ, иммунологическую реактивность, уменьшают воспалительные, </w:t>
      </w:r>
      <w:r>
        <w:rPr>
          <w:color w:val="000000"/>
          <w:sz w:val="28"/>
          <w:szCs w:val="28"/>
          <w:lang w:val="ru-RU"/>
        </w:rPr>
        <w:lastRenderedPageBreak/>
        <w:t xml:space="preserve">пролиферативные изменения в суставах, улучшают трофику мышц и суставов, облегчают и увеличивают объем движений. В механизме действия ванн имеют значение температурный, гидростатический, </w:t>
      </w:r>
      <w:r>
        <w:rPr>
          <w:color w:val="000000"/>
          <w:sz w:val="28"/>
          <w:szCs w:val="28"/>
          <w:lang w:val="ru-RU"/>
        </w:rPr>
        <w:t>физико-химические факторы.</w:t>
      </w:r>
    </w:p>
    <w:p w14:paraId="2744BEAB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зависимости от возраста больных применяют </w:t>
      </w:r>
      <w:r>
        <w:rPr>
          <w:i/>
          <w:iCs/>
          <w:color w:val="000000"/>
          <w:sz w:val="28"/>
          <w:szCs w:val="28"/>
          <w:lang w:val="ru-RU"/>
        </w:rPr>
        <w:t>хлоридные натриевые ванны</w:t>
      </w:r>
      <w:r>
        <w:rPr>
          <w:color w:val="000000"/>
          <w:sz w:val="28"/>
          <w:szCs w:val="28"/>
          <w:lang w:val="ru-RU"/>
        </w:rPr>
        <w:t xml:space="preserve"> с концентрацией соли 5-15 г/л или рапные 20-40 г/л. Температура воды 37-36*С, продолжительность: детям 4-7 лет - от 8 до 10 мин, на курс 8-10 ванн; детям школь</w:t>
      </w:r>
      <w:r>
        <w:rPr>
          <w:color w:val="000000"/>
          <w:sz w:val="28"/>
          <w:szCs w:val="28"/>
          <w:lang w:val="ru-RU"/>
        </w:rPr>
        <w:t>ного возраста (7-10 лет) - продолжительность ванны та же, при хорошей переносимости во второй половине курса можно увеличить концентрацию до 20г/л (разведенные рапные), на курс 10 ванн. Детям старше 11 лет при суставной форме ревматоидного артрита, неактив</w:t>
      </w:r>
      <w:r>
        <w:rPr>
          <w:color w:val="000000"/>
          <w:sz w:val="28"/>
          <w:szCs w:val="28"/>
          <w:lang w:val="ru-RU"/>
        </w:rPr>
        <w:t>ной стадии и выраженных пролиферативных изменениях можно увеличить концентрацию натрия хлорида до 40 г/л во второй половине курса, продолжительность ванны - до 12 мин, курс - до 12 ванн.</w:t>
      </w:r>
    </w:p>
    <w:p w14:paraId="13538103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суставно-висцеральной форме артрита лечение проводится по щадящей</w:t>
      </w:r>
      <w:r>
        <w:rPr>
          <w:color w:val="000000"/>
          <w:sz w:val="28"/>
          <w:szCs w:val="28"/>
          <w:lang w:val="ru-RU"/>
        </w:rPr>
        <w:t xml:space="preserve"> методике, возможно использование дополнительных ингредиентов - </w:t>
      </w:r>
      <w:r>
        <w:rPr>
          <w:i/>
          <w:iCs/>
          <w:color w:val="000000"/>
          <w:sz w:val="28"/>
          <w:szCs w:val="28"/>
          <w:lang w:val="ru-RU"/>
        </w:rPr>
        <w:t>шалфейные, йодобромные ванны.</w:t>
      </w:r>
    </w:p>
    <w:p w14:paraId="0589103B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механизме действия ванн существенное значение имеет нейрогуморальной действие натрия хлорида, изменяющего состояние рецепторов кожи, кровоснабжение кожи и подле</w:t>
      </w:r>
      <w:r>
        <w:rPr>
          <w:color w:val="000000"/>
          <w:sz w:val="28"/>
          <w:szCs w:val="28"/>
          <w:lang w:val="ru-RU"/>
        </w:rPr>
        <w:t>жащих тканей, интенсивность обмена, адаптивных систем. При адекватной дозировке повышается реактивность организма, уменьшаются воспалительные явления. При неадекватной дозировке, ухудшении состояния ребенка под влиянием возникшей инфекции, переутомления мо</w:t>
      </w:r>
      <w:r>
        <w:rPr>
          <w:color w:val="000000"/>
          <w:sz w:val="28"/>
          <w:szCs w:val="28"/>
          <w:lang w:val="ru-RU"/>
        </w:rPr>
        <w:t>жет возникнуть патологическая бальнеореакция (ухудшение сна, аппетита, усиление боли в суставах). В таких случаях необходимо сделать перерыв в лечении ваннами на 5-7 дней, а затем продолжить по более щадящей методике. При реакции обострения назначают лекар</w:t>
      </w:r>
      <w:r>
        <w:rPr>
          <w:color w:val="000000"/>
          <w:sz w:val="28"/>
          <w:szCs w:val="28"/>
          <w:lang w:val="ru-RU"/>
        </w:rPr>
        <w:t>ственную терапию до снижения активности процесса.</w:t>
      </w:r>
    </w:p>
    <w:p w14:paraId="76406D7D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Сульфидные ванны</w:t>
      </w:r>
      <w:r>
        <w:rPr>
          <w:color w:val="000000"/>
          <w:sz w:val="28"/>
          <w:szCs w:val="28"/>
          <w:lang w:val="ru-RU"/>
        </w:rPr>
        <w:t xml:space="preserve"> обладают более выраженным влиянием на обменные </w:t>
      </w:r>
      <w:r>
        <w:rPr>
          <w:color w:val="000000"/>
          <w:sz w:val="28"/>
          <w:szCs w:val="28"/>
          <w:lang w:val="ru-RU"/>
        </w:rPr>
        <w:lastRenderedPageBreak/>
        <w:t>процессы, кровообращение, иммунологическую реактивность. Детям в возрасте 7-11 лет при неактивной стадии артрита назначают ванны с концентраци</w:t>
      </w:r>
      <w:r>
        <w:rPr>
          <w:color w:val="000000"/>
          <w:sz w:val="28"/>
          <w:szCs w:val="28"/>
          <w:lang w:val="ru-RU"/>
        </w:rPr>
        <w:t>ей сероводорода до 50 г/л, температурой воды 37*С (зимой) и 36*С (летом). Продолжительность ванн увеличивают от 5-6 до 10 мин, процедуры проводят через день, на курс 8-10 ванн. Детям старше 12 лет при хорошей переносимости концентрацию сероводорода увеличи</w:t>
      </w:r>
      <w:r>
        <w:rPr>
          <w:color w:val="000000"/>
          <w:sz w:val="28"/>
          <w:szCs w:val="28"/>
          <w:lang w:val="ru-RU"/>
        </w:rPr>
        <w:t>вают до 100 мг/л начиная с 3-4-й ванны, продолжительность последних 2-3 ванн до 12 мин, курс 10-12 ванн.</w:t>
      </w:r>
    </w:p>
    <w:p w14:paraId="20B54E3F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Детям с умеренной активностью процесса проводят медикаментозное лечение, применяют физиотерапию (индуктотермия, ДМВ на область надпочечников, фонофорез</w:t>
      </w:r>
      <w:r>
        <w:rPr>
          <w:color w:val="000000"/>
          <w:sz w:val="28"/>
          <w:szCs w:val="28"/>
          <w:lang w:val="ru-RU"/>
        </w:rPr>
        <w:t xml:space="preserve"> гидрокортизона, ДДТ, СМТ, лекарственный электрофорез и др.). После снижения активности процесса применяют ванны с концентрацией сероводорода 50 мг/л, температурой воды 37-36*С, продолжительностью 5-10 мин, через день, курс - 8-10 ванн.</w:t>
      </w:r>
    </w:p>
    <w:p w14:paraId="668787D9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ревматоидны</w:t>
      </w:r>
      <w:r>
        <w:rPr>
          <w:color w:val="000000"/>
          <w:sz w:val="28"/>
          <w:szCs w:val="28"/>
          <w:lang w:val="ru-RU"/>
        </w:rPr>
        <w:t>м артритом в неактивной фазе с выраженными пролиферативными изменениями в суставах в дни, свободные от ванн, применяют на область суставов фонофорез гидрокортизона, электрофорез лидазы или грязевые аппликации.</w:t>
      </w:r>
    </w:p>
    <w:p w14:paraId="78737C2D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Радоновые ванны </w:t>
      </w:r>
      <w:r>
        <w:rPr>
          <w:color w:val="000000"/>
          <w:sz w:val="28"/>
          <w:szCs w:val="28"/>
          <w:lang w:val="ru-RU"/>
        </w:rPr>
        <w:t>обладают своеобразным седативн</w:t>
      </w:r>
      <w:r>
        <w:rPr>
          <w:color w:val="000000"/>
          <w:sz w:val="28"/>
          <w:szCs w:val="28"/>
          <w:lang w:val="ru-RU"/>
        </w:rPr>
        <w:t>ым, анальгезирующим, противовоспалительным действием, активизируют окислительно-восстановительные процессы, способствуют уменьшению аллергических проявлений. Детям от7 до 12 лет в неактивной стадии заболевания или при минимальной активности процесса примен</w:t>
      </w:r>
      <w:r>
        <w:rPr>
          <w:color w:val="000000"/>
          <w:sz w:val="28"/>
          <w:szCs w:val="28"/>
          <w:lang w:val="ru-RU"/>
        </w:rPr>
        <w:t>яют ванны с содержанием радона 740-1480 Бк/л (20-40 нКи/л), продолжительностью 8-10-12 мин, через день, курс 10 ванн. Детям старше 12 лет при хорошей переносимости можно увеличить продолжительность процедур до 15 мин, а курс до 14 ванн. В дни приема ванн д</w:t>
      </w:r>
      <w:r>
        <w:rPr>
          <w:color w:val="000000"/>
          <w:sz w:val="28"/>
          <w:szCs w:val="28"/>
          <w:lang w:val="ru-RU"/>
        </w:rPr>
        <w:t>ругие процедуры общего действия не назначают, т.к. минеральные ванны обладают длительным последействием.</w:t>
      </w:r>
    </w:p>
    <w:p w14:paraId="016FBD38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Грязелечение</w:t>
      </w:r>
      <w:r>
        <w:rPr>
          <w:color w:val="000000"/>
          <w:sz w:val="28"/>
          <w:szCs w:val="28"/>
          <w:lang w:val="ru-RU"/>
        </w:rPr>
        <w:t xml:space="preserve"> применяют для лечения детей с суставной формой </w:t>
      </w:r>
      <w:r>
        <w:rPr>
          <w:color w:val="000000"/>
          <w:sz w:val="28"/>
          <w:szCs w:val="28"/>
          <w:lang w:val="ru-RU"/>
        </w:rPr>
        <w:lastRenderedPageBreak/>
        <w:t>ревматоидного артрита в неактивной стадии или с минимальной активностью при наличии пролифе</w:t>
      </w:r>
      <w:r>
        <w:rPr>
          <w:color w:val="000000"/>
          <w:sz w:val="28"/>
          <w:szCs w:val="28"/>
          <w:lang w:val="ru-RU"/>
        </w:rPr>
        <w:t>ративных, пролиферативно-фиброзных изменений. У детей до 7 лет пелоидотерапию следует применять осторожно ввиду тенденции процесса к частым обострениям. Грязелечение оказывает многообразное местное и общее влияние вследствие температурного, физико-химическ</w:t>
      </w:r>
      <w:r>
        <w:rPr>
          <w:color w:val="000000"/>
          <w:sz w:val="28"/>
          <w:szCs w:val="28"/>
          <w:lang w:val="ru-RU"/>
        </w:rPr>
        <w:t>ого, нейрогуморального действия. Грязевые аппликации на область суставов применяют с целью противовоспалительного, рассасывающего действия, улучшения трофики мышц и суставов, увеличения объема движений в суставах, а на соответствующую рефлекторно-сегментар</w:t>
      </w:r>
      <w:r>
        <w:rPr>
          <w:color w:val="000000"/>
          <w:sz w:val="28"/>
          <w:szCs w:val="28"/>
          <w:lang w:val="ru-RU"/>
        </w:rPr>
        <w:t>ную область - с целью усиления местного и общего действия. В зависимости от возраста больных, количества пораженных суставов, характера изменений накладывают грязевые аппликации в виде "перчаток", "носков", "сапог", "брюк". Температура грязи 38-40*С, продо</w:t>
      </w:r>
      <w:r>
        <w:rPr>
          <w:color w:val="000000"/>
          <w:sz w:val="28"/>
          <w:szCs w:val="28"/>
          <w:lang w:val="ru-RU"/>
        </w:rPr>
        <w:t>лжительность процедуры от 12 до 15 мин, через день, курс 8-12 процедур. При наличии атрофии мышц назначают аппликации на соответствующую сегментарную зону, на курс 8-10 процедур.</w:t>
      </w:r>
    </w:p>
    <w:p w14:paraId="36BAABFE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Грязелечение применяют как самостоятельный курс в чередовании с ваннами. В сп</w:t>
      </w:r>
      <w:r>
        <w:rPr>
          <w:color w:val="000000"/>
          <w:sz w:val="28"/>
          <w:szCs w:val="28"/>
          <w:lang w:val="ru-RU"/>
        </w:rPr>
        <w:t>ециализированных санаториях сначала проводят курс лечения ваннами, а через 2-3 недели, при хороших результатах, - грязелечение. В санаториях с 24-дневным сроком лечения при ограниченном числе пораженных суставов применяют только лечение ваннами или грязевы</w:t>
      </w:r>
      <w:r>
        <w:rPr>
          <w:color w:val="000000"/>
          <w:sz w:val="28"/>
          <w:szCs w:val="28"/>
          <w:lang w:val="ru-RU"/>
        </w:rPr>
        <w:t>ми аппликациями.</w:t>
      </w:r>
    </w:p>
    <w:p w14:paraId="3264EDEA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Электрофорез грязи как более щадящий метод применяют у ослабленных детей, при минимальной активности процесса, небольшом числе пораженных суставов. Методика: грязь температурой 38-40*С в марлевых мешочках помещают на область пораженного су</w:t>
      </w:r>
      <w:r>
        <w:rPr>
          <w:color w:val="000000"/>
          <w:sz w:val="28"/>
          <w:szCs w:val="28"/>
          <w:lang w:val="ru-RU"/>
        </w:rPr>
        <w:t>става, поверх них накладывают электроды и фиксируют (расстояние между краями прокладок не должно быть меньше размера электрода), плотность тока 0,02-0,04 мА/см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продолжительность процедуры 10-15 мин, курс 10-12 процедур. При симметричном поражении суставо</w:t>
      </w:r>
      <w:r>
        <w:rPr>
          <w:color w:val="000000"/>
          <w:sz w:val="28"/>
          <w:szCs w:val="28"/>
          <w:lang w:val="ru-RU"/>
        </w:rPr>
        <w:t>в можно проводить лечение раздвоенными электродами.</w:t>
      </w:r>
    </w:p>
    <w:p w14:paraId="6508099D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lastRenderedPageBreak/>
        <w:t>Торфо- и глинолечение</w:t>
      </w:r>
      <w:r>
        <w:rPr>
          <w:color w:val="000000"/>
          <w:sz w:val="28"/>
          <w:szCs w:val="28"/>
          <w:lang w:val="ru-RU"/>
        </w:rPr>
        <w:t xml:space="preserve"> проводят по той же методике. Назначают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аппликации парафина 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озокерита.</w:t>
      </w:r>
    </w:p>
    <w:p w14:paraId="0065C38D" w14:textId="77777777" w:rsidR="00000000" w:rsidRDefault="007B746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ревматоидный артрит физическая реабилитация</w:t>
      </w:r>
    </w:p>
    <w:p w14:paraId="5B0BA0D5" w14:textId="77777777" w:rsidR="00000000" w:rsidRDefault="007B746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Физическая реабилитация больных ревматоидным артритом на полик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линическом этапе</w:t>
      </w:r>
    </w:p>
    <w:p w14:paraId="6825F673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6C97A9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Больные ревматоидным артритом дети после санаторного лечения длительно наблюдаются в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детской поликлинике</w:t>
      </w:r>
      <w:r>
        <w:rPr>
          <w:color w:val="000000"/>
          <w:sz w:val="28"/>
          <w:szCs w:val="28"/>
          <w:lang w:val="ru-RU"/>
        </w:rPr>
        <w:t>, находясь на диспансеризации у врача-ревматолога. Периодически дети вновь направляются в санаторий, до тех пор пока не будет достигну</w:t>
      </w:r>
      <w:r>
        <w:rPr>
          <w:color w:val="000000"/>
          <w:sz w:val="28"/>
          <w:szCs w:val="28"/>
          <w:lang w:val="ru-RU"/>
        </w:rPr>
        <w:t xml:space="preserve">то полное отсутствие любых признаков активности процесса и удовлетворительное состояние опорно-двигательного аппарата и других функций детского организма. Одной из важнейших задач амбулаторно-поликлинического лечения является постепенный возврат ребенка к </w:t>
      </w:r>
      <w:r>
        <w:rPr>
          <w:color w:val="000000"/>
          <w:sz w:val="28"/>
          <w:szCs w:val="28"/>
          <w:lang w:val="ru-RU"/>
        </w:rPr>
        <w:t>обычным для него условиям существования, учебы, занятий физкультурой ит.д. К решению этой задачи удается приступить не ранее чем через 2-3 года после окончания активного процесса. Отделение реабилитации детской поликлиники в этом периоде лечения обеспечива</w:t>
      </w:r>
      <w:r>
        <w:rPr>
          <w:color w:val="000000"/>
          <w:sz w:val="28"/>
          <w:szCs w:val="28"/>
          <w:lang w:val="ru-RU"/>
        </w:rPr>
        <w:t>ет достижение следующих целей:</w:t>
      </w:r>
    </w:p>
    <w:p w14:paraId="4802E7DD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восстановление и нормализация структуры движений в суставах;</w:t>
      </w:r>
    </w:p>
    <w:p w14:paraId="3285EF57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нормализация общей и физической работоспособности;</w:t>
      </w:r>
    </w:p>
    <w:p w14:paraId="573B9F37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нормализация возрастной адаптации к температурным, физическим, психическим и иным нагрузкам;</w:t>
      </w:r>
    </w:p>
    <w:p w14:paraId="2557ED2E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при стойких </w:t>
      </w:r>
      <w:r>
        <w:rPr>
          <w:color w:val="000000"/>
          <w:sz w:val="28"/>
          <w:szCs w:val="28"/>
          <w:lang w:val="ru-RU"/>
        </w:rPr>
        <w:t>анатомических изменениях - обеспечение постоянной компенсации, подготовка, при показаниях, к реконструктивной операции, в послеоперационном периоде - восстановление и нормализация движений.</w:t>
      </w:r>
    </w:p>
    <w:p w14:paraId="3932BC47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большинстве случаев перечисленные задачи решаются детально прод</w:t>
      </w:r>
      <w:r>
        <w:rPr>
          <w:color w:val="000000"/>
          <w:sz w:val="28"/>
          <w:szCs w:val="28"/>
          <w:lang w:val="ru-RU"/>
        </w:rPr>
        <w:t>уманным сочетанием занятий по физическому воспитанию в условиях детских учреждений и школы со специальными занятиями в кабинете ЛФК поликлиники и индивидуально выполняемыми заданиями в домашних условиях под наблюдением родителей. Подход к физическому воспи</w:t>
      </w:r>
      <w:r>
        <w:rPr>
          <w:color w:val="000000"/>
          <w:sz w:val="28"/>
          <w:szCs w:val="28"/>
          <w:lang w:val="ru-RU"/>
        </w:rPr>
        <w:t xml:space="preserve">танию ребенка индивидуален. Как правило, ему можно разрешить занятия в подготовительной </w:t>
      </w:r>
      <w:r>
        <w:rPr>
          <w:color w:val="000000"/>
          <w:sz w:val="28"/>
          <w:szCs w:val="28"/>
          <w:lang w:val="ru-RU"/>
        </w:rPr>
        <w:lastRenderedPageBreak/>
        <w:t>медицинской группе. Если имеются анатомические изменения и не восстановлена структура движения хотя бы в одном из суставов - занятия в специальной медицинской группе. В</w:t>
      </w:r>
      <w:r>
        <w:rPr>
          <w:color w:val="000000"/>
          <w:sz w:val="28"/>
          <w:szCs w:val="28"/>
          <w:lang w:val="ru-RU"/>
        </w:rPr>
        <w:t xml:space="preserve"> эти занятия включаются по индивидуальной для каждого ребенка программе активные упражнения по всем осям патологически измененного сустава, раскачивания, махи, упражнения с предметами с включением отягощения и сопротивления. Весьма эффективны специальные у</w:t>
      </w:r>
      <w:r>
        <w:rPr>
          <w:color w:val="000000"/>
          <w:sz w:val="28"/>
          <w:szCs w:val="28"/>
          <w:lang w:val="ru-RU"/>
        </w:rPr>
        <w:t>пражнения и лечебное плавание.</w:t>
      </w:r>
    </w:p>
    <w:p w14:paraId="6A6DBCF8" w14:textId="77777777" w:rsidR="00000000" w:rsidRDefault="007B746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Домашние, индивидуальные задания ребенок выполняет 1-2 раза в течение дня, занимаясь ЛФК в общей сложности не менее двух часов в сутки. Желательно следующее сочетание возможных форм ЛФК: занятия в подготовительной или специал</w:t>
      </w:r>
      <w:r>
        <w:rPr>
          <w:color w:val="000000"/>
          <w:sz w:val="28"/>
          <w:szCs w:val="28"/>
          <w:lang w:val="ru-RU"/>
        </w:rPr>
        <w:t>ьной группе школы, лечебная физкультура в кабинете ЛФК, 2-3 раза в неделю лечебное плавание и выполнение "домашних заданий". Таким образом ребенок ежедневно получает 1-2 вида организованных занятий под руководством реабилитолога или преподавателя и 1-2 раз</w:t>
      </w:r>
      <w:r>
        <w:rPr>
          <w:color w:val="000000"/>
          <w:sz w:val="28"/>
          <w:szCs w:val="28"/>
          <w:lang w:val="ru-RU"/>
        </w:rPr>
        <w:t>а выполняет самостоятельно индивидуальное задание.</w:t>
      </w:r>
    </w:p>
    <w:p w14:paraId="0EF75362" w14:textId="77777777" w:rsidR="00000000" w:rsidRDefault="007B746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41468F8C" w14:textId="77777777" w:rsidR="00000000" w:rsidRDefault="007B746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FDC97F" w14:textId="77777777" w:rsidR="00000000" w:rsidRDefault="007B746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Бисярина В.П. Анатомо-физиологические особенности детского возраста. - М.: Медицина, 1973. - 223 с.</w:t>
      </w:r>
    </w:p>
    <w:p w14:paraId="0527EC99" w14:textId="77777777" w:rsidR="00000000" w:rsidRDefault="007B746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Мурза В.П. Психолого-фізична реабілітація. Підручник. - К.: "Олан", 2005. - 608</w:t>
      </w:r>
      <w:r>
        <w:rPr>
          <w:color w:val="000000"/>
          <w:sz w:val="28"/>
          <w:szCs w:val="28"/>
          <w:lang w:val="uk-UA"/>
        </w:rPr>
        <w:t xml:space="preserve"> с.</w:t>
      </w:r>
    </w:p>
    <w:p w14:paraId="67AC6CCA" w14:textId="77777777" w:rsidR="00000000" w:rsidRDefault="007B7466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  <w:t>Мурза В.П. Фізична реабілітація. Навчальний посібник. - К.: "Олан", 2004. - 559 с.</w:t>
      </w:r>
    </w:p>
    <w:p w14:paraId="5CD67EF6" w14:textId="77777777" w:rsidR="00000000" w:rsidRDefault="007B746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  <w:t>Медсестринство в педіатрії / За ред. . проф.В.С. Тарасюка, Київ, Здоров’я, 2001, с.103-111.</w:t>
      </w:r>
    </w:p>
    <w:p w14:paraId="2BD18DB1" w14:textId="77777777" w:rsidR="00000000" w:rsidRDefault="007B746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Справочник по физиотерапии / под ред. проф.В.Г. Ясногородского, Моск</w:t>
      </w:r>
      <w:r>
        <w:rPr>
          <w:color w:val="000000"/>
          <w:sz w:val="28"/>
          <w:szCs w:val="28"/>
          <w:lang w:val="ru-RU"/>
        </w:rPr>
        <w:t>ва, Медицина, 1992, стр.458-461.</w:t>
      </w:r>
    </w:p>
    <w:p w14:paraId="21358F7A" w14:textId="77777777" w:rsidR="00000000" w:rsidRDefault="007B746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>Смиян</w:t>
      </w:r>
      <w:r>
        <w:rPr>
          <w:color w:val="000000"/>
          <w:sz w:val="28"/>
          <w:szCs w:val="28"/>
          <w:lang w:val="uk-UA"/>
        </w:rPr>
        <w:t xml:space="preserve"> И. С</w:t>
      </w:r>
      <w:r>
        <w:rPr>
          <w:color w:val="000000"/>
          <w:sz w:val="28"/>
          <w:szCs w:val="28"/>
          <w:lang w:val="ru-RU"/>
        </w:rPr>
        <w:t>, Карачевцева</w:t>
      </w:r>
      <w:r>
        <w:rPr>
          <w:color w:val="000000"/>
          <w:sz w:val="28"/>
          <w:szCs w:val="28"/>
          <w:lang w:val="uk-UA"/>
        </w:rPr>
        <w:t xml:space="preserve"> Т. В</w:t>
      </w:r>
      <w:r>
        <w:rPr>
          <w:color w:val="000000"/>
          <w:sz w:val="28"/>
          <w:szCs w:val="28"/>
          <w:lang w:val="ru-RU"/>
        </w:rPr>
        <w:t>, Детская курортология, Киев, Высшая школа, 1985, стр.111-122.</w:t>
      </w:r>
    </w:p>
    <w:p w14:paraId="1ECDFC6F" w14:textId="77777777" w:rsidR="00000000" w:rsidRDefault="007B746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ab/>
        <w:t>Ф</w:t>
      </w:r>
      <w:r>
        <w:rPr>
          <w:color w:val="000000"/>
          <w:sz w:val="28"/>
          <w:szCs w:val="28"/>
          <w:lang w:val="ru-RU"/>
        </w:rPr>
        <w:t>арьер Д.А. Физиология школьника. - М.: Педагогика, 1990. - 64 с.</w:t>
      </w:r>
    </w:p>
    <w:p w14:paraId="5F5A023E" w14:textId="77777777" w:rsidR="00000000" w:rsidRDefault="007B746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Физическая реабилитация: Учебник для академий и институтов</w:t>
      </w:r>
      <w:r>
        <w:rPr>
          <w:color w:val="000000"/>
          <w:sz w:val="28"/>
          <w:szCs w:val="28"/>
          <w:lang w:val="ru-RU"/>
        </w:rPr>
        <w:t xml:space="preserve"> физической культуры / Под общей ред. Проф. С.Н. Попова. - Ростов н / Д: изд-во "Феникс", 1999. - 608 с.</w:t>
      </w:r>
    </w:p>
    <w:p w14:paraId="1B14EF26" w14:textId="77777777" w:rsidR="007B7466" w:rsidRDefault="007B746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Фонарев М.И., Фонарева Т.А. Лечебная физкультура при детских заболеваниях, Ленинград, Медицина, 1981, стр.105-110.</w:t>
      </w:r>
    </w:p>
    <w:sectPr w:rsidR="007B74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5"/>
    <w:rsid w:val="007B7466"/>
    <w:rsid w:val="00B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17467"/>
  <w14:defaultImageDpi w14:val="0"/>
  <w15:docId w15:val="{79E24555-B922-459F-9F1F-374C636F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2477</Words>
  <Characters>14123</Characters>
  <Application>Microsoft Office Word</Application>
  <DocSecurity>0</DocSecurity>
  <Lines>117</Lines>
  <Paragraphs>33</Paragraphs>
  <ScaleCrop>false</ScaleCrop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2025-01-05T12:59:00Z</dcterms:created>
  <dcterms:modified xsi:type="dcterms:W3CDTF">2025-01-05T12:59:00Z</dcterms:modified>
</cp:coreProperties>
</file>