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B0CAD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14:paraId="068252A5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«Уральский государственный университет физической культуры»</w:t>
      </w:r>
    </w:p>
    <w:p w14:paraId="50A938EA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спортивной медицины и физической реабилитации</w:t>
      </w:r>
    </w:p>
    <w:p w14:paraId="06F952F6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F054B3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FEE2CC0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F376D6F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C6E1131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59664C9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5A540A5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FADDAAD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РЕФЕРАТ</w:t>
      </w:r>
    </w:p>
    <w:p w14:paraId="1BAAE56F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дисциплине «Физическ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ая реабилитация»</w:t>
      </w:r>
    </w:p>
    <w:p w14:paraId="06308ADA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 физиотерапии при детском церебральном параличе</w:t>
      </w:r>
    </w:p>
    <w:p w14:paraId="0F4B712A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C4112ED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77FF08E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23C44FD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Выполнил: студент 420 группы</w:t>
      </w:r>
    </w:p>
    <w:p w14:paraId="2D2F69BD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Циглинцева Анастасия Сергеевна</w:t>
      </w:r>
    </w:p>
    <w:p w14:paraId="0EF84A9C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Проверил: д.м.н., доцент</w:t>
      </w:r>
    </w:p>
    <w:p w14:paraId="6652F911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Сазонова Елена Александровна</w:t>
      </w:r>
    </w:p>
    <w:p w14:paraId="1829FC70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DC60073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00BF240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5595D1C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055EF8A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BD3380D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11A5065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98B1CB8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Челябинск 2013</w:t>
      </w:r>
    </w:p>
    <w:p w14:paraId="08D97339" w14:textId="77777777" w:rsidR="00000000" w:rsidRDefault="00130B5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192603E9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Введение</w:t>
      </w:r>
    </w:p>
    <w:p w14:paraId="6270CFF1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CE649A3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Детский церебральный паралич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тяжелое заболевание , обусловленное перинатальным (внутриутробным, в период родов или первые месяцы жизни ребенка) поражением головного мозга. Двигательные нарушения (парезы, параличи, гиперкинезы, синкинезии) часто сопровождаются развитием контрактур,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деформаций опорно-двигательного аппарата.</w:t>
      </w:r>
    </w:p>
    <w:p w14:paraId="49A3BA12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Необходимо помнить о совместимости процедур, так как у детей с ДЦП имеет место быстрая истощаемость нервных процессов, утомляемость, повышена раздражительность. Необходимо учитывать эффект последействия процедуры.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 назначается 2 электропроцедуры в один день общего воздействия, грязевые процедуры и ванны в один день; ЛФК, массаж, гидрокинезотерапия назначаются не ранее, чем через 1 час между процедурами. Курсовые лечения проводят ребенку систематически по 1.5 - 2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есяца с перерывами по 2 -3 курса в год.</w:t>
      </w:r>
    </w:p>
    <w:p w14:paraId="292625CC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Задача физиотерапии: нормализовать соотношения процессов возбуждения и торможения в центральной нервной системе, снизить ее возбудимость, усилить торможение в головном мозге, ведущие к уменьшению ригидности, спастичн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ости мышц и интенсивности гиперкинезов, развить функциональные связи в головном мозге и выработать новые двигательные условные рефлексы, способность к произвольному торможению, способствовать развитию компенсаторных приспособлений, улучшить координацию дви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жений и осанку.</w:t>
      </w:r>
    </w:p>
    <w:p w14:paraId="3784D41C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DC9F735" w14:textId="77777777" w:rsidR="00000000" w:rsidRDefault="00130B5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481D9F92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Гидротерапия</w:t>
      </w:r>
    </w:p>
    <w:p w14:paraId="337F6C7F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A72106A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 природных факторов широко используется гидротерапия с первых месяцев жизни.</w:t>
      </w:r>
    </w:p>
    <w:p w14:paraId="44EC88E6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Применяют теплые пресные, хвойные, минеральные ванны. В воде облегчаются движения, уменьшается тонус мышц, спастичность. Из-за облегчения движен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ий в воде в раннем возрасте проводится пассивная гидрокинезотерапия по 3 - 5 минут на процедуру, а с 4 лет - по 6 - 8 минут, с 7 лет - по 8 -10 минут. Температура воды при этом 36 -37 градусов. Курс состоит из 15 - 20 процедур. При занятиях в лечебном басс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ейне температура воды 32 - 33 градуса, продолжительность 15 - 20 минут, курс 15 -20 процедур через день.</w:t>
      </w:r>
    </w:p>
    <w:p w14:paraId="414CC9F4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Подводный душ - массаж проводят при температуре в ванне 37 градусов и давлении струи воды не более 1,5 атмосфер. Проводят детям школьного возраста от 5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до 10 минут, через день. Курс 8 -12 процедур. Необходимо избегать воздействия на спастические мышцы. Показания для применения душа - массажа - улучшение трофики мышц конечностей, спины, уменьшение контрактур, улучшение обмена веществ.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br/>
        <w:t>При сопутствующих фу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нкциональных и вегетативных нарушениях рекомендуется теплый дождевой душ ( 37 градусов) от 2 до 6 минут, который проводят через день, № 8 -10.</w:t>
      </w:r>
    </w:p>
    <w:p w14:paraId="39EC6CC8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Общие ванны показаны всем детям: хлоридно - натриевые, радоновые (концентрация 0,6 кБк/л), йодобромные, морские,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азотистые, углекислые, сероводородные. Температура воды 37 - 36 градусов, продолжительность 8 - 15 минут, № 12. </w:t>
      </w:r>
    </w:p>
    <w:p w14:paraId="3E161803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0A3FF62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Тепловые процедуры</w:t>
      </w:r>
    </w:p>
    <w:p w14:paraId="5E8939B4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17785D5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Тепловые процедуры проводят с раннего возраста с последующими упражнениями, направленными на формирование достаточного объ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ема движений в суставах, улучшения трофики спастических мышц, уменьшения ригидности.</w:t>
      </w:r>
    </w:p>
    <w:p w14:paraId="7156153E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Горячие шерстяные укутывания. Проводятся детям с 2 -3 лет. Используют шерстяную ткань в кусках (50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× 50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или 80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× 80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см), соответствующие размеру конечности. Ткань подогреваю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паром в специальных котлах или кастрюле с двойным дном до 70 градусов, отжимают и охлаждают до 45 - 50 градусов, накладывая затем на спастичные сгибатели бедер, голени, стопы, пронаторов кисти в два слоя: первый внутренний - 45 - 50 градусов, второй нару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жный - 60 - 65 градусов, покрывают клеенкой и одеялом. Продолжительность процедуры 20 - 30 минут, ежедневно или через день в течение 1,5 -2 месяцев. Одновременно укутывают 1 -2 участка. Эффективность горячих укутываний более выражена при спастических гемип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легиях, чем при гиперкинезах.</w:t>
      </w:r>
    </w:p>
    <w:p w14:paraId="0E79D5B3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Парафино-озокеритовые аппликации (температура 45 - 48 градусов, длительность процедуры 20 минут) или грязевые ( 38 -39 градусов) на воротниковую зону, чередуя через день с аппликациями на конечности в виде носков, перчаток,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рюк (особенно при наличии контрактур). Курс до 10 процедур. Аппликации на поясничную зону применяют у детей со сниженной функцией надпочечников и с задержкой физического развития, гипотрофией центрального генеза. Аппликации грязи на область спины, поясницы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воротниковой зоны применяют у детей с гиперкинетической формой, на курс 8 - 10 процедур.</w:t>
      </w:r>
    </w:p>
    <w:p w14:paraId="7307F656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дизартриях ( по методике Анашкина) накладывают грязевую лепешку на слой марли вокруг рта от носа до подбородка, температура 38 -40 градусов, по 10 - 12 минут. </w:t>
      </w:r>
    </w:p>
    <w:p w14:paraId="138237EE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5A87484" w14:textId="77777777" w:rsidR="00000000" w:rsidRDefault="00130B5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2A8A9145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Электрофорез</w:t>
      </w:r>
    </w:p>
    <w:p w14:paraId="20F3C914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375C2E8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Гальваногрязь или электрофорез грязевого раствора на шейно-воротниковую зону, плотность тока 0 ,03 - 0,05 мА/см. кв., по 10 -15 минут, через день, № 10 - 12. </w:t>
      </w:r>
    </w:p>
    <w:p w14:paraId="17C3126E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явлениях гидроцефалии электрофорез по Ратнеру: прокладка с 0,5 % раствором 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уфиллина на уровне шейного отдела позвоночника, другая прокладка с 1 % раствором папаверина справа от грудины, сила тока до 1 -2 мА, 10 -15 минут, ежедневно, № 10. </w:t>
      </w:r>
    </w:p>
    <w:p w14:paraId="31A6B8C3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Или комплекс по Ратнеру: электрофорез области шейных сегментов (С2 - С6) 0,5% раствора эуфи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ллина по 8 - 10 минут, ежедневно № 12. На область проекции поясничных ганглиев Т9 - L1 электрофорез 0,1% раствора прозерина, через 30 - 40 минут проводят аппликации озокерита на конечности, ежедневно, № 12- 15.</w:t>
      </w:r>
    </w:p>
    <w:p w14:paraId="640AF085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воротниковую зону электрофорез лекарственн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ых веществ ( бром, кальций, магний - 2% растворы, новокаин 0,5%) по Щербаку или Вермелю через день, на курс 10- 12 процедур. </w:t>
      </w:r>
    </w:p>
    <w:p w14:paraId="12BA1CCC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выраженном болевом синдроме применяется электрофорез новокаина по Новожиловой, располагая электроды площадью 60 -100 см. кв.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аравертебрально: при поражении рук на уровне С4 - Т2;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br/>
        <w:t xml:space="preserve">при поражении нижних конечностей - на уровне Т10 -S2, плотность тока 0,03 - 0,05 мА/ см. кв.( сила тока от 2 до 5 - 8 мА), продолжительность 8 -10 минут, ежедневно, № 10. </w:t>
      </w:r>
    </w:p>
    <w:p w14:paraId="08EF88F7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Электрофорез новокаина по шейн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о- лицевой методике Келлата (сила тока 4 - 6 мА, 7 - 15 минут, № 12 -15). Рекомендуется проведение при гиперкинетических дизартриях.</w:t>
      </w:r>
    </w:p>
    <w:p w14:paraId="686630D0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Электрофорез прозерина, нивалина, галантамина (0,1% растворы)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выходы нервов спастических мышц или сегментарно, ежедневно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№ 10 - 12. На спастические мышцы электроды не накладываются. </w:t>
      </w:r>
    </w:p>
    <w:p w14:paraId="336B8789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Электрофорез йода и лидазы на контрактуры суставов, курс 10- 12 процедур.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br/>
      </w:r>
    </w:p>
    <w:p w14:paraId="3F3B62CB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Другие виды физиотерапии </w:t>
      </w:r>
    </w:p>
    <w:p w14:paraId="6449DF49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107CFAF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Электроанестезия по Семеновой с целью снижения афферентной импульсации из пораженных мышц: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 аппаратов АСМ-3, УЭИ, «Электросон» - на самые дистальные отделы тыла кисти и стопы с помощью узких (1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× 5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см) раздвоенных электродов, длительность импульса 3 мс, частота 80 Гц, продолжительность от 5 до 20 минут в зависимости от формы паралича, на курс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20 - 25 ежедневных процедур. Противопоказанием является массивные контрактуры, частые эпилептические припадки. Ежедневно, № 20 -25. </w:t>
      </w:r>
    </w:p>
    <w:p w14:paraId="23B73016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Диадинамотерапия области кистей и стоп по Келейникову, длительность процедуры 8 -10 минут. Курс 8 - 10 процедур. </w:t>
      </w:r>
    </w:p>
    <w:p w14:paraId="45BC88B8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Интерфер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енцтерапия двумя парами электродов при спастической диплегии: 1 пара - верхняя треть бедра; 2 пара - стопа, частота 90 - 100 Гц, 8 - 10 минут, ежедневно, 3 10 -12. При гемипарезах электроды располагают попеременно на верхнюю треть плеча и кисть , на верхню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 треть плеча и стопу пораженной стороны, частотой 90 - 100 Гц, 8 - 10 минут, ежедневно, № 10. После курса интерференцтерапии сразу проводят курс иловой грязи по сегментрано-рефлекторной методике: при гемипарезе на воротниковую зону и обльную руку, чередуя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 воздействием на пояснично-крестцовую область и нижнюю конечность, температура 38 - 42 градуса, по 8 - 10 минут, через день, № 10. </w:t>
      </w:r>
    </w:p>
    <w:p w14:paraId="6CD5E02F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Электросон при энурезе, нервной возбудимости, нарушении сна по газнично-затылочной методике, частота подбирается индивидуа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льно от 20 - 40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до 10 - 5 Гц, сила тока 0,2 мА, длительность 30 -40 минут, ежедневно или через день, курс № 15. </w:t>
      </w:r>
    </w:p>
    <w:p w14:paraId="64064B6E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Электростимуляция от аппарата УЭИ или АСМ - 3, частота импульса 80 - 100 Гц, сила тока до появления сокращений средней интенсивности, число сок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ращений 8 -24 в минуту, продолжительность 10 -15 минут. Проводят стимуляцию 1 -2 минуты, затем отдых - 2- 3 минуты. В течение одной процедуры стимулируют не более 2- 3 групп мышц. До процедуры за 30 - 40 минут вводят миорелаксанты. Активный электрод распол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агают в области ослабленной группы мышц, а другой, больший по площади, фиксируют на область проекции соответствующего сегмента спинного мозга.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br/>
        <w:t xml:space="preserve">Амплипульстерапия у детей с целью улучшения трофики тканей спастических мышц, улучшения рецепторной проводимости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имеет ряд преимуществ перед другими видами тока, так как не обладает болезненными дискомфортными ощущениями, снижают тонус спастических мышц и может назначаться с 6 месячного возраста. </w:t>
      </w:r>
    </w:p>
    <w:p w14:paraId="6088AB94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Электростимуляция СМТ от аппарата «Амплипульс-4» проводится курсом чер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ез 2-3 месяца, так как восстанавливаются рецепторные взаимоотношения. Электроды 3-5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× 7-10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см располагают на уровне Т10 - L1, режим 1,род работ 3 , частота 30 Гц, глубина модуляций 100%, сила тока - до ощущения вибрации, детям до 7 лет по 5-6 минут, детям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старше 7 лет по 8 -10 минут, ежедневно № 6, затем перерыв 6 дней и снова курс №6. При симметричном поражении можно воздействовать раздвоенным электродом на обе конечности. Род работ 3, частота 30 Гц, длительность посылок 2 -3 с, глубина модуляции 100%, сил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 тока до видимого сокращения, ежедневно №6, перерыв 6 дней и снова курс № 6. </w:t>
      </w:r>
    </w:p>
    <w:p w14:paraId="762B26D4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гиперкинетической форме применяют СМТ при роде работ 4, частоте 70 Гц, длительность посылок 1 -1 с, глубина модуляций 75%. Один электрод располагают на ослабленную мышцу, вт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орой - меньший- на тыл стопы или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кисти. При симметричном поражении используют раздвоенные электроды. Сила тока до ощущения вибрации, продолжительность 8 - 10 минут, ежедневно, № 10. Перед воздействием на мышцы в течение 10 минут воздействуют на область сег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ментов Т10 -L1 по описанной методике. </w:t>
      </w:r>
    </w:p>
    <w:p w14:paraId="707D7997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СМТ шейных симпатических узлов методом Бабчик Ю.И.: раздвоенный электрод помещают на шейные симпатические узлы - другой электрод на шейный отдел позвоночника, режим 1, род работы 1,частота 80 Гц, по 2 минуты, глубина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модуляций 75%,сила тока детям до 7 лет 2-3 мА , детям 7 -14 лет по 4-5 мА, затем род работ 4, частота 80 Гц, длительность посылок 2 -2с, 4 минуты, курс №10. </w:t>
      </w:r>
    </w:p>
    <w:p w14:paraId="18AE8953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СМТ стимуляция мимических мышц при дислалии, дисфонии (губных, жевательных, фонационных, язычных)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раздвоенный электрод помещают на область мышцы, второй раздвоенный помещают паравертебрально на шейный отдел С1- С3, род работ 3 в течение 5 -6 минут, затем род работ 2 по 5-6 минут, сила тока 3 -5 минут в зависимости от возраста., частота 50 -100 Гц,, 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лубина модуляций 50- 75%, ежедневно или через день, курс № 10. </w:t>
      </w:r>
    </w:p>
    <w:p w14:paraId="7AD6E52E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Диадинамические токи от аппаратов «Диадинамик», «Тонус - 2» на область шейно-грудных или поясничных сегментов паравертебрально (в зависимости от поражения рук или ног), сначала воздействуют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вухтактным током, потом коротким периодом, заканчивают длинным. Сила тока 1,5 - 2,5 мА, на курс 10 - 12 процедур. </w:t>
      </w:r>
    </w:p>
    <w:p w14:paraId="2123001C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Индуктотермия назначается детям ДЦП с целью глубокого прогревания тканей, усиления кровообращения, уменьшения болевого синдрома. </w:t>
      </w:r>
    </w:p>
    <w:p w14:paraId="56C80950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легкой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степени спастичности мышц детям дошкольного возраста назначается воздействие индуктором от аппарата «УВЧ-30» на область нижнешейных и верхнегрудных позвонков по 8 -10 минут ежедневно, № 10.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br/>
        <w:t>При тяжелых формах двигательных нарушений последовательно проводят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воздействие по Тайпову И.П. индуктором-кабелем от аппарата «ИКВ-4» в виде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спирали из трех витков на обе ноги. Доза слаботепловая (положение 2 - 3 ), по 10 минут, ежедневно, № 10. </w:t>
      </w:r>
    </w:p>
    <w:p w14:paraId="531A256B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лечения детей школьного возраста с диплегией используют воздействие от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ИКВ-4 индуктором-кабелем последовательно на два поля: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br/>
        <w:t>1 поле - паравертебрально от уровня С6 до L2, дозировка слаботепловая, по 10 минут. Затем : 2 поле - обе ноги по 6 - 9 минут на каждую сторону, ежденевно, № 10. В тяжелых случаях сначала проводят индукт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отермию паравертебрально № 10, а затем на ноги № 10.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br/>
        <w:t xml:space="preserve">После процедуры через 30 минут - 1 час проводят лечебную физкультуру.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br/>
        <w:t xml:space="preserve">Комбинация индуктотермии с радоновыми, углекисло - сероводородными ваннами дает выраженный продолжительный эффект. </w:t>
      </w:r>
    </w:p>
    <w:p w14:paraId="2D1A4E2B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Микроволновую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ерапию (СМВ и ДМВ) хорошо назначать детям с парапарезом, выраженными гиперкинезами, болезненными явлениями. Проводят от аппарата «ЛУЧ-2» излучателем диаметра 11,5 см на пояснично-крестцовую область, контактно, доза 6 - 8 Вт, длительность 8 - 10 минут, ежед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невно или через день, чередуя с импульсной терапией или электросном.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br/>
        <w:t xml:space="preserve">Воздействие ДМВ проводят от аппарата «Ромашка», излучатель диаметром 10 см, доза 8 -12 Вт, продолжительность 8 -10 минут, ежедневно. </w:t>
      </w:r>
    </w:p>
    <w:p w14:paraId="6535885B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детей старшего возраста для лечения контрактур прим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еняют ультразвуковую терапию от аппарата УЗТ- 5.Интенсивность 0,1 - 0,2 Вт/см. кв. При хорошей переносимости интенсивность 0,3 Вт/см. кв., режим непрерывный, лабильно, по 4 -5 минут, ежедневно, по 2 поля на одну процедуру. </w:t>
      </w:r>
    </w:p>
    <w:p w14:paraId="51BD08DD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Виброакусическое воздействие от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аппарата «Витафон» детям школьного возраста (приложение №1) утром и вечером на области: К ( режим 2) по 5, 10 минут с 1 по 7 процедуру, затем по 15 минут до 25 процедуры; области D1, D2, E1, E11, E2, E21, E3 - режим 1 по 5 минут на область; G, A1 - режим 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 4 - 6 -8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минут до 15 процедуры, затем по 10 минут на зону до 25 процедуры. Курсы проводят ежемесячно. Второй курс предусматривает применения режима 2 для всех областей. При отсутствии эффекта третий курс проводят при режиме 4 в течение 21 дня. Эффектив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ность только при нетяжелых формах ДЦП. </w:t>
      </w:r>
    </w:p>
    <w:p w14:paraId="5C09DF26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Лазеротерапия оказывает спазмолитический, сосудорасширяющий, улучшающий местное кровообращение эффекты. Способы воздействия - накожно, внутрисосудистое облучение крови, лазеропунктура.</w:t>
      </w:r>
    </w:p>
    <w:p w14:paraId="01C29EFB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Поля и области воздействия при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лазеропунктуре : </w:t>
      </w:r>
    </w:p>
    <w:p w14:paraId="2259C56C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- 8 - паравертебрально по три -четыре поля справа и слева на уровне С3 - Т3; </w:t>
      </w:r>
    </w:p>
    <w:p w14:paraId="68F78997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-16 - паравертебрально по три - четыре поля справа и слева на уровне L2 - S5; </w:t>
      </w:r>
    </w:p>
    <w:p w14:paraId="7B665007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- 20 - области спастичных мышц конечностей; </w:t>
      </w:r>
    </w:p>
    <w:p w14:paraId="1F190525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- 23 - по два - три поля по проекции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суставной щели при контрактуре соответствующего сустава.</w:t>
      </w:r>
    </w:p>
    <w:p w14:paraId="1DE725CC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накожном облучении на 1 -8 поля воздействуют при поражении верхних конечностей; на 9 -16 - при поражении нижних конечностей.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br/>
        <w:t>Области спастичных мышц облучают по лабильной методике сканирующим лу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чом штриховыми движениями со скоростью движения луча 1 см/сек.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br/>
        <w:t>Время воздействия на одно поле 30 -120 секунд, время воздействия на области по 3 -5 минут, в зависимости от возраста ребенка.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br/>
        <w:t>Целесообразно сочетание и проведение в один день процедур накожного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воздействия по соответствующим полям и областям с внутрисосудистым облучением крови. Комбинирование воздействий применяют по принципу чередования процедур накожного облучения и лазеропунктуры по разным дням. </w:t>
      </w: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физиотерапия тепловой церебральный паралич</w:t>
      </w:r>
    </w:p>
    <w:p w14:paraId="47A1D648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КВЧ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терапия проводится по аналогичной схеме лазеропунктуры длиной волны 5,6 или 7,1 с (индивидуальным подбором) от аппарата «Явь - 1».</w:t>
      </w:r>
    </w:p>
    <w:p w14:paraId="26A65376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ЛФК и массаж - важный компонент в комплексном лечении. Лечебная физкультура проводится через 1 - 1,5 часа после ванн и физиоп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роцедур общего действия. Массаж следует проводить не позже, чем через 30 минут после тепловых процедур, так как повышается его эффективность. </w:t>
      </w:r>
    </w:p>
    <w:p w14:paraId="55DC9E66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Климатотерапия на курортах Евпатории, Одессе, Анапе, Чажемто с умеренными дозами аэрогелиопроцедур и холодовыми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агрузками.</w:t>
      </w:r>
    </w:p>
    <w:p w14:paraId="0BB5824E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D54963E" w14:textId="77777777" w:rsidR="00000000" w:rsidRDefault="00130B5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4114B34C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</w:t>
      </w:r>
    </w:p>
    <w:p w14:paraId="522F3E3B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9732C2E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Сложности целенаправленного и систематического поиска специфических эффектов лечебных факторов физиотерапевтических процедур обусловили гиперболизацию принципов универсальности использования любых физических факторов, применяемых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физиотерапии, при различных заболеваниях, единства механизмов лечебного и профилактического действия природных и искусственных физических факторов, господствовавших в физиотерапии XX в. Между тем врачам хорошо известно, что физические факторы при различн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ых заболеваниях обладают неодинаковой физиотерапевтической эффективностью. Неодинаковая природа заболеваний предполагает сочетание разных патогенетических вариантов (синдромов). </w:t>
      </w:r>
    </w:p>
    <w:p w14:paraId="5272DD3E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Исходя из этого, реакции организма на физический фактор физиотерапевтической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процедуры специфичны для определенного состояния организма, хотя лечебные эффекты иногда развиваются на основе общих (неспецифических) реакций организма.</w:t>
      </w:r>
    </w:p>
    <w:p w14:paraId="1B9E692B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Такая специфичность требует целенаправленного выбора фактора физиотерапии и методики его применения,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оставляющего сущность патогенетического действия лечебных физических факторов. В этих условиях следование принципам «универсальности» и мнимого «единства» механизмов лечебного воздействия физиотерапии практически лишает врача возможности оптимального выбор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лечебных физических факторов. Провести грань между специфическим и неспецифическим действием многих лечебных факторов физиотерапии сложно. Многие из них обладают несколькими эффектами, выраженными в разной степени, поэтому лучше ориентироваться на домини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рующий лечебный эффект.</w:t>
      </w:r>
    </w:p>
    <w:p w14:paraId="273561B3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5F1EA04" w14:textId="77777777" w:rsidR="00000000" w:rsidRDefault="00130B5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br w:type="page"/>
      </w:r>
    </w:p>
    <w:p w14:paraId="6CAB7B0F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 сокращений</w:t>
      </w:r>
    </w:p>
    <w:p w14:paraId="099CE5F7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32EDD6A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ДМВ - Дециметровая терапия</w:t>
      </w:r>
    </w:p>
    <w:p w14:paraId="17F11D8D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ДЦП - детский церебральный паралич</w:t>
      </w:r>
    </w:p>
    <w:p w14:paraId="18076F3C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КВЧ - Крайне высокочастотная терапия</w:t>
      </w:r>
    </w:p>
    <w:p w14:paraId="70430F6F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ЛФК - лечебная физическая культура</w:t>
      </w:r>
    </w:p>
    <w:p w14:paraId="57B40FD5" w14:textId="77777777" w:rsidR="00000000" w:rsidRDefault="00130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СМВ - Сантиметро-волновая терапия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&lt;http://www.fizioterapiya.info/?page_id=454&gt;</w:t>
      </w:r>
    </w:p>
    <w:p w14:paraId="31D0379F" w14:textId="77777777" w:rsidR="00000000" w:rsidRDefault="00130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СМТ - Синусоидальные модулированные токи</w:t>
      </w:r>
    </w:p>
    <w:p w14:paraId="1BF28F0D" w14:textId="77777777" w:rsidR="00000000" w:rsidRDefault="00130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УВЧ - ультравысокочастотная терапия</w:t>
      </w:r>
    </w:p>
    <w:p w14:paraId="4366B9B8" w14:textId="77777777" w:rsidR="00000000" w:rsidRDefault="00130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УЗТ - Ультразвуковая терапия</w:t>
      </w:r>
    </w:p>
    <w:p w14:paraId="56EF9312" w14:textId="77777777" w:rsidR="00000000" w:rsidRDefault="00130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FEA0177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Список использованных источников</w:t>
      </w:r>
    </w:p>
    <w:p w14:paraId="0F47099A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348047B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Бадалян Л. О. Детская неврология. Учебное пособие / Л. О. Бадалян.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М.: МЕДпресс-информ, 2001. - 608 с.</w:t>
      </w:r>
    </w:p>
    <w:p w14:paraId="6CE0AA9D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Гросс Н. А. Современные методики физической реабилитации детей с нарушением функций опорно-двигательного аппарата / Н. А. Гросс, ред. -М. : Совет. Спорт, 2005. - 235 с.</w:t>
      </w:r>
    </w:p>
    <w:p w14:paraId="01FE3144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Петрухин А.С. Неврология детского возраста / А.С.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Петрухин. - М. : Медицина, 2004. - 364 с.</w:t>
      </w:r>
    </w:p>
    <w:p w14:paraId="0FB4A44B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Петрушина А. Д. Патогенетическое обоснование применения мексидола в лечении гипоксически-ишемической энцефалопатии у новорожденных детей / А. Д. Петрушина, Е. В. Левитина // Российский педиатрический журнал, №6, 20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01 с.10.</w:t>
      </w:r>
    </w:p>
    <w:p w14:paraId="200F99A2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Польской Э. В. Детский церебральный паралич / Э. В. Польской. - М.: Гайнуллин, 2004. - 174 с.</w:t>
      </w:r>
    </w:p>
    <w:p w14:paraId="118591CE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Пономоренко Г.Н. Частная физиотерапия: Учеб. пособие / Под ред. Г.Н.Пономоренко. - М. : ЮАО Медицина, 2005. -484-488 с.</w:t>
      </w:r>
    </w:p>
    <w:p w14:paraId="4C3736EB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Рыбакова Н. А. Реабилитация детей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первого года жизни с перинатальным поражением центральной нервной системы / Н. А. Рыбакова. - М.: Русский врач, 2007. -№7.</w:t>
      </w:r>
    </w:p>
    <w:p w14:paraId="7D42C037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Семенова К.А. Физиотерапия и санаторно-курортное лечение больных детским церебральным параличом / Методические рекомендации, ЦНИИ ку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рортологии и физиотерапии Минздрава СССР, 1987, С.15 </w:t>
      </w:r>
    </w:p>
    <w:p w14:paraId="04D4FEF0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Семенова К. А. Восстановительное лечение больных с резидуальной стадией детского церебрального паралича параличом / К. А. Семенова. - М.: Антидор, 1999. -384 с.</w:t>
      </w:r>
    </w:p>
    <w:p w14:paraId="7A44E186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Сорокина Е. И. Оздоровительные технологи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/ Е. И. Сорокина // Новые медицинские технологии. - 2008. - №1. - С. 34-37.</w:t>
      </w:r>
    </w:p>
    <w:p w14:paraId="3F8CD58E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Страковская В. JI. Лечебная физкультура в реабилитации больных детей группы риска первого года жизни / В. Л. Страковская. - Л.: Медицина, 1991. -160 с.</w:t>
      </w:r>
    </w:p>
    <w:p w14:paraId="18E97670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Суханова Л. П. Здоровье 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ворожденных детей в России / Л. П. Суханова. - М.: Канон реабилитация, 2007. - 319 с.</w:t>
      </w:r>
    </w:p>
    <w:p w14:paraId="4F7175F6" w14:textId="77777777" w:rsidR="00000000" w:rsidRDefault="00130B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Фирсов 3. П. Плавать раньше, чем ходить / 3. П. Фирсов - М.: Советский спорт, 1978. - 72 с.</w:t>
      </w:r>
    </w:p>
    <w:p w14:paraId="4EC73EF3" w14:textId="77777777" w:rsidR="00130B5B" w:rsidRDefault="00130B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Яцык Г. В. Выхаживание и ранняя реабилитация детей / Г. В. Яцык, Е. П. Бомбард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ирова, О. В. Тресорукова // Лечащий врач.-2007.-№7. - С. 23-27.</w:t>
      </w:r>
    </w:p>
    <w:sectPr w:rsidR="00130B5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5B"/>
    <w:rsid w:val="00130B5B"/>
    <w:rsid w:val="00BD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0B09A7"/>
  <w14:defaultImageDpi w14:val="0"/>
  <w15:docId w15:val="{F16932A7-28F2-4A31-911E-120F546D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2867</Words>
  <Characters>16348</Characters>
  <Application>Microsoft Office Word</Application>
  <DocSecurity>0</DocSecurity>
  <Lines>136</Lines>
  <Paragraphs>38</Paragraphs>
  <ScaleCrop>false</ScaleCrop>
  <Company/>
  <LinksUpToDate>false</LinksUpToDate>
  <CharactersWithSpaces>19177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2025-01-05T13:00:00Z</dcterms:created>
  <dcterms:modified xsi:type="dcterms:W3CDTF">2025-01-05T13:00:00Z</dcterms:modified>
</cp:coreProperties>
</file>