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D0D6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C704E66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B7C82CA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2B229CB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7FA233E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226DAD6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7A6315E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DC08CA9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EE0FB00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809ED0B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D781C1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999C340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AE424B8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D61A912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Исследовательская работа</w:t>
      </w:r>
    </w:p>
    <w:p w14:paraId="369FE5B1" w14:textId="77777777" w:rsidR="00000000" w:rsidRDefault="006641A5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</w:t>
      </w:r>
    </w:p>
    <w:p w14:paraId="2F3B7C16" w14:textId="77777777" w:rsidR="00000000" w:rsidRDefault="006641A5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"Проблемы формирования здорового образа жизни у населения Чувашской Республики"</w:t>
      </w:r>
    </w:p>
    <w:p w14:paraId="18142818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1. Описание проблемной ситуации</w:t>
      </w:r>
    </w:p>
    <w:p w14:paraId="5852DAD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A32853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проблема сохранения здоровья граждан России по праву стала одним из приоритетов государ</w:t>
      </w:r>
      <w:r>
        <w:rPr>
          <w:color w:val="000000"/>
          <w:sz w:val="28"/>
          <w:szCs w:val="28"/>
          <w:lang w:val="ru-RU"/>
        </w:rPr>
        <w:t>ственной социальной стратегии. В этом вопросе государство не остаётся в стороне, а активно решает проблемы здоровья нации и прививает настрой на "здоровый образ жизни".</w:t>
      </w:r>
    </w:p>
    <w:p w14:paraId="774EE266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Впервые 29-30 января 2009 года в Москве прошел I Общероссийский конгресс "Здоровый обра</w:t>
      </w:r>
      <w:r>
        <w:rPr>
          <w:color w:val="000000"/>
          <w:sz w:val="28"/>
          <w:szCs w:val="28"/>
          <w:lang w:val="ru-RU"/>
        </w:rPr>
        <w:t xml:space="preserve">з жизни как условие устойчивого развития государства и источник конкурентоспособности бизнеса". Организаторы мероприятия - Общероссийская общественная организация "Лига здоровья нации" и Российская академия госслужбы при Президенте РФ. Конгресс проводится </w:t>
      </w:r>
      <w:r>
        <w:rPr>
          <w:color w:val="000000"/>
          <w:sz w:val="28"/>
          <w:szCs w:val="28"/>
          <w:lang w:val="ru-RU"/>
        </w:rPr>
        <w:t>под патронажем ТПП РФ, при поддержке Совета Федерации РФ и Минздравсоцразвития. Цель форума - объединить усилия органов власти, бизнес-сообщества, общественных организаций для формирования здорового образа жизни (ЗОЖ) населения, что является одним из важне</w:t>
      </w:r>
      <w:r>
        <w:rPr>
          <w:color w:val="000000"/>
          <w:sz w:val="28"/>
          <w:szCs w:val="28"/>
          <w:lang w:val="ru-RU"/>
        </w:rPr>
        <w:t>йших условий поступательного развития России.</w:t>
      </w:r>
    </w:p>
    <w:p w14:paraId="285052C6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Реальность сегодняшней России такова, что жизнеспособность государства, жизнеспособность общества, жизнеспособность бизнеса в конечном итоге зависят от жизнеспособности гражданина России. "Здоровый человек - зд</w:t>
      </w:r>
      <w:r>
        <w:rPr>
          <w:color w:val="000000"/>
          <w:sz w:val="28"/>
          <w:szCs w:val="28"/>
          <w:lang w:val="ru-RU"/>
        </w:rPr>
        <w:t>оровая нация - здоровое государство" - это не просто лозунг дня, это необходимое условие выживания в конкурентном мире.</w:t>
      </w:r>
    </w:p>
    <w:p w14:paraId="2C84492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и реализация демографической политики, реализация концепции социально-экономического развития России до 2020 года и, безуслов</w:t>
      </w:r>
      <w:r>
        <w:rPr>
          <w:color w:val="000000"/>
          <w:sz w:val="28"/>
          <w:szCs w:val="28"/>
          <w:lang w:val="ru-RU"/>
        </w:rPr>
        <w:t>но, развитие здравоохранения - вот основа создания благополучного процветающего общества. Замминистра рассказал о том, какие меры принимает министерство, чтобы исправить ситуацию, чтобы бороться с дурными привычками. В министерстве разрабатывается концепци</w:t>
      </w:r>
      <w:r>
        <w:rPr>
          <w:color w:val="000000"/>
          <w:sz w:val="28"/>
          <w:szCs w:val="28"/>
          <w:lang w:val="ru-RU"/>
        </w:rPr>
        <w:t xml:space="preserve">я борьбы с алкоголизмом, курением. В 2009 году наконец-то запускается проект рекламы </w:t>
      </w:r>
      <w:r>
        <w:rPr>
          <w:color w:val="000000"/>
          <w:sz w:val="28"/>
          <w:szCs w:val="28"/>
          <w:lang w:val="ru-RU"/>
        </w:rPr>
        <w:lastRenderedPageBreak/>
        <w:t>ЗОЖ.</w:t>
      </w:r>
    </w:p>
    <w:p w14:paraId="69F8159E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Нельзя допустить, чтобы Россия превратилась в страну больных людей, но у нас пока не снижаются показатели преждевременной смертности. Угрожающий характер приобрела эп</w:t>
      </w:r>
      <w:r>
        <w:rPr>
          <w:color w:val="000000"/>
          <w:sz w:val="28"/>
          <w:szCs w:val="28"/>
          <w:lang w:val="ru-RU"/>
        </w:rPr>
        <w:t>идемия наркомании - уже около 3 млн человек, регулярно употребляют наркотики.</w:t>
      </w:r>
    </w:p>
    <w:p w14:paraId="6D62392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Нельзя допустить, чтобы Россия превратилась в страну больных людей, но у нас пока не снижаются показатели преждевременной смертности. Угрожающий характер приобрела эпидемия нарко</w:t>
      </w:r>
      <w:r>
        <w:rPr>
          <w:color w:val="000000"/>
          <w:sz w:val="28"/>
          <w:szCs w:val="28"/>
          <w:lang w:val="ru-RU"/>
        </w:rPr>
        <w:t>мании - уже около 3 млн человек, регулярно употребляют наркотики.</w:t>
      </w:r>
    </w:p>
    <w:p w14:paraId="6C38209A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Многое уже сделано в рамках приоритетного национального проекта "Здоровье". И все же принятые меры пока, как правило, до сего дня гарантируют медицинскую помощь уже больным людям, мало забот</w:t>
      </w:r>
      <w:r>
        <w:rPr>
          <w:color w:val="000000"/>
          <w:sz w:val="28"/>
          <w:szCs w:val="28"/>
          <w:lang w:val="ru-RU"/>
        </w:rPr>
        <w:t>ясь о здоровых. Оптимизм вызывает включение в программу реализации проекта "Здоровье" на 2009-2012 гг. нового направления, связанного с формированием здорового образа жизни у населения РФ.</w:t>
      </w:r>
    </w:p>
    <w:p w14:paraId="4047A90F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Административные меры со стороны государства по распространению ЗОЖ</w:t>
      </w:r>
      <w:r>
        <w:rPr>
          <w:color w:val="000000"/>
          <w:sz w:val="28"/>
          <w:szCs w:val="28"/>
          <w:lang w:val="ru-RU"/>
        </w:rPr>
        <w:t xml:space="preserve"> будут однобоки без изменения отношения населения к собственному здоровью, без эффективного участия в профилактике социальных заболеваний всех институтов гражданского общества. В этих целях необходимо максимально использовать потенциал телевидения, радио, </w:t>
      </w:r>
      <w:r>
        <w:rPr>
          <w:color w:val="000000"/>
          <w:sz w:val="28"/>
          <w:szCs w:val="28"/>
          <w:lang w:val="ru-RU"/>
        </w:rPr>
        <w:t>других средств массовой информации. Но сегодня телевидение больше калечит детей и молодежь, чем пропагандирует здоровый образ жизни.</w:t>
      </w:r>
    </w:p>
    <w:p w14:paraId="182D7AB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Одной из самых болевых точек России является демография. Если не принять необходимые меры, то через 50 лет в нашей стране </w:t>
      </w:r>
      <w:r>
        <w:rPr>
          <w:color w:val="000000"/>
          <w:sz w:val="28"/>
          <w:szCs w:val="28"/>
          <w:lang w:val="ru-RU"/>
        </w:rPr>
        <w:t>будет жить в полтора раза меньше людей, чем сейчас.</w:t>
      </w:r>
    </w:p>
    <w:p w14:paraId="23C8B4C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Бизнес также является ответственным за ЗОЖ. Работодатель просто обязан создавать безопасные условия труда; следить за обязательным медицинским страхованием от несчастных случаев на производстве и </w:t>
      </w:r>
      <w:r>
        <w:rPr>
          <w:color w:val="000000"/>
          <w:sz w:val="28"/>
          <w:szCs w:val="28"/>
          <w:lang w:val="ru-RU"/>
        </w:rPr>
        <w:lastRenderedPageBreak/>
        <w:t>профзабо</w:t>
      </w:r>
      <w:r>
        <w:rPr>
          <w:color w:val="000000"/>
          <w:sz w:val="28"/>
          <w:szCs w:val="28"/>
          <w:lang w:val="ru-RU"/>
        </w:rPr>
        <w:t>леваний; заниматься профилактикой заболеваемости, добиваться регулярной диспансеризации работников; осуществлять мероприятия по борьбе с алкоголизмом, наркоманией, другими заболеваниями социального характера.</w:t>
      </w:r>
    </w:p>
    <w:p w14:paraId="65CB7C39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Приоритетная задача для бизнеса - борьба с бедн</w:t>
      </w:r>
      <w:r>
        <w:rPr>
          <w:color w:val="000000"/>
          <w:sz w:val="28"/>
          <w:szCs w:val="28"/>
          <w:lang w:val="ru-RU"/>
        </w:rPr>
        <w:t>остью, повышение уровня жизни своих работников, а следовательно, населения страны. Сегодня официально доходы 10 процентов самых богатых жителей страны в 15 раз выше доходов 10 процентов беднейших наших сограждан. Неофициальная статистика называет другое со</w:t>
      </w:r>
      <w:r>
        <w:rPr>
          <w:color w:val="000000"/>
          <w:sz w:val="28"/>
          <w:szCs w:val="28"/>
          <w:lang w:val="ru-RU"/>
        </w:rPr>
        <w:t>отношение: разница в доходах - тридцатикратная. В Европе, США этот разрыв в 4-5 раз ниже.</w:t>
      </w:r>
    </w:p>
    <w:p w14:paraId="4A69795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целях повышения социальной ответственности бизнеса палата выступила с идеей Социального Стандарта ТПП РФ "Социальная отчетность предприятий и организаций, зарегистр</w:t>
      </w:r>
      <w:r>
        <w:rPr>
          <w:color w:val="000000"/>
          <w:sz w:val="28"/>
          <w:szCs w:val="28"/>
          <w:lang w:val="ru-RU"/>
        </w:rPr>
        <w:t>ированных в Российской Федерации". В апробации этого проекта приняли участие все наши 170 территориальных палат, более 300 предпринимательских структур из всех регионов России.</w:t>
      </w:r>
    </w:p>
    <w:p w14:paraId="4B5FCD66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 следует сказать о тяжелом состоянии отечественной медицинской промышленно</w:t>
      </w:r>
      <w:r>
        <w:rPr>
          <w:color w:val="000000"/>
          <w:sz w:val="28"/>
          <w:szCs w:val="28"/>
          <w:lang w:val="ru-RU"/>
        </w:rPr>
        <w:t>сти. Наша фармпромышленность сегодня выпускает всего от 10 до 16 процентов препаратов из перечня жизненно необходимых лекарственных средств, а это уже угроза безопасности страны. Настоящим бедствием стало засилье контрафактных и фальсифицированных лекарств</w:t>
      </w:r>
      <w:r>
        <w:rPr>
          <w:color w:val="000000"/>
          <w:sz w:val="28"/>
          <w:szCs w:val="28"/>
          <w:lang w:val="ru-RU"/>
        </w:rPr>
        <w:t>. Необходимо срочно принять Стратегию развития фармацевтической промышленности на период до 2020 года. Палатой были подготовлены и направлены в Минпромторг России замечания и предложения к указанной стратегии. Важно провести широкое обсуждение разработанно</w:t>
      </w:r>
      <w:r>
        <w:rPr>
          <w:color w:val="000000"/>
          <w:sz w:val="28"/>
          <w:szCs w:val="28"/>
          <w:lang w:val="ru-RU"/>
        </w:rPr>
        <w:t>й Минздравсоцразвития России "Концепции лекарственного обеспечения граждан России".</w:t>
      </w:r>
    </w:p>
    <w:p w14:paraId="3557AC01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Немалой важностью следует наделить необходимость сбережения народа. Сбережение же начинается со здоровья детей и молодежи. Увы, здоровыми у нас рождается только 10-15 проце</w:t>
      </w:r>
      <w:r>
        <w:rPr>
          <w:color w:val="000000"/>
          <w:sz w:val="28"/>
          <w:szCs w:val="28"/>
          <w:lang w:val="ru-RU"/>
        </w:rPr>
        <w:t>нтов детей, а после окончания школы таковыми остаются не больше 5 процентов.</w:t>
      </w:r>
    </w:p>
    <w:p w14:paraId="7F6E760E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Необходим постоянный общероссийский мониторинг состояния физического развития населения, который обеспечил бы выявление причинно-следственных связей между физическим состоянием де</w:t>
      </w:r>
      <w:r>
        <w:rPr>
          <w:color w:val="000000"/>
          <w:sz w:val="28"/>
          <w:szCs w:val="28"/>
          <w:lang w:val="ru-RU"/>
        </w:rPr>
        <w:t>тей, подростков и молодежи, факторами среды обитания человека и социально-экономическими условиями жизни населения.</w:t>
      </w:r>
    </w:p>
    <w:p w14:paraId="4BB3F32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Пристального внимания отечественного бизнеса требует проблема массовой безнадзорности детей. По официальной статистике, в России сегодня име</w:t>
      </w:r>
      <w:r>
        <w:rPr>
          <w:color w:val="000000"/>
          <w:sz w:val="28"/>
          <w:szCs w:val="28"/>
          <w:lang w:val="ru-RU"/>
        </w:rPr>
        <w:t>ется около двух миллионов беспризорников. ТПП РФ создала Благотворительный фонд "Центр помощи беспризорным детям".</w:t>
      </w:r>
    </w:p>
    <w:p w14:paraId="51848AA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Госдуме уже прошло первое чтение законопроекта о социальной рекламе, для которой будет законом предусмотрено самое удобное и выгодное с точ</w:t>
      </w:r>
      <w:r>
        <w:rPr>
          <w:color w:val="000000"/>
          <w:sz w:val="28"/>
          <w:szCs w:val="28"/>
          <w:lang w:val="ru-RU"/>
        </w:rPr>
        <w:t>ки зрения влияния на аудиторию время на ТВ. И уже виден результат этого. Влиятельные, успешные "герои нашего времени" ограждают население от пагубных привычек путём оглашения пугающих цифр статистики.</w:t>
      </w:r>
    </w:p>
    <w:p w14:paraId="64C897F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может быть сильного государства без духовно и физиче</w:t>
      </w:r>
      <w:r>
        <w:rPr>
          <w:color w:val="000000"/>
          <w:sz w:val="28"/>
          <w:szCs w:val="28"/>
          <w:lang w:val="ru-RU"/>
        </w:rPr>
        <w:t>ского здорового населения, а именно это в значительной степени обеспечивает именно ЗОЖ.</w:t>
      </w:r>
    </w:p>
    <w:p w14:paraId="7E7BA4E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871B2D1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Проблема исследования</w:t>
      </w:r>
    </w:p>
    <w:p w14:paraId="6CE5DCA8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4F05FA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исследования обусловлена необходимостью принятия мер по реализации государственной политики по борьбе с социально значимыми заболе</w:t>
      </w:r>
      <w:r>
        <w:rPr>
          <w:color w:val="000000"/>
          <w:sz w:val="28"/>
          <w:szCs w:val="28"/>
          <w:lang w:val="ru-RU"/>
        </w:rPr>
        <w:t>ваниями, внедрению в медицинскую практику методов профилактики, ранней диагностики и адекватного лечения и, как следствие, снижения показателей заболеваемости и смертности от хронических неинфекционных заболеваний.</w:t>
      </w:r>
    </w:p>
    <w:p w14:paraId="77A525DA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наиболее распространенн</w:t>
      </w:r>
      <w:r>
        <w:rPr>
          <w:color w:val="000000"/>
          <w:sz w:val="28"/>
          <w:szCs w:val="28"/>
          <w:lang w:val="ru-RU"/>
        </w:rPr>
        <w:t xml:space="preserve">ыми причинами смертности, заболеваемости и утраты трудоспособности в России являются </w:t>
      </w:r>
      <w:r>
        <w:rPr>
          <w:color w:val="000000"/>
          <w:sz w:val="28"/>
          <w:szCs w:val="28"/>
          <w:lang w:val="ru-RU"/>
        </w:rPr>
        <w:lastRenderedPageBreak/>
        <w:t>неинфекционные заболевания, в структуре общей смертности населения они составляют 68 процентов. Хронические неинфекционные заболевания - это ряд хронических заболеваний, в</w:t>
      </w:r>
      <w:r>
        <w:rPr>
          <w:color w:val="000000"/>
          <w:sz w:val="28"/>
          <w:szCs w:val="28"/>
          <w:lang w:val="ru-RU"/>
        </w:rPr>
        <w:t xml:space="preserve">ключающих сердечно-сосудистые заболевания, онкологические заболевания, хронические обструктивные болезни легких, сахарный диабет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типа. Они характеризуются длительным латентным периодом, продолжительным течением заболевания и общностью факторов риска, но</w:t>
      </w:r>
      <w:r>
        <w:rPr>
          <w:color w:val="000000"/>
          <w:sz w:val="28"/>
          <w:szCs w:val="28"/>
          <w:lang w:val="ru-RU"/>
        </w:rPr>
        <w:t>сят системный характер, поражают молодое население. Пик заболеваемости приходится на трудоспособный возраст. По данным за 2009 год, наибольшую долю в структуре смертности от хронических неинфекционных заболеваний составляют сердечно-сосудистые и онкологиче</w:t>
      </w:r>
      <w:r>
        <w:rPr>
          <w:color w:val="000000"/>
          <w:sz w:val="28"/>
          <w:szCs w:val="28"/>
          <w:lang w:val="ru-RU"/>
        </w:rPr>
        <w:t>ские заболевания (соответственно 666,3 (48,7 процента) и 160,2 случая (11,7 процента) на 100 тыс. населения).</w:t>
      </w:r>
    </w:p>
    <w:p w14:paraId="15AA1AD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Из-за высокой медико-социальной значимости хронических неинфекционных заболеваний профилактика, лечение и реабилитация данных патологий проводятся</w:t>
      </w:r>
      <w:r>
        <w:rPr>
          <w:color w:val="000000"/>
          <w:sz w:val="28"/>
          <w:szCs w:val="28"/>
          <w:lang w:val="ru-RU"/>
        </w:rPr>
        <w:t xml:space="preserve"> на общегосударственном уровне. В республике реализуются:</w:t>
      </w:r>
    </w:p>
    <w:p w14:paraId="39D3E998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 Президента Чувашской Республики от 4 декабря 2002 г. № 137 "О дополнительных мерах по усилению контроля за потреблением алкоголя, профилактике алкоголизма и пьянства";</w:t>
      </w:r>
    </w:p>
    <w:p w14:paraId="11B5370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республиканская целевая п</w:t>
      </w:r>
      <w:r>
        <w:rPr>
          <w:color w:val="000000"/>
          <w:sz w:val="28"/>
          <w:szCs w:val="28"/>
          <w:lang w:val="ru-RU"/>
        </w:rPr>
        <w:t>рограмма "Совершенствование кардиологической помощи населению в Чувашской Республике на 2006-2010 годы", утвержденная постановлением Кабинета Министров Чувашской Республики от 18 ноября 2005 г. № 286;</w:t>
      </w:r>
    </w:p>
    <w:p w14:paraId="700BB91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подпрограмма "Сосудистые заболевания" республиканской ц</w:t>
      </w:r>
      <w:r>
        <w:rPr>
          <w:color w:val="000000"/>
          <w:sz w:val="28"/>
          <w:szCs w:val="28"/>
          <w:lang w:val="ru-RU"/>
        </w:rPr>
        <w:t>елевой программы "Предупреждение и борьба с социально значимыми заболеваниями в Чувашской Республике (2008-2011 годы)", принятой постановлением Кабинета Министров Чувашской Республики от 21 августа 2007 г. № 205;</w:t>
      </w:r>
    </w:p>
    <w:p w14:paraId="0CC97DA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подпрограммы "Артериальная гипертония", "Са</w:t>
      </w:r>
      <w:r>
        <w:rPr>
          <w:color w:val="000000"/>
          <w:sz w:val="28"/>
          <w:szCs w:val="28"/>
          <w:lang w:val="ru-RU"/>
        </w:rPr>
        <w:t xml:space="preserve">харный диабет", </w:t>
      </w:r>
      <w:r>
        <w:rPr>
          <w:color w:val="000000"/>
          <w:sz w:val="28"/>
          <w:szCs w:val="28"/>
          <w:lang w:val="ru-RU"/>
        </w:rPr>
        <w:lastRenderedPageBreak/>
        <w:t>"Онкология", "Психические расстройства" республиканской целевой программы "Предупреждение и борьба с социально значимыми заболеваниями в Чувашской Республике (2010-2020 годы)", утвержденной постановлением Кабинета Министров Чувашской Респуб</w:t>
      </w:r>
      <w:r>
        <w:rPr>
          <w:color w:val="000000"/>
          <w:sz w:val="28"/>
          <w:szCs w:val="28"/>
          <w:lang w:val="ru-RU"/>
        </w:rPr>
        <w:t>лики от 31 марта 2009 г. № 109;</w:t>
      </w:r>
    </w:p>
    <w:p w14:paraId="28E5592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республиканская целевая программа "Профилактика потребления табака и табачных изделий в Чувашской Республике на 2009-2011 годы", принятая постановлением Кабинета Министров Чувашской Республики от 28 июля 2008 г. № 227.</w:t>
      </w:r>
    </w:p>
    <w:p w14:paraId="019970C8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вр</w:t>
      </w:r>
      <w:r>
        <w:rPr>
          <w:color w:val="000000"/>
          <w:sz w:val="28"/>
          <w:szCs w:val="28"/>
          <w:lang w:val="ru-RU"/>
        </w:rPr>
        <w:t>емя реализации республиканских программ произошли существенные позитивные изменения: увеличилось число лиц, взятых на диспансерный учет, улучшился контроль за уровнем артериального давления, сахара в крови, повысилась выявляемость заболеваний на ранних ста</w:t>
      </w:r>
      <w:r>
        <w:rPr>
          <w:color w:val="000000"/>
          <w:sz w:val="28"/>
          <w:szCs w:val="28"/>
          <w:lang w:val="ru-RU"/>
        </w:rPr>
        <w:t>диях развития, уменьшились заболеваемость сосудистыми заболеваниями головного мозга (цереброваскулярные болезни, включая инсульт) вследствие артериальной гипертонии (с 8967,7 случая на 100 тыс. населения за 2008 год до 8396,4 случая в 2009 году) и смертнос</w:t>
      </w:r>
      <w:r>
        <w:rPr>
          <w:color w:val="000000"/>
          <w:sz w:val="28"/>
          <w:szCs w:val="28"/>
          <w:lang w:val="ru-RU"/>
        </w:rPr>
        <w:t>ть от них (с 250,1 случая на 100 тыс. населения за 2008 год до 239,2 случая в 2009 году).</w:t>
      </w:r>
    </w:p>
    <w:p w14:paraId="76884CB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заболеваемость хроническими неинфекционными заболеваниями в Чувашской Республике остается высокой, что свидетельствует о необходимости дальнейшей активизации р</w:t>
      </w:r>
      <w:r>
        <w:rPr>
          <w:color w:val="000000"/>
          <w:sz w:val="28"/>
          <w:szCs w:val="28"/>
          <w:lang w:val="ru-RU"/>
        </w:rPr>
        <w:t>аботы по их первичной профилактике и раннему выявлению. В связи с этим необходимы учет и профилактика факторов, способствующих снижению качества жизни (ожирение, гиподинамия, психо-эмоциональные нагрузки, неправильное питание, курение, алкоголизм). Требует</w:t>
      </w:r>
      <w:r>
        <w:rPr>
          <w:color w:val="000000"/>
          <w:sz w:val="28"/>
          <w:szCs w:val="28"/>
          <w:lang w:val="ru-RU"/>
        </w:rPr>
        <w:t>ся создание системы контроля за ходом выполнения мероприятий по первичной профилактике и ранней диагностике. Необходимы разработка и реализация мероприятий по первичной профилактике хронических неинфекционных заболеваний.</w:t>
      </w:r>
    </w:p>
    <w:p w14:paraId="65F330AA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D9ED3A2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Цель исследования</w:t>
      </w:r>
    </w:p>
    <w:p w14:paraId="1129BA95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E7999C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иссл</w:t>
      </w:r>
      <w:r>
        <w:rPr>
          <w:color w:val="000000"/>
          <w:sz w:val="28"/>
          <w:szCs w:val="28"/>
          <w:lang w:val="ru-RU"/>
        </w:rPr>
        <w:t>едования - являются:</w:t>
      </w:r>
    </w:p>
    <w:p w14:paraId="37FCA0F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сохранение здоровья населения Чувашской Республики;</w:t>
      </w:r>
    </w:p>
    <w:p w14:paraId="71B8969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у граждан ответственного отношения к своему здоровью и здоровью своих детей.</w:t>
      </w:r>
    </w:p>
    <w:p w14:paraId="517553A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D16133E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Задачи исследования</w:t>
      </w:r>
    </w:p>
    <w:p w14:paraId="72ECFD7F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8C5F863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указанных целей необходимо решение следующих задач:</w:t>
      </w:r>
    </w:p>
    <w:p w14:paraId="2DD69C3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овышение информированности населения о вредных и опасных для здоровья факторах;</w:t>
      </w:r>
    </w:p>
    <w:p w14:paraId="1D3306C7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пропаганда здорового образа жизни;</w:t>
      </w:r>
    </w:p>
    <w:p w14:paraId="4997C74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продолжительности и качества жизни;</w:t>
      </w:r>
    </w:p>
    <w:p w14:paraId="5EC3BC9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граждан гигиеническим навыкам и мотивирование их к отказу от вредных привычек;</w:t>
      </w:r>
    </w:p>
    <w:p w14:paraId="1627AF2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</w:t>
      </w:r>
      <w:r>
        <w:rPr>
          <w:color w:val="000000"/>
          <w:sz w:val="28"/>
          <w:szCs w:val="28"/>
          <w:lang w:val="ru-RU"/>
        </w:rPr>
        <w:t>ие здоровьесберегающих технологий, первичной медицинской профилактики и социальной медицины, направленных на борьбу с факторами риска хронических неинфекционных заболеваний;</w:t>
      </w:r>
    </w:p>
    <w:p w14:paraId="0B761B2C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эффективной системы профилактики хронических неинфекционных заболеваний;</w:t>
      </w:r>
    </w:p>
    <w:p w14:paraId="4CFD1178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уменьшение вероятности рисков первичной заболеваемости и болезненности населения;</w:t>
      </w:r>
    </w:p>
    <w:p w14:paraId="2394020F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и внедрение современных методов ранней диагностики путем массового обследования и адекватного лечения населения.</w:t>
      </w:r>
    </w:p>
    <w:p w14:paraId="001FCEA6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F475792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Объект исследования</w:t>
      </w:r>
    </w:p>
    <w:p w14:paraId="4EF76EC1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560CDD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Объектом исследования явл</w:t>
      </w:r>
      <w:r>
        <w:rPr>
          <w:color w:val="000000"/>
          <w:sz w:val="28"/>
          <w:szCs w:val="28"/>
          <w:lang w:val="ru-RU"/>
        </w:rPr>
        <w:t>яется население Чувашской Республики.</w:t>
      </w:r>
    </w:p>
    <w:p w14:paraId="6DC65267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Выдвижение проблемы здоровья в число приоритетных задач социального развития страны обуславливает актуальность, необходимость проведения научных исследований и выработку методических и организационных подходов к сохран</w:t>
      </w:r>
      <w:r>
        <w:rPr>
          <w:color w:val="000000"/>
          <w:sz w:val="28"/>
          <w:szCs w:val="28"/>
          <w:lang w:val="ru-RU"/>
        </w:rPr>
        <w:t>ению и укреплению здоровья, формированию здорового образа жизни.</w:t>
      </w:r>
    </w:p>
    <w:p w14:paraId="6C541F51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24267D3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6. Предмет исследования</w:t>
      </w:r>
    </w:p>
    <w:p w14:paraId="7895FE2A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D447C7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исследования является ориентация населения на здоровый образ жизни.</w:t>
      </w:r>
    </w:p>
    <w:p w14:paraId="376851D3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817EF02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Практическая значимость</w:t>
      </w:r>
    </w:p>
    <w:p w14:paraId="0938F406" w14:textId="77777777" w:rsidR="00000000" w:rsidRDefault="006641A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F64AEA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Заключается в возможности использования результатов для р</w:t>
      </w:r>
      <w:r>
        <w:rPr>
          <w:color w:val="000000"/>
          <w:sz w:val="28"/>
          <w:szCs w:val="28"/>
          <w:lang w:val="ru-RU"/>
        </w:rPr>
        <w:t>ешения проблемы здорового образа жизни населения Чувашской Республики.</w:t>
      </w:r>
    </w:p>
    <w:p w14:paraId="4BA4F0D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1B7346E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8. Гипотеза исследования</w:t>
      </w:r>
    </w:p>
    <w:p w14:paraId="3C6323C6" w14:textId="77777777" w:rsidR="00000000" w:rsidRDefault="006641A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60252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обусловлена необходимостью принятия мер по реализации государственной политики по борьбе с социально значимыми заболеваниями, внедрению в медицинск</w:t>
      </w:r>
      <w:r>
        <w:rPr>
          <w:color w:val="000000"/>
          <w:sz w:val="28"/>
          <w:szCs w:val="28"/>
          <w:lang w:val="ru-RU"/>
        </w:rPr>
        <w:t>ую практику методов профилактики, ранней диагностики и адекватного лечения и, как следствие, снижения показателей заболеваемости и смертности от хронических неинфекционных заболеваний.</w:t>
      </w:r>
    </w:p>
    <w:p w14:paraId="7D7EABF9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исследования предусматриваются:</w:t>
      </w:r>
    </w:p>
    <w:p w14:paraId="7F9868F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эффективной системы п</w:t>
      </w:r>
      <w:r>
        <w:rPr>
          <w:color w:val="000000"/>
          <w:sz w:val="28"/>
          <w:szCs w:val="28"/>
          <w:lang w:val="ru-RU"/>
        </w:rPr>
        <w:t>ервичной профилактики хронических неинфекционных заболеваний и их осложнений;</w:t>
      </w:r>
    </w:p>
    <w:p w14:paraId="1500A3B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создание системы контроля за ходом выполнения мероприятий по </w:t>
      </w:r>
      <w:r>
        <w:rPr>
          <w:color w:val="000000"/>
          <w:sz w:val="28"/>
          <w:szCs w:val="28"/>
          <w:lang w:val="ru-RU"/>
        </w:rPr>
        <w:lastRenderedPageBreak/>
        <w:t>первичной профилактике, ранней диагностике хронических неинфекционных заболеваний;</w:t>
      </w:r>
    </w:p>
    <w:p w14:paraId="5495ED1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профилактических меропр</w:t>
      </w:r>
      <w:r>
        <w:rPr>
          <w:color w:val="000000"/>
          <w:sz w:val="28"/>
          <w:szCs w:val="28"/>
          <w:lang w:val="ru-RU"/>
        </w:rPr>
        <w:t>иятий, направленных на снижение влияния управляемых факторов риска;</w:t>
      </w:r>
    </w:p>
    <w:p w14:paraId="16B6438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кадров в области медицинской профилактики;</w:t>
      </w:r>
    </w:p>
    <w:p w14:paraId="6948A120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совершенствование системы медицинской профилактики.</w:t>
      </w:r>
    </w:p>
    <w:p w14:paraId="225A2CB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эффективности государственного регулирования здорового образа жизни можн</w:t>
      </w:r>
      <w:r>
        <w:rPr>
          <w:color w:val="000000"/>
          <w:sz w:val="28"/>
          <w:szCs w:val="28"/>
          <w:lang w:val="ru-RU"/>
        </w:rPr>
        <w:t>о достичь посредством создания и внедрения региональных моделей государственного регулирования здорового образа жизни.</w:t>
      </w:r>
    </w:p>
    <w:p w14:paraId="7872CF2E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7832254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9. Методы исследования</w:t>
      </w:r>
    </w:p>
    <w:p w14:paraId="2CC8CBD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E415425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исследовании работы мы использовали следующие методы: контент-анализ, причинный анализ, метод сравнения.</w:t>
      </w:r>
    </w:p>
    <w:p w14:paraId="1B45E32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</w:t>
      </w:r>
      <w:r>
        <w:rPr>
          <w:color w:val="000000"/>
          <w:sz w:val="28"/>
          <w:szCs w:val="28"/>
          <w:lang w:val="ru-RU"/>
        </w:rPr>
        <w:t>тент-анализ - это техника сбора информации, производимого на основе систематического выявления соответствующих целям и задачам исследования характеристик текстов. Контент-анализ предполагает использование определенных стандартизированных процедур, обеспечи</w:t>
      </w:r>
      <w:r>
        <w:rPr>
          <w:color w:val="000000"/>
          <w:sz w:val="28"/>
          <w:szCs w:val="28"/>
          <w:lang w:val="ru-RU"/>
        </w:rPr>
        <w:t>вающих формализацию и измерение исследуемых признаков, что позволяет делать профессиональные заключения о характере и особенностях изучаемого объекта.</w:t>
      </w:r>
    </w:p>
    <w:p w14:paraId="63278B6E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Сравнительный метод - научный метод, с помощью которого путём сравнения выявляется общее и особенное в пр</w:t>
      </w:r>
      <w:r>
        <w:rPr>
          <w:color w:val="000000"/>
          <w:sz w:val="28"/>
          <w:szCs w:val="28"/>
          <w:lang w:val="ru-RU"/>
        </w:rPr>
        <w:t>оцессах, достигается познание различных ступеней развития одного и того же процесса или двух разных сосуществующих процессов; данный метода позволяет выявить и сопоставить уровни в развитии изучаемого предмета исследования, произошедшие изменения.</w:t>
      </w:r>
    </w:p>
    <w:p w14:paraId="7F1CF35E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Причинны</w:t>
      </w:r>
      <w:r>
        <w:rPr>
          <w:color w:val="000000"/>
          <w:sz w:val="28"/>
          <w:szCs w:val="28"/>
          <w:lang w:val="ru-RU"/>
        </w:rPr>
        <w:t xml:space="preserve">й анализ является первичной попыткой научного анализа процессов, явлений, характерной чертой которого выступает наиболее сильная </w:t>
      </w:r>
      <w:r>
        <w:rPr>
          <w:color w:val="000000"/>
          <w:sz w:val="28"/>
          <w:szCs w:val="28"/>
          <w:lang w:val="ru-RU"/>
        </w:rPr>
        <w:lastRenderedPageBreak/>
        <w:t>связь между переменными, приводящая к качественному преобразованию одного элемента другим. Объектом причинного анализа выступае</w:t>
      </w:r>
      <w:r>
        <w:rPr>
          <w:color w:val="000000"/>
          <w:sz w:val="28"/>
          <w:szCs w:val="28"/>
          <w:lang w:val="ru-RU"/>
        </w:rPr>
        <w:t>т прочная устойчивая зависимость между двумя факторами, в которой один из факторов выступает способом изменения другого фактора.</w:t>
      </w:r>
    </w:p>
    <w:p w14:paraId="14B15962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10. Предполагаемый результат исследования (рекомендации по решению проблемы)</w:t>
      </w:r>
    </w:p>
    <w:p w14:paraId="72BEBE5E" w14:textId="77777777" w:rsidR="00000000" w:rsidRDefault="006641A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9A1E1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Ожидаемый экономический эффект составляет 164,67</w:t>
      </w:r>
      <w:r>
        <w:rPr>
          <w:color w:val="000000"/>
          <w:sz w:val="28"/>
          <w:szCs w:val="28"/>
          <w:lang w:val="ru-RU"/>
        </w:rPr>
        <w:t>9 млн. рублей:</w:t>
      </w:r>
    </w:p>
    <w:p w14:paraId="2580978B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доли населения, регулярно занимающегося оздоровлением посредством физических нагрузок, до 29,7 процента;</w:t>
      </w:r>
    </w:p>
    <w:p w14:paraId="514284C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доли курящего населения на 5 процентов;</w:t>
      </w:r>
    </w:p>
    <w:p w14:paraId="7FEC21CD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уровня первичной заболеваемости алкоголизмом до 110,3 случая (на</w:t>
      </w:r>
      <w:r>
        <w:rPr>
          <w:color w:val="000000"/>
          <w:sz w:val="28"/>
          <w:szCs w:val="28"/>
          <w:lang w:val="ru-RU"/>
        </w:rPr>
        <w:t xml:space="preserve"> 100 тыс. населения).</w:t>
      </w:r>
    </w:p>
    <w:p w14:paraId="20D9A412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эффективность реализации мероприятий будет выражена в формировании здорового образа жизни населения, потребности быть здоровым и жить в здоровом обществе, повышении роли семьи в воспитании здорового поколения, улучшении кач</w:t>
      </w:r>
      <w:r>
        <w:rPr>
          <w:color w:val="000000"/>
          <w:sz w:val="28"/>
          <w:szCs w:val="28"/>
          <w:lang w:val="ru-RU"/>
        </w:rPr>
        <w:t>ества и увеличении продолжительности жизни, сохранении трудового потенциала, снижении уровня заболеваемости социально значимыми заболеваниями.</w:t>
      </w:r>
    </w:p>
    <w:p w14:paraId="5877FDE9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Общий экономический эффект предполагается получить от предотвращения социально значимых заболеваний, увеличения п</w:t>
      </w:r>
      <w:r>
        <w:rPr>
          <w:color w:val="000000"/>
          <w:sz w:val="28"/>
          <w:szCs w:val="28"/>
          <w:lang w:val="ru-RU"/>
        </w:rPr>
        <w:t>родолжительности активной жизни, снижения количества дней временной нетрудоспособности, инвалидизации и смертности при хронических неинфекционных заболеваниях</w:t>
      </w:r>
    </w:p>
    <w:p w14:paraId="0E54B667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Нельзя допустить, чтобы Россия превратилась в страну больных людей, но у нас пока не снижаются по</w:t>
      </w:r>
      <w:r>
        <w:rPr>
          <w:color w:val="000000"/>
          <w:sz w:val="28"/>
          <w:szCs w:val="28"/>
          <w:lang w:val="ru-RU"/>
        </w:rPr>
        <w:t>казатели преждевременной смертности. Угрожающий характер приобрела эпидемия наркомании - уже около 3 млн человек, регулярно употребляют наркотики.</w:t>
      </w:r>
    </w:p>
    <w:p w14:paraId="62E65054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Участие в реформировании системы отечественного здравоохранения, реализации национального проекта "Здоровье",</w:t>
      </w:r>
      <w:r>
        <w:rPr>
          <w:color w:val="000000"/>
          <w:sz w:val="28"/>
          <w:szCs w:val="28"/>
          <w:lang w:val="ru-RU"/>
        </w:rPr>
        <w:t xml:space="preserve"> в решении демографической проблемы, пропаганде здорового образа жизни является в целом одной из приоритетных задач Торгово-Промышленной Палаты (ТПП). Эти темы </w:t>
      </w:r>
      <w:r>
        <w:rPr>
          <w:color w:val="000000"/>
          <w:sz w:val="28"/>
          <w:szCs w:val="28"/>
          <w:lang w:val="ru-RU"/>
        </w:rPr>
        <w:lastRenderedPageBreak/>
        <w:t>неоднократно рассматривались Правлением ТПП РФ, её профильными комитетами, в том числе, с участи</w:t>
      </w:r>
      <w:r>
        <w:rPr>
          <w:color w:val="000000"/>
          <w:sz w:val="28"/>
          <w:szCs w:val="28"/>
          <w:lang w:val="ru-RU"/>
        </w:rPr>
        <w:t>ем высшего руководства страны.</w:t>
      </w:r>
    </w:p>
    <w:p w14:paraId="38A48839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Многое уже сделано в рамках приоритетного национального проекта "Здоровье". И все же принятые меры пока, как правило, до сего дня гарантируют медицинскую помощь уже больным людям, мало заботясь о здоровых. Оптимизм вызывает в</w:t>
      </w:r>
      <w:r>
        <w:rPr>
          <w:color w:val="000000"/>
          <w:sz w:val="28"/>
          <w:szCs w:val="28"/>
          <w:lang w:val="ru-RU"/>
        </w:rPr>
        <w:t>ключение в программу реализации проекта "Здоровье" на 2009-2012 гг. нового направления, связанного с формированием здорового образа жизни у населения РФ.</w:t>
      </w:r>
    </w:p>
    <w:p w14:paraId="1B0AC727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Административные меры со стороны государства по распространению ЗОЖ будут однобоки без изменения отнош</w:t>
      </w:r>
      <w:r>
        <w:rPr>
          <w:color w:val="000000"/>
          <w:sz w:val="28"/>
          <w:szCs w:val="28"/>
          <w:lang w:val="ru-RU"/>
        </w:rPr>
        <w:t>ения населения к собственному здоровью, без эффективного участия в профилактике социальных заболеваний всех институтов гражданского общества. В этих целях необходимо максимально использовать потенциал телевидения, радио, других средств массовой информации.</w:t>
      </w:r>
      <w:r>
        <w:rPr>
          <w:color w:val="000000"/>
          <w:sz w:val="28"/>
          <w:szCs w:val="28"/>
          <w:lang w:val="ru-RU"/>
        </w:rPr>
        <w:t xml:space="preserve"> Но сегодня телевидение больше калечит детей и молодежь, чем пропагандирует здоровый образ жизни.</w:t>
      </w:r>
    </w:p>
    <w:p w14:paraId="0786F1D9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самых болевых точек России является демография. Если не принять необходимые меры, то через 50 лет в нашей стране будет жить</w:t>
      </w:r>
    </w:p>
    <w:p w14:paraId="5EF8BAAB" w14:textId="77777777" w:rsidR="00000000" w:rsidRDefault="006641A5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здоровый образ жизни госу</w:t>
      </w:r>
      <w:r>
        <w:rPr>
          <w:color w:val="FFFFFF"/>
          <w:sz w:val="28"/>
          <w:szCs w:val="28"/>
          <w:lang w:val="en-US"/>
        </w:rPr>
        <w:t>дарство</w:t>
      </w:r>
    </w:p>
    <w:p w14:paraId="071E0BBD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Список источников и литературы</w:t>
      </w:r>
    </w:p>
    <w:p w14:paraId="26B50E6E" w14:textId="77777777" w:rsidR="00000000" w:rsidRDefault="006641A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F7515B" w14:textId="77777777" w:rsidR="00000000" w:rsidRDefault="006641A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РЕСПУБЛИКАНСКАЯ ЦЕЛЕВАЯ ПРОГРАММА "Формирование здорового образа жизни у населения Чувашской Республики "</w:t>
      </w:r>
    </w:p>
    <w:p w14:paraId="4CF8B6CC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Ананьев В.А., Волков В.Ю., Давиденко Д.Н. и др. Научные основы физической культуры и здорового образа ж</w:t>
      </w:r>
      <w:r>
        <w:rPr>
          <w:sz w:val="28"/>
          <w:szCs w:val="28"/>
          <w:lang w:val="ru-RU"/>
        </w:rPr>
        <w:t>изни: Учебное пособие / Под ред. проф.Д.Н. Давиденко. - СПб.: СПбГТУ, 2008. - 178 с.</w:t>
      </w:r>
    </w:p>
    <w:p w14:paraId="7C89866C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Басов А.В. и др. Образ жизни и наше здоровье/А.В. Басов, Запорожниченко, В.Г., Тихомирова Л.Ф. - Ярославль: Верх-Волж. кн. изд-во. 2010г. - 30 с.</w:t>
      </w:r>
    </w:p>
    <w:p w14:paraId="42F6E707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Васильева О.С., Журав</w:t>
      </w:r>
      <w:r>
        <w:rPr>
          <w:sz w:val="28"/>
          <w:szCs w:val="28"/>
          <w:lang w:val="ru-RU"/>
        </w:rPr>
        <w:t>лева Е.В. Здоровый образ жизни - теоретические представления и реальная ситуация // Школа здоровья, 2008. - 155 с.</w:t>
      </w:r>
    </w:p>
    <w:p w14:paraId="1509D2E2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Глухов В.И. Физическая культура в формировании здорового образа жизни. - К.: Здоровья. 2007. - 72с.</w:t>
      </w:r>
    </w:p>
    <w:p w14:paraId="34EBEBB0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Современные проблемы формирования и с</w:t>
      </w:r>
      <w:r>
        <w:rPr>
          <w:sz w:val="28"/>
          <w:szCs w:val="28"/>
          <w:lang w:val="ru-RU"/>
        </w:rPr>
        <w:t>охранения здорового образа жизни". - Гродно, 2010. - 89 с.</w:t>
      </w:r>
    </w:p>
    <w:p w14:paraId="59BD92A2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Казаин Э.М., Блинова И.Г., Литвинова Н.А. Основы индивидуального здоровья человека. - М: Изд-во "Владос", 2008. - 346 с.</w:t>
      </w:r>
    </w:p>
    <w:p w14:paraId="58AF2691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Максимова Т.М. Современное состояние, тенденции и перспективные оценки з</w:t>
      </w:r>
      <w:r>
        <w:rPr>
          <w:sz w:val="28"/>
          <w:szCs w:val="28"/>
          <w:lang w:val="ru-RU"/>
        </w:rPr>
        <w:t>доровья населения. - М.: ПЕРСЭ, 2008. - 192 с.</w:t>
      </w:r>
    </w:p>
    <w:p w14:paraId="52678116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Толкачев В.А. Комплексный подход в формировании у населения здорового образа жизни. // 2007. - 198 с.</w:t>
      </w:r>
    </w:p>
    <w:p w14:paraId="67CFFEDC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Тюхлова И.Н. Формирование здорового образа жизни. // 2008. - 35 с.</w:t>
      </w:r>
    </w:p>
    <w:p w14:paraId="31711DE8" w14:textId="77777777" w:rsidR="00000000" w:rsidRDefault="006641A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Чарлтон Э. Основные принципы обуче</w:t>
      </w:r>
      <w:r>
        <w:rPr>
          <w:sz w:val="28"/>
          <w:szCs w:val="28"/>
          <w:lang w:val="ru-RU"/>
        </w:rPr>
        <w:t>ния здоровому образу жизни. // Вопросы психологии, 2010. - С. 3-14.</w:t>
      </w:r>
    </w:p>
    <w:p w14:paraId="5B951AE8" w14:textId="77777777" w:rsidR="00000000" w:rsidRDefault="006641A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Приложения</w:t>
      </w:r>
    </w:p>
    <w:p w14:paraId="02361705" w14:textId="77777777" w:rsidR="00000000" w:rsidRDefault="006641A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1DBB08" w14:textId="77777777" w:rsidR="00000000" w:rsidRDefault="006641A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Республиканская целевая программа</w:t>
      </w:r>
    </w:p>
    <w:p w14:paraId="3F9D2628" w14:textId="77777777" w:rsidR="00000000" w:rsidRDefault="006641A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CDADDE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"Формирование здорового образа жизни у населения Чувашской Республики (2010-2015 годы)"</w:t>
      </w:r>
    </w:p>
    <w:p w14:paraId="0F93CF41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82AD88" w14:textId="77777777" w:rsidR="00000000" w:rsidRDefault="006641A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991"/>
        <w:gridCol w:w="4965"/>
      </w:tblGrid>
      <w:tr w:rsidR="00000000" w14:paraId="088B86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07BC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7C28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E199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республ</w:t>
            </w:r>
            <w:r>
              <w:rPr>
                <w:color w:val="000000"/>
                <w:sz w:val="20"/>
                <w:szCs w:val="20"/>
                <w:lang w:val="ru-RU"/>
              </w:rPr>
              <w:t>иканская целевая программа "Формирование здорового образа жизни у населения Чувашской Республики (2010-2015 годы)"</w:t>
            </w:r>
          </w:p>
        </w:tc>
      </w:tr>
      <w:tr w:rsidR="00000000" w14:paraId="016259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B082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Основание для разработки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51F5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D8AE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постановление Правительства Российской Федерации от 31 декабря 2009 г. № 1157 "О финансовом обеспечении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2010 году мероприятий, направленных на формирование здорового образа жизни у граждан Российской Федерации, включая сокращение потребления алкоголя и табака"; приказ Министерства здравоохранения и социального развития Российской Федерации от 19 августа 2</w:t>
            </w:r>
            <w:r>
              <w:rPr>
                <w:color w:val="000000"/>
                <w:sz w:val="20"/>
                <w:szCs w:val="20"/>
                <w:lang w:val="ru-RU"/>
              </w:rPr>
              <w:t>009 г. №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(зарегистрирован в Министерстве юстиции Российской Федерации 25 сентября 20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09 г., регистрационный № 14871); Указ Президента Чувашской Республики от 4 декабря 2002 г. № 137 "О дополнительных мерах по усилению контроля за потреблением алкоголя, профилактике алкоголизма и пьянства"; Указ Президента Чувашской Республики от 20 апреля </w:t>
            </w:r>
            <w:r>
              <w:rPr>
                <w:color w:val="000000"/>
                <w:sz w:val="20"/>
                <w:szCs w:val="20"/>
                <w:lang w:val="ru-RU"/>
              </w:rPr>
              <w:t>2009 г. № 17 "Об основных направлениях бюджетной политики Чувашской Республики в 2010-2012 годах"</w:t>
            </w:r>
          </w:p>
        </w:tc>
      </w:tr>
      <w:tr w:rsidR="00000000" w14:paraId="29863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29B3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8C40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3886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сохранение здоровья населения Чувашской Республики; формирование у граждан ответственного отношения к своему здоровью и здоровью своих дете</w:t>
            </w:r>
            <w:r>
              <w:rPr>
                <w:color w:val="000000"/>
                <w:sz w:val="20"/>
                <w:szCs w:val="20"/>
                <w:lang w:val="ru-RU"/>
              </w:rPr>
              <w:t>й</w:t>
            </w:r>
          </w:p>
        </w:tc>
      </w:tr>
      <w:tr w:rsidR="00000000" w14:paraId="7F0C79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83F3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Задачи Программы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B563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90AF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повышение информированности населения о вредных и опасных для здоровья факторах; пропаганда здорового образа жизни; увеличение продолжительности и качества жизни; обучение граждан гигиеническим навыкам и мотивирование их к отказу от </w:t>
            </w:r>
            <w:r>
              <w:rPr>
                <w:color w:val="000000"/>
                <w:sz w:val="20"/>
                <w:szCs w:val="20"/>
                <w:lang w:val="ru-RU"/>
              </w:rPr>
              <w:t>вредных привычек; развитие здоровьесберегающих технологий, первичной медицинской профилактики и социальной медицины, направленных на борьбу с факторами риска хронических неинфекционных заболеваний; создание эффективной системы профилактики хронических неин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фекционных заболеваний; уменьшение вероятности рисков первичной заболеваемости и болезненности населения; разработка и внедрение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современных методов ранней диагностики путем массового обследования и адекватного лечения населения</w:t>
            </w:r>
          </w:p>
        </w:tc>
      </w:tr>
      <w:tr w:rsidR="00000000" w14:paraId="794FB5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A508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Важнейшие целевые индикато</w:t>
            </w:r>
            <w:r>
              <w:rPr>
                <w:color w:val="000000"/>
                <w:sz w:val="20"/>
                <w:szCs w:val="20"/>
                <w:lang w:val="ru-RU"/>
              </w:rPr>
              <w:t>ры и показатели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E2ED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485C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доля населения, регулярно занимающегося оздоровлением посредством физических нагрузок; доля курящего населения; уровень первичной заболеваемости алкоголизмом; обеспечение эффективности деятельности Министерства здравоохранения 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социального развития Чувашской Республики в сфере государственных закупок</w:t>
            </w:r>
          </w:p>
        </w:tc>
      </w:tr>
      <w:tr w:rsidR="00000000" w14:paraId="193F33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FBF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Сроки реализации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22AF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5212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2010-2015 годы</w:t>
            </w:r>
          </w:p>
        </w:tc>
      </w:tr>
      <w:tr w:rsidR="00000000" w14:paraId="3601F9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54F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D119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64CE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 Программы реализуются за счет и в пределах утвержденных финансовых средств фе</w:t>
            </w:r>
            <w:r>
              <w:rPr>
                <w:color w:val="000000"/>
                <w:sz w:val="20"/>
                <w:szCs w:val="20"/>
                <w:lang w:val="ru-RU"/>
              </w:rPr>
              <w:t>дерального бюджета, республиканского бюджета Чувашской Республики, внебюджетных источников. Объем финансовых средств, предусмотренных на реализацию программных мероприятий, в 2010 году составит 5427,8 тыс. рублей, из них средства: федерального бюджета - 38</w:t>
            </w:r>
            <w:r>
              <w:rPr>
                <w:color w:val="000000"/>
                <w:sz w:val="20"/>
                <w:szCs w:val="20"/>
                <w:lang w:val="ru-RU"/>
              </w:rPr>
              <w:t>77,0 тыс. рублей; республиканского бюджета Чувашской Республики - 705,6 тыс. рублей; внебюджетных источников - 845,2 тыс. рублей. Финансирование Программы в 2011-2012 годах будет осуществляться исходя из возможностей бюджетов всех уровней</w:t>
            </w:r>
          </w:p>
        </w:tc>
      </w:tr>
      <w:tr w:rsidR="00000000" w14:paraId="1503BB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1B80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Ожидаемые конечн</w:t>
            </w:r>
            <w:r>
              <w:rPr>
                <w:color w:val="000000"/>
                <w:sz w:val="20"/>
                <w:szCs w:val="20"/>
                <w:lang w:val="ru-RU"/>
              </w:rPr>
              <w:t>ые результаты реализации Программы и показатели ее социальной и бюджетной эффективности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BF96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BF46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повышение доли населения, регулярно занимающегося оздоровлением посредством физических нагрузок, до 29,7 процента; снижение доли курящего населения на 5 процентов; с</w:t>
            </w:r>
            <w:r>
              <w:rPr>
                <w:color w:val="000000"/>
                <w:sz w:val="20"/>
                <w:szCs w:val="20"/>
                <w:lang w:val="ru-RU"/>
              </w:rPr>
              <w:t>нижение уровня первичной заболеваемости алкоголизмом до 110,3 случая (на 100 тыс. населения). Социальная эффективность реализации мероприятий Программы будет выражена в формировании здорового образа жизни населения, потребности быть здоровым и жить в здоро</w:t>
            </w:r>
            <w:r>
              <w:rPr>
                <w:color w:val="000000"/>
                <w:sz w:val="20"/>
                <w:szCs w:val="20"/>
                <w:lang w:val="ru-RU"/>
              </w:rPr>
              <w:t>вом обществе, повышении роли семьи в воспитании здорового поколения, улучшении качества и увеличении продолжительности жизни, сохранении трудового потенциала, снижении уровня заболеваемости социально значимыми заболеваниями. Общий экономический эффект пред</w:t>
            </w:r>
            <w:r>
              <w:rPr>
                <w:color w:val="000000"/>
                <w:sz w:val="20"/>
                <w:szCs w:val="20"/>
                <w:lang w:val="ru-RU"/>
              </w:rPr>
              <w:t>полагается получить от предотвращения социально значимых заболеваний, увеличения продолжительности активной жизни, снижения количества дней временной нетрудоспособности, инвалидизации и смертности при хронических неинфекционных заболеваниях</w:t>
            </w:r>
          </w:p>
        </w:tc>
      </w:tr>
      <w:tr w:rsidR="00000000" w14:paraId="36A2C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1806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Система органи</w:t>
            </w:r>
            <w:r>
              <w:rPr>
                <w:color w:val="000000"/>
                <w:sz w:val="20"/>
                <w:szCs w:val="20"/>
                <w:lang w:val="ru-RU"/>
              </w:rPr>
              <w:t>зации контроля за выполнением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6DC0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5B35" w14:textId="77777777" w:rsidR="00000000" w:rsidRDefault="006641A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 за ходом выполнения Программы осуществляет Министерство здравоохранения и социального развития Чувашской Республики. Исполнители мероприятий Программы ежегодно к 15 февраля до 2013 года представляют информ</w:t>
            </w:r>
            <w:r>
              <w:rPr>
                <w:color w:val="000000"/>
                <w:sz w:val="20"/>
                <w:szCs w:val="20"/>
                <w:lang w:val="ru-RU"/>
              </w:rPr>
              <w:t>ацию о ходе реализации мероприятий Программы в Министерство здравоохранения и социального развития Чувашской Республики. Министерство здравоохранения и социального развития Чувашской Республики ежегодно к 1 марта до 2013 года представляет информацию о ходе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реализации мероприятий Программы в Министерство экономического развития и торговли Чувашской Республики. По окончании срока реализации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Программы Министерство здравоохранения и социального развития Чувашской Республики до 1 марта 2013 г. представляет в Каб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инет Министров Чувашской Республики доклад о выполнении Программы, эффективности использования финансовых средств за весь период ее реализации. </w:t>
            </w:r>
          </w:p>
        </w:tc>
      </w:tr>
    </w:tbl>
    <w:p w14:paraId="1EE66FCB" w14:textId="77777777" w:rsidR="006641A5" w:rsidRDefault="006641A5"/>
    <w:sectPr w:rsidR="006641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2E"/>
    <w:rsid w:val="006641A5"/>
    <w:rsid w:val="007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F3FA8"/>
  <w14:defaultImageDpi w14:val="0"/>
  <w15:docId w15:val="{E16DBA36-7B61-47C7-BAEB-EF667FC7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3535</Words>
  <Characters>20153</Characters>
  <Application>Microsoft Office Word</Application>
  <DocSecurity>0</DocSecurity>
  <Lines>167</Lines>
  <Paragraphs>47</Paragraphs>
  <ScaleCrop>false</ScaleCrop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2025-01-05T11:33:00Z</dcterms:created>
  <dcterms:modified xsi:type="dcterms:W3CDTF">2025-01-05T11:33:00Z</dcterms:modified>
</cp:coreProperties>
</file>