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9141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color w:val="000000"/>
          <w:sz w:val="29"/>
          <w:szCs w:val="29"/>
          <w:lang w:val="ru-BY"/>
        </w:rPr>
        <w:t>I.</w:t>
      </w:r>
      <w:r>
        <w:rPr>
          <w:b/>
          <w:bCs/>
          <w:color w:val="000000"/>
          <w:sz w:val="29"/>
          <w:szCs w:val="29"/>
          <w:lang w:val="ru-BY"/>
        </w:rPr>
        <w:tab/>
      </w:r>
      <w:r>
        <w:rPr>
          <w:b/>
          <w:bCs/>
          <w:color w:val="000000"/>
          <w:sz w:val="28"/>
          <w:szCs w:val="28"/>
          <w:lang w:val="ru-BY"/>
        </w:rPr>
        <w:t>Паспортные данные</w:t>
      </w:r>
    </w:p>
    <w:p w14:paraId="431B5011" w14:textId="77777777" w:rsidR="00000000" w:rsidRPr="00BA11BB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09DB73C5" w14:textId="77777777" w:rsidR="00000000" w:rsidRPr="00BA11BB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Фамилия, имя, отчество</w:t>
      </w:r>
      <w:r>
        <w:rPr>
          <w:sz w:val="28"/>
          <w:szCs w:val="28"/>
        </w:rPr>
        <w:t>: Б</w:t>
      </w:r>
      <w:r w:rsidRPr="00BA11BB">
        <w:rPr>
          <w:sz w:val="28"/>
          <w:szCs w:val="28"/>
        </w:rPr>
        <w:t>***</w:t>
      </w:r>
    </w:p>
    <w:p w14:paraId="42F50D01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Возраст: </w:t>
      </w:r>
      <w:r>
        <w:rPr>
          <w:sz w:val="28"/>
          <w:szCs w:val="28"/>
        </w:rPr>
        <w:t>27 лет</w:t>
      </w:r>
    </w:p>
    <w:p w14:paraId="4E00C14B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Пол:</w:t>
      </w:r>
      <w:r>
        <w:rPr>
          <w:color w:val="000000"/>
          <w:sz w:val="28"/>
          <w:szCs w:val="28"/>
        </w:rPr>
        <w:t xml:space="preserve"> муж.</w:t>
      </w:r>
    </w:p>
    <w:p w14:paraId="0E044399" w14:textId="56B66FA0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Место рождения:</w:t>
      </w:r>
      <w:r>
        <w:rPr>
          <w:sz w:val="28"/>
          <w:szCs w:val="28"/>
        </w:rPr>
        <w:t xml:space="preserve"> </w:t>
      </w:r>
    </w:p>
    <w:p w14:paraId="54A206E5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Семейное положение: не женат</w:t>
      </w:r>
    </w:p>
    <w:p w14:paraId="66EF4F83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Образование: </w:t>
      </w:r>
      <w:r>
        <w:rPr>
          <w:color w:val="000000"/>
          <w:sz w:val="28"/>
          <w:szCs w:val="28"/>
        </w:rPr>
        <w:t>11 классов</w:t>
      </w:r>
    </w:p>
    <w:p w14:paraId="05CA4A02" w14:textId="77777777" w:rsidR="00000000" w:rsidRDefault="007F12AA">
      <w:pPr>
        <w:shd w:val="clear" w:color="auto" w:fill="FFFFFF"/>
        <w:tabs>
          <w:tab w:val="left" w:pos="293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Место работы:</w:t>
      </w:r>
    </w:p>
    <w:p w14:paraId="3C85D40B" w14:textId="5CD4470C" w:rsidR="00000000" w:rsidRDefault="007F12AA">
      <w:pPr>
        <w:shd w:val="clear" w:color="auto" w:fill="FFFFFF"/>
        <w:tabs>
          <w:tab w:val="left" w:pos="2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Место жительства</w:t>
      </w:r>
      <w:r>
        <w:rPr>
          <w:sz w:val="28"/>
          <w:szCs w:val="28"/>
        </w:rPr>
        <w:t xml:space="preserve">: </w:t>
      </w:r>
    </w:p>
    <w:p w14:paraId="75246F01" w14:textId="77777777" w:rsidR="00000000" w:rsidRDefault="007F12AA">
      <w:pPr>
        <w:shd w:val="clear" w:color="auto" w:fill="FFFFFF"/>
        <w:tabs>
          <w:tab w:val="left" w:pos="2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Род занятий</w:t>
      </w:r>
      <w:r>
        <w:rPr>
          <w:sz w:val="28"/>
          <w:szCs w:val="28"/>
        </w:rPr>
        <w:t>: автослесарь</w:t>
      </w:r>
    </w:p>
    <w:p w14:paraId="11C35E5F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Дата поступления</w:t>
      </w:r>
      <w:r>
        <w:rPr>
          <w:sz w:val="28"/>
          <w:szCs w:val="28"/>
        </w:rPr>
        <w:t>: 10.09.14</w:t>
      </w:r>
    </w:p>
    <w:p w14:paraId="0F08104C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Каким лечебным учреждением направлен в клинику: </w:t>
      </w:r>
      <w:r>
        <w:rPr>
          <w:sz w:val="28"/>
          <w:szCs w:val="28"/>
        </w:rPr>
        <w:t>Поликлиника БУЗОО ККВД</w:t>
      </w:r>
    </w:p>
    <w:p w14:paraId="4365E669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Диагноз направившего лечебного учреждения: </w:t>
      </w:r>
      <w:r>
        <w:rPr>
          <w:sz w:val="28"/>
          <w:szCs w:val="28"/>
        </w:rPr>
        <w:t>Псориаз обыкновенный, прогрессирующая стадия</w:t>
      </w:r>
    </w:p>
    <w:p w14:paraId="374529D4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Диагноз при поступлении в клин</w:t>
      </w:r>
      <w:r>
        <w:rPr>
          <w:b/>
          <w:bCs/>
          <w:sz w:val="28"/>
          <w:szCs w:val="28"/>
        </w:rPr>
        <w:t xml:space="preserve">ику: </w:t>
      </w:r>
      <w:r>
        <w:rPr>
          <w:sz w:val="28"/>
          <w:szCs w:val="28"/>
        </w:rPr>
        <w:t>Псориаз обыкновенный, прогрессирующая стадия</w:t>
      </w:r>
    </w:p>
    <w:p w14:paraId="73628221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Клинический диагноз: </w:t>
      </w:r>
      <w:r>
        <w:rPr>
          <w:sz w:val="28"/>
          <w:szCs w:val="28"/>
        </w:rPr>
        <w:t>Псориаз обыкновенный, прогрессирующая стадия</w:t>
      </w:r>
    </w:p>
    <w:p w14:paraId="25271D35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Осложнений: нет</w:t>
      </w:r>
    </w:p>
    <w:p w14:paraId="68983F69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Сопутствующих заболеваний: </w:t>
      </w:r>
      <w:r>
        <w:rPr>
          <w:sz w:val="28"/>
          <w:szCs w:val="28"/>
        </w:rPr>
        <w:t>нет</w:t>
      </w:r>
    </w:p>
    <w:p w14:paraId="33C59216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выписки из клиники: </w:t>
      </w:r>
      <w:r>
        <w:rPr>
          <w:sz w:val="28"/>
          <w:szCs w:val="28"/>
        </w:rPr>
        <w:t>26.09.14</w:t>
      </w:r>
    </w:p>
    <w:p w14:paraId="3D8221E5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Исход заболевания: </w:t>
      </w:r>
      <w:r>
        <w:rPr>
          <w:sz w:val="28"/>
          <w:szCs w:val="28"/>
        </w:rPr>
        <w:t>Выздоровление</w:t>
      </w:r>
    </w:p>
    <w:p w14:paraId="445B281B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 больного при поступ</w:t>
      </w:r>
      <w:r>
        <w:rPr>
          <w:b/>
          <w:bCs/>
          <w:sz w:val="28"/>
          <w:szCs w:val="28"/>
        </w:rPr>
        <w:t>лении:</w:t>
      </w:r>
      <w:r>
        <w:rPr>
          <w:sz w:val="28"/>
          <w:szCs w:val="28"/>
        </w:rPr>
        <w:t xml:space="preserve"> Жалобы на высыпания на волосистой части головы, разгибательной поверхности локтевых и коленных суставов, сопровождающиеся шелушением и легким зудом. Также больной жалуется на слабость.</w:t>
      </w:r>
    </w:p>
    <w:p w14:paraId="781E6C72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334D0C" w14:textId="77777777" w:rsidR="00000000" w:rsidRPr="00BA11BB" w:rsidRDefault="007F12A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BA11BB">
        <w:rPr>
          <w:b/>
          <w:bCs/>
          <w:color w:val="000000"/>
          <w:sz w:val="28"/>
          <w:szCs w:val="28"/>
        </w:rPr>
        <w:br w:type="page"/>
      </w:r>
    </w:p>
    <w:p w14:paraId="451F941C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9"/>
          <w:szCs w:val="29"/>
        </w:rPr>
        <w:t>II.</w:t>
      </w:r>
      <w:r>
        <w:rPr>
          <w:b/>
          <w:bCs/>
          <w:color w:val="000000"/>
          <w:sz w:val="29"/>
          <w:szCs w:val="29"/>
        </w:rPr>
        <w:tab/>
      </w:r>
      <w:r>
        <w:rPr>
          <w:b/>
          <w:bCs/>
          <w:color w:val="000000"/>
          <w:sz w:val="28"/>
          <w:szCs w:val="28"/>
        </w:rPr>
        <w:t>Анамнез данного заболевания (</w:t>
      </w:r>
      <w:r>
        <w:rPr>
          <w:b/>
          <w:bCs/>
          <w:color w:val="000000"/>
          <w:sz w:val="28"/>
          <w:szCs w:val="28"/>
          <w:lang w:val="en-US"/>
        </w:rPr>
        <w:t>An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  <w:lang w:val="en-US"/>
        </w:rPr>
        <w:t>mnesis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morbi</w:t>
      </w:r>
      <w:r>
        <w:rPr>
          <w:b/>
          <w:bCs/>
          <w:color w:val="000000"/>
          <w:sz w:val="28"/>
          <w:szCs w:val="28"/>
        </w:rPr>
        <w:t>)</w:t>
      </w:r>
    </w:p>
    <w:p w14:paraId="6781CC56" w14:textId="77777777" w:rsidR="00000000" w:rsidRPr="00BA11BB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88FB18" w14:textId="77777777" w:rsidR="00000000" w:rsidRPr="00BA11BB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 п</w:t>
      </w:r>
      <w:r>
        <w:rPr>
          <w:sz w:val="28"/>
          <w:szCs w:val="28"/>
        </w:rPr>
        <w:t>ациента заболел 4 года назад, когда впервые высыпания появились в виде единичных розовых папул, небольшого размера, в области локтевых и коленных суставов. Субъективными ощущениями процесс не сопровождался. Причиной заболевания больной считает, частые пере</w:t>
      </w:r>
      <w:r>
        <w:rPr>
          <w:sz w:val="28"/>
          <w:szCs w:val="28"/>
        </w:rPr>
        <w:t>охлаждения имевшие место в период, предшествовавший появлению высыпаний. Подобных заболеваний у членов семьи и в роду нет. Пациент обратился в Поликлиническое отделения №1 БУЗОО "ККВД" к врачу - дерматологу, где ему был поставлен диагноз "псориаз". Был гос</w:t>
      </w:r>
      <w:r>
        <w:rPr>
          <w:sz w:val="28"/>
          <w:szCs w:val="28"/>
        </w:rPr>
        <w:t>питализирован в стационар. Были назначены мази, таблетки (название которых он не помнит) с положительным эффектом. В течение последних 4-х лет высыпания появлялись и через некоторое время проходили самостоятельно, поэтому пациент не обращался к врачу. Реци</w:t>
      </w:r>
      <w:r>
        <w:rPr>
          <w:sz w:val="28"/>
          <w:szCs w:val="28"/>
        </w:rPr>
        <w:t xml:space="preserve">див возник 6 сентября 2014 года с папулезных высыпаний на разгибательной поверхности локтевых и коленных суставах, на волосистой части головы, в области затылка. Высыпания шелушились и сопровождались небольшим зудом. Самостоятельно не проходили. Обратился </w:t>
      </w:r>
      <w:r>
        <w:rPr>
          <w:sz w:val="28"/>
          <w:szCs w:val="28"/>
        </w:rPr>
        <w:t>в поликлинику БУЗОО "Омский клинический кожно - венерологический диспансер", где находится в настоящее время.</w:t>
      </w:r>
    </w:p>
    <w:p w14:paraId="1715D197" w14:textId="77777777" w:rsidR="00000000" w:rsidRPr="00BA11BB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1649B9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9"/>
          <w:szCs w:val="29"/>
        </w:rPr>
        <w:t>III.</w:t>
      </w:r>
      <w:r>
        <w:rPr>
          <w:b/>
          <w:bCs/>
          <w:color w:val="000000"/>
          <w:sz w:val="29"/>
          <w:szCs w:val="29"/>
        </w:rPr>
        <w:tab/>
      </w:r>
      <w:r>
        <w:rPr>
          <w:b/>
          <w:bCs/>
          <w:color w:val="000000"/>
          <w:sz w:val="28"/>
          <w:szCs w:val="28"/>
        </w:rPr>
        <w:t>Анамнез жизни больного (</w:t>
      </w:r>
      <w:r>
        <w:rPr>
          <w:b/>
          <w:bCs/>
          <w:color w:val="000000"/>
          <w:sz w:val="28"/>
          <w:szCs w:val="28"/>
          <w:lang w:val="en-US"/>
        </w:rPr>
        <w:t>Anamnesis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vitae</w:t>
      </w:r>
      <w:r>
        <w:rPr>
          <w:b/>
          <w:bCs/>
          <w:color w:val="000000"/>
          <w:sz w:val="28"/>
          <w:szCs w:val="28"/>
        </w:rPr>
        <w:t>)</w:t>
      </w:r>
    </w:p>
    <w:p w14:paraId="61171D11" w14:textId="77777777" w:rsidR="00000000" w:rsidRPr="00BA11BB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C2ED5E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д. Ростовка Омского р - на, Омской области здоровым ребенком. Рос и развивался нормально</w:t>
      </w:r>
      <w:r>
        <w:rPr>
          <w:sz w:val="28"/>
          <w:szCs w:val="28"/>
        </w:rPr>
        <w:t>, болел редко. Закончил 11 классов, поехал работать автослесарем на севере.</w:t>
      </w:r>
    </w:p>
    <w:p w14:paraId="271900F9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труда и быта удовлетворительные, жилищные условия нормальные, питание хорошее, хронических интоксикаций (курение, алкоголь, </w:t>
      </w:r>
      <w:r>
        <w:rPr>
          <w:sz w:val="28"/>
          <w:szCs w:val="28"/>
        </w:rPr>
        <w:lastRenderedPageBreak/>
        <w:t>наркотики) нет, проживает в частном доме. Наслед</w:t>
      </w:r>
      <w:r>
        <w:rPr>
          <w:sz w:val="28"/>
          <w:szCs w:val="28"/>
        </w:rPr>
        <w:t>ственный и аллергологический анамнез не отягощен. Наличие туберкулеза, гепатита, венерических заболеваний отрицает. Гемотрансфузий, перенесенных операций нет. Хронические болезни отсутствуют.</w:t>
      </w:r>
    </w:p>
    <w:p w14:paraId="0547116C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742238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kern w:val="28"/>
          <w:sz w:val="29"/>
          <w:szCs w:val="29"/>
        </w:rPr>
        <w:t>IV.</w:t>
      </w:r>
      <w:r>
        <w:rPr>
          <w:b/>
          <w:bCs/>
          <w:color w:val="000000"/>
          <w:kern w:val="28"/>
          <w:sz w:val="29"/>
          <w:szCs w:val="29"/>
        </w:rPr>
        <w:tab/>
      </w:r>
      <w:r>
        <w:rPr>
          <w:b/>
          <w:bCs/>
          <w:kern w:val="28"/>
          <w:sz w:val="28"/>
          <w:szCs w:val="28"/>
        </w:rPr>
        <w:t>Общее состояние больного</w:t>
      </w:r>
    </w:p>
    <w:p w14:paraId="0C518AD9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486BC4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Рост 175см, вес 69кг.</w:t>
      </w:r>
      <w:r>
        <w:rPr>
          <w:i/>
          <w:iCs/>
          <w:sz w:val="28"/>
          <w:szCs w:val="28"/>
        </w:rPr>
        <w:t xml:space="preserve"> При осмотре</w:t>
      </w:r>
      <w:r>
        <w:rPr>
          <w:i/>
          <w:iCs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Телосложение правильное, конституция нормостеническая. Состояние больного удовлетворительное. Сознание ясное. Положение активное.</w:t>
      </w:r>
    </w:p>
    <w:p w14:paraId="085B1C3E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Осмотр по областям тела</w:t>
      </w:r>
    </w:p>
    <w:p w14:paraId="2A57286D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Голова: овальной формы, не увеличена, соотношение между мозговой и лицевой частью черепа сохранено, </w:t>
      </w:r>
      <w:r>
        <w:rPr>
          <w:color w:val="000000"/>
          <w:sz w:val="28"/>
          <w:szCs w:val="28"/>
        </w:rPr>
        <w:t>лоб умеренной высоты, надбровные дуги выражены умеренно, подвижность головы соответствует физиологическим параметрам.</w:t>
      </w:r>
    </w:p>
    <w:p w14:paraId="6CB6B663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Глаза: глазные щели средней величины, одинаковые, экзо и энофтальм отсутствуют, глазные яблоки подвижны. Веки смуглого цвета, ксантелазм н</w:t>
      </w:r>
      <w:r>
        <w:rPr>
          <w:color w:val="000000"/>
          <w:sz w:val="28"/>
          <w:szCs w:val="28"/>
        </w:rPr>
        <w:t>ет, имеется небольшая отечность век. Конъюнктива розовая, влажная. Склеры белые, без кровоизлияний. Роговицы прозрачные. Зрачки круглой формы, умеренной величины, одинаковые. Реакция на свет сохранена.</w:t>
      </w:r>
    </w:p>
    <w:p w14:paraId="387FD72C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Нос: средней величины, прямой, кожа смуглого цвета, бе</w:t>
      </w:r>
      <w:r>
        <w:rPr>
          <w:color w:val="000000"/>
          <w:sz w:val="28"/>
          <w:szCs w:val="28"/>
        </w:rPr>
        <w:t>з высыпаний, носогубные складки симметричны. Крылья носа в дыхании не участвуют. Носовое дыхание свободное.</w:t>
      </w:r>
    </w:p>
    <w:p w14:paraId="1B6E7958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Уши: ушные раковины правильной формы, не увеличены, смуглого цвета.</w:t>
      </w:r>
    </w:p>
    <w:p w14:paraId="7831EDF2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Шея: шея средних размеров, патологической пульсации сосудов шеи нет. Отклонения </w:t>
      </w:r>
      <w:r>
        <w:rPr>
          <w:color w:val="000000"/>
          <w:sz w:val="28"/>
          <w:szCs w:val="28"/>
        </w:rPr>
        <w:t>трахеи от срединной линии нет, рубцов, отечности мягких тканей шеи не отмечается.</w:t>
      </w:r>
    </w:p>
    <w:p w14:paraId="2E8259F9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Позвоночник: физиологические изгибы выражены умеренно, искривлений </w:t>
      </w:r>
      <w:r>
        <w:rPr>
          <w:color w:val="000000"/>
          <w:sz w:val="28"/>
          <w:szCs w:val="28"/>
        </w:rPr>
        <w:lastRenderedPageBreak/>
        <w:t>позвоночника нет.</w:t>
      </w:r>
    </w:p>
    <w:p w14:paraId="59C25F13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Пальпация:</w:t>
      </w:r>
    </w:p>
    <w:p w14:paraId="10C64FE5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Лимфатические узлы: видимого увеличения лимфатических узлов нет, кожа над ними</w:t>
      </w:r>
      <w:r>
        <w:rPr>
          <w:color w:val="000000"/>
          <w:sz w:val="28"/>
          <w:szCs w:val="28"/>
        </w:rPr>
        <w:t xml:space="preserve"> не изменена. Пальпируются одиночные подчелюстные и подмышечные л/у овальной формы, размером от 0,5 до 1 см, эластической консистенции, с гладкой поверхностью, безболезненные, не спаянные с кожей, окружающей клетчаткой и между собой.</w:t>
      </w:r>
    </w:p>
    <w:p w14:paraId="22F3BE90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Подкожно-жировой слой </w:t>
      </w:r>
      <w:r>
        <w:rPr>
          <w:color w:val="000000"/>
          <w:sz w:val="28"/>
          <w:szCs w:val="28"/>
        </w:rPr>
        <w:t>развит умеренно, распределен равномерно. Болезненности, опухолевых образований при пальпации не выявлено. Мышцы нормотрофичны, симметричны, нормотоничны. При пальпации мышцы безболезненны.</w:t>
      </w:r>
    </w:p>
    <w:p w14:paraId="7BE260E4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исследовании костей деформаций, искривлений костей не выявлено.</w:t>
      </w:r>
      <w:r>
        <w:rPr>
          <w:color w:val="000000"/>
          <w:sz w:val="28"/>
          <w:szCs w:val="28"/>
        </w:rPr>
        <w:t xml:space="preserve"> На поверхности костей неровностей, утолщений нет, размягчения и болезненности при пальпации не выявлено.</w:t>
      </w:r>
    </w:p>
    <w:p w14:paraId="36AC0F14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Исследование органов кровообращения:</w:t>
      </w:r>
    </w:p>
    <w:p w14:paraId="01CB3CAC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области сердца деформации грудной клетки нет, верхушечный толчок локализуется в 5 межреберье. Патоло</w:t>
      </w:r>
      <w:r>
        <w:rPr>
          <w:sz w:val="28"/>
          <w:szCs w:val="28"/>
        </w:rPr>
        <w:t>гических пульсаций над областью сердца и крупных сосудов нет.</w:t>
      </w:r>
    </w:p>
    <w:p w14:paraId="6CE3541F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верхушечный толчок определяется в 5 межреберье на 1 см кнутри от срединно-ключичной линии, локализованный, средней силы и высоты, не резистентный. Патологические пульсации, систоли</w:t>
      </w:r>
      <w:r>
        <w:rPr>
          <w:sz w:val="28"/>
          <w:szCs w:val="28"/>
        </w:rPr>
        <w:t>ческое и диастолическое дрожание отсутствуют.</w:t>
      </w:r>
    </w:p>
    <w:p w14:paraId="681F0799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сердца: тоны сердца ясные, ритмичные. Частота сердечных сокращений 115 ударов в минуту. Соотношение I и II тона на верхушке и основании не изменено, акцентов, раздвоений, расщеплений I, II тона</w:t>
      </w:r>
      <w:r>
        <w:rPr>
          <w:sz w:val="28"/>
          <w:szCs w:val="28"/>
        </w:rPr>
        <w:t xml:space="preserve"> нет. Дополнительных тонов и шумов не выслушивается.</w:t>
      </w:r>
    </w:p>
    <w:p w14:paraId="09735D5D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ритмичный, удовлетворительного наполнения и напряжения, одинаковый по наполнению с обеих сторон</w:t>
      </w:r>
    </w:p>
    <w:p w14:paraId="29D17807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 90/70 мм. рт. ст.</w:t>
      </w:r>
    </w:p>
    <w:p w14:paraId="63F663B5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Исследование органов дыхания:</w:t>
      </w:r>
    </w:p>
    <w:p w14:paraId="7E5BF54F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Носовое дыхание сохранено. Грудная клетка правильн</w:t>
      </w:r>
      <w:r>
        <w:rPr>
          <w:sz w:val="28"/>
          <w:szCs w:val="28"/>
        </w:rPr>
        <w:t>ой формы, нормостеническая, симметричная, обе половины активно участвуют в акте дыхания. Вспомогательная мускулатура в акте дыхания не участвует. Тип дыхания брюшной, глубина - средняя, ритм правильный, ЧДД - 18 в минуту.</w:t>
      </w:r>
    </w:p>
    <w:p w14:paraId="28DEE0BF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лёгких на симметр</w:t>
      </w:r>
      <w:r>
        <w:rPr>
          <w:sz w:val="28"/>
          <w:szCs w:val="28"/>
        </w:rPr>
        <w:t>ичных участках грудной клетки определяется везикулярное дыхание, патологических дыхательных шумов нет.</w:t>
      </w:r>
    </w:p>
    <w:p w14:paraId="0960BB68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Исследование органов пищеварения:</w:t>
      </w:r>
    </w:p>
    <w:p w14:paraId="5F024B36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в размерах не увеличен, овальной формы, обе половины участвуют в акте дыхания, пупок умеренно втянут.</w:t>
      </w:r>
    </w:p>
    <w:p w14:paraId="760C4CED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</w:t>
      </w:r>
      <w:r>
        <w:rPr>
          <w:sz w:val="28"/>
          <w:szCs w:val="28"/>
        </w:rPr>
        <w:t xml:space="preserve">ии передняя брюшная стенка мягкая. Значительного увеличения органов брюшной полости, опухолей органов брюшной полости не выявлено. Симптомы раздражения брюшины отрицательные. Печень не выступает за край реберной дуги. Поджелудочная железа не пальпируется. </w:t>
      </w:r>
      <w:r>
        <w:rPr>
          <w:sz w:val="28"/>
          <w:szCs w:val="28"/>
        </w:rPr>
        <w:t>Селезёнка не пальпируется.</w:t>
      </w:r>
    </w:p>
    <w:p w14:paraId="50F01908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Исследование мочеполовых органов:</w:t>
      </w:r>
    </w:p>
    <w:p w14:paraId="25FD2857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осмотре поясничной области припухлости, покраснения кожных покровов нет, отечности кожи нет. Мочеиспускание произвольное, свободное и безболезненное. Недержание мочи, гематурия отсутствует.</w:t>
      </w:r>
    </w:p>
    <w:p w14:paraId="7C0162AD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</w:t>
      </w:r>
      <w:r>
        <w:rPr>
          <w:b/>
          <w:bCs/>
          <w:i/>
          <w:iCs/>
          <w:color w:val="000000"/>
          <w:sz w:val="28"/>
          <w:szCs w:val="28"/>
        </w:rPr>
        <w:t>сследование костно-суставной системы:</w:t>
      </w:r>
      <w:r>
        <w:rPr>
          <w:sz w:val="28"/>
          <w:szCs w:val="28"/>
        </w:rPr>
        <w:t xml:space="preserve"> Кости развиты симметрично. При осмотре деформаций, укорочений, искривлений костей не выявлено. Болезненности при пальпации и перкуссии не выявлено, суставы без изменений.</w:t>
      </w:r>
    </w:p>
    <w:p w14:paraId="5C337537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Нервная система:</w:t>
      </w:r>
      <w:r>
        <w:rPr>
          <w:i/>
          <w:iCs/>
          <w:sz w:val="28"/>
          <w:szCs w:val="28"/>
        </w:rPr>
        <w:t xml:space="preserve"> Сон</w:t>
      </w:r>
      <w:r>
        <w:rPr>
          <w:sz w:val="28"/>
          <w:szCs w:val="28"/>
        </w:rPr>
        <w:t xml:space="preserve"> глубокий, ровный. Отношени</w:t>
      </w:r>
      <w:r>
        <w:rPr>
          <w:sz w:val="28"/>
          <w:szCs w:val="28"/>
        </w:rPr>
        <w:t>е к болезни адекватное. Нарушений зрительной, слуховой, обонятельной, вкусовой и осязательной чувствительности не выявлено. Все рефлексы сохранены.</w:t>
      </w:r>
    </w:p>
    <w:p w14:paraId="3D24AE40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3D9CF9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kern w:val="28"/>
          <w:sz w:val="29"/>
          <w:szCs w:val="29"/>
        </w:rPr>
        <w:t>V.</w:t>
      </w:r>
      <w:r>
        <w:rPr>
          <w:b/>
          <w:bCs/>
          <w:color w:val="000000"/>
          <w:kern w:val="28"/>
          <w:sz w:val="29"/>
          <w:szCs w:val="29"/>
        </w:rPr>
        <w:tab/>
      </w:r>
      <w:r>
        <w:rPr>
          <w:b/>
          <w:bCs/>
          <w:kern w:val="28"/>
          <w:sz w:val="28"/>
          <w:szCs w:val="28"/>
        </w:rPr>
        <w:t>Состояние кожного покрова</w:t>
      </w:r>
    </w:p>
    <w:p w14:paraId="2DBBE07D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B9FE1B2" w14:textId="77777777" w:rsidR="00000000" w:rsidRDefault="007F12A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Подкожный жировой слой развит умеренно. Толщина кожной складки на уровне пуп</w:t>
      </w:r>
      <w:r>
        <w:rPr>
          <w:sz w:val="28"/>
          <w:szCs w:val="28"/>
        </w:rPr>
        <w:t>ка 2 см, под углом лопатки 1,5 см. Здоровые участки кожи смуглого цвета, чистые, умеренно влажные и эластичные, рисунок не усилен. Подкожно-жировая клетчатка развита умеренно, распределена равномерно. Консистенция упругая. Тургор мягких тканей сохранен. Па</w:t>
      </w:r>
      <w:r>
        <w:rPr>
          <w:sz w:val="28"/>
          <w:szCs w:val="28"/>
        </w:rPr>
        <w:t>стозности и отеков нет. Слизистые оболочки мягкого и твердого неба, зева и задней стенки глотки розовые, чистые. Ногти на руках правильной формы, розового цвета с естественным блеском. Деформаций и утолщений нет. Отверстия выводных протоков сальных желез н</w:t>
      </w:r>
      <w:r>
        <w:rPr>
          <w:sz w:val="28"/>
          <w:szCs w:val="28"/>
        </w:rPr>
        <w:t>е расширены. Салоотделение и потоотделение в норме. Волосы на голове не изменены. Дермографизм белый.</w:t>
      </w:r>
    </w:p>
    <w:p w14:paraId="5FA22BAD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Состояние поражённого участка кожи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Сыпь обильная, локализуется преимущественно на разгибательных поверхностях конечностей в области локтевых и коленных с</w:t>
      </w:r>
      <w:r>
        <w:rPr>
          <w:sz w:val="28"/>
          <w:szCs w:val="28"/>
        </w:rPr>
        <w:t>уставов, на волосистой части головы, в области затылка. Сыпь симметрична, мономорфна, представлена папулами разных размеров, покрытыми чешуйками.</w:t>
      </w:r>
    </w:p>
    <w:p w14:paraId="6B7266A9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волосистой части головы папулы лентикулярные, на разгибательных поверхностях конечностей высыпания представ</w:t>
      </w:r>
      <w:r>
        <w:rPr>
          <w:sz w:val="28"/>
          <w:szCs w:val="28"/>
        </w:rPr>
        <w:t>лены бляшками, имеют плоскую форму, округлые и неправильные очертания, резко отграничены от окружающей здоровой кожи. Цвет папул ярко-красный. Поверхность шероховатая, покрыта обильными наслоениями серебристо-белых, рыхлых, легко отпадающих чешуек в центре</w:t>
      </w:r>
      <w:r>
        <w:rPr>
          <w:sz w:val="28"/>
          <w:szCs w:val="28"/>
        </w:rPr>
        <w:t>, а по периферии яркий, узкий ободок гиперемии . Высыпания имеют плотноватую консистенцию, располагаются довольно равномерно, склонны к слиянию.</w:t>
      </w:r>
    </w:p>
    <w:p w14:paraId="1ED940EE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поскабливании папул выявляются феномены стеаринового пятна, терминальной пленки и кровяной росы Полотебнова</w:t>
      </w:r>
      <w:r>
        <w:rPr>
          <w:sz w:val="28"/>
          <w:szCs w:val="28"/>
        </w:rPr>
        <w:t xml:space="preserve"> (феномен Ауспитца).</w:t>
      </w:r>
    </w:p>
    <w:p w14:paraId="0F9CB4B8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Слизистые оболочки и кожа подошв не поражены.</w:t>
      </w:r>
    </w:p>
    <w:p w14:paraId="09CDAA8C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Субъективно: умеренный зуд, не зависящий от времени суток.</w:t>
      </w:r>
    </w:p>
    <w:p w14:paraId="32147D13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Морфология сыпи:</w:t>
      </w:r>
      <w:r>
        <w:rPr>
          <w:i/>
          <w:iCs/>
          <w:sz w:val="28"/>
          <w:szCs w:val="28"/>
        </w:rPr>
        <w:t xml:space="preserve"> имеет мономорфный характер. Морфологическим элементом является папула ярко-красного цвета, разных размеров, плоск</w:t>
      </w:r>
      <w:r>
        <w:rPr>
          <w:i/>
          <w:iCs/>
          <w:sz w:val="28"/>
          <w:szCs w:val="28"/>
        </w:rPr>
        <w:t>ая с шероховатой поверхностью и плотной консистенции.</w:t>
      </w:r>
    </w:p>
    <w:p w14:paraId="570F0EED" w14:textId="77777777" w:rsidR="00000000" w:rsidRDefault="007F12AA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Лабораторные данные:</w:t>
      </w:r>
    </w:p>
    <w:p w14:paraId="77BC8FCF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Общий анализ крови: (10.09.14)</w:t>
      </w:r>
    </w:p>
    <w:p w14:paraId="17E5DFC1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- 3,9*10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</w:t>
      </w:r>
    </w:p>
    <w:p w14:paraId="68C5A3C9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- 145,4 г/л</w:t>
      </w:r>
    </w:p>
    <w:p w14:paraId="01294A76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Гематокрит - 44,25%</w:t>
      </w:r>
    </w:p>
    <w:p w14:paraId="281A4EAF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Цветовой показатель - 0,93</w:t>
      </w:r>
    </w:p>
    <w:p w14:paraId="144963CC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Тромбоциты - 162,2*10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14:paraId="5E864E61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- 6,81*10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14:paraId="6179C973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Нейтроф</w:t>
      </w:r>
      <w:r>
        <w:rPr>
          <w:sz w:val="28"/>
          <w:szCs w:val="28"/>
        </w:rPr>
        <w:t>илы - 53,41%</w:t>
      </w:r>
    </w:p>
    <w:p w14:paraId="183219A5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- 35,31%</w:t>
      </w:r>
    </w:p>
    <w:p w14:paraId="550E92C0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 - 6,4%</w:t>
      </w:r>
    </w:p>
    <w:p w14:paraId="2B20B85A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Эозинофилы - 1,39%</w:t>
      </w:r>
    </w:p>
    <w:p w14:paraId="214D1E0D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Базофилы - 0,49%</w:t>
      </w:r>
    </w:p>
    <w:p w14:paraId="2686ABE5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- 4 мм/ч</w:t>
      </w:r>
    </w:p>
    <w:p w14:paraId="177D3B7F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Заключение:</w:t>
      </w:r>
      <w:r>
        <w:rPr>
          <w:sz w:val="28"/>
          <w:szCs w:val="28"/>
        </w:rPr>
        <w:t xml:space="preserve"> в пределах нормы.</w:t>
      </w:r>
    </w:p>
    <w:p w14:paraId="3A603FAB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Общий анализ мочи: (10.09.14)</w:t>
      </w:r>
    </w:p>
    <w:p w14:paraId="1977565E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рН - 5</w:t>
      </w:r>
    </w:p>
    <w:p w14:paraId="1239266C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- 1026</w:t>
      </w:r>
    </w:p>
    <w:p w14:paraId="3583C1A5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Прозрачность: полная</w:t>
      </w:r>
    </w:p>
    <w:p w14:paraId="1AA8AA90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Белок: следы</w:t>
      </w:r>
    </w:p>
    <w:p w14:paraId="53A42510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Сахар: нет</w:t>
      </w:r>
    </w:p>
    <w:p w14:paraId="5B2EACFB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Желчные пигменты: нет</w:t>
      </w:r>
    </w:p>
    <w:p w14:paraId="28AEEEAE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Уроби</w:t>
      </w:r>
      <w:r>
        <w:rPr>
          <w:sz w:val="28"/>
          <w:szCs w:val="28"/>
        </w:rPr>
        <w:t>лин: нет</w:t>
      </w:r>
    </w:p>
    <w:p w14:paraId="5A07465A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Эпителиальные клетки: немного</w:t>
      </w:r>
    </w:p>
    <w:p w14:paraId="6422CCED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Лейкоциты: 0-1 в поле зрения</w:t>
      </w:r>
    </w:p>
    <w:p w14:paraId="261C7EF5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Эритроциты: единичные в поле зрения</w:t>
      </w:r>
    </w:p>
    <w:p w14:paraId="2E3F5532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Цилиндры: нет</w:t>
      </w:r>
    </w:p>
    <w:p w14:paraId="4EB430FC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Соли: оксалаты - немного</w:t>
      </w:r>
    </w:p>
    <w:p w14:paraId="71C81ADF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Слизь: немного</w:t>
      </w:r>
    </w:p>
    <w:p w14:paraId="24BBC95C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Бактерии: в умеренном количестве</w:t>
      </w:r>
    </w:p>
    <w:p w14:paraId="53289B13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Заключение</w:t>
      </w:r>
      <w:r>
        <w:rPr>
          <w:i/>
          <w:iCs/>
          <w:sz w:val="28"/>
          <w:szCs w:val="28"/>
        </w:rPr>
        <w:t>: без патологии.</w:t>
      </w:r>
    </w:p>
    <w:p w14:paraId="57D1FAC6" w14:textId="77777777" w:rsidR="00000000" w:rsidRDefault="007F12AA">
      <w:pPr>
        <w:spacing w:after="200"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14:paraId="2D8E53B9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Биохимический анализ крови</w:t>
      </w:r>
      <w:r>
        <w:rPr>
          <w:i/>
          <w:iCs/>
          <w:sz w:val="28"/>
          <w:szCs w:val="28"/>
        </w:rPr>
        <w:t>(10.09.14)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1108"/>
        <w:gridCol w:w="1733"/>
      </w:tblGrid>
      <w:tr w:rsidR="00000000" w14:paraId="040CC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B939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9174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EF7F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СИ</w:t>
            </w:r>
          </w:p>
        </w:tc>
      </w:tr>
      <w:tr w:rsidR="00000000" w14:paraId="65022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C56F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Белковый обмен</w:t>
            </w:r>
          </w:p>
        </w:tc>
      </w:tr>
      <w:tr w:rsidR="00000000" w14:paraId="57C4D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B1CC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белок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961B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6,5-8,5 г%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7016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65-85 г/л</w:t>
            </w:r>
          </w:p>
        </w:tc>
      </w:tr>
      <w:tr w:rsidR="00000000" w14:paraId="49B58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0210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Альбумины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DF80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г%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1A7A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 г/л</w:t>
            </w:r>
          </w:p>
        </w:tc>
      </w:tr>
      <w:tr w:rsidR="00000000" w14:paraId="640E2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3D18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Глобулины,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B543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8243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0E9CD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72F2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6703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3,6-5,6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A14D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46DE1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C1C3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2603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5,10-8,3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2891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00003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AFD7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бета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B727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2A28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4B141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A59A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гамма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C4F0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F118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56453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A374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Мочевина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76CD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 мг%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7242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3,3-6,6 ммоль/л</w:t>
            </w:r>
          </w:p>
        </w:tc>
      </w:tr>
      <w:tr w:rsidR="00000000" w14:paraId="1E6A7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8CD8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мочевины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126F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9-14 мг%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0F9C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3,18-4,94 ммоль/л</w:t>
            </w:r>
          </w:p>
        </w:tc>
      </w:tr>
      <w:tr w:rsidR="00000000" w14:paraId="06862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8412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Мочевая кислота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A3F9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2-6,4 мг%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3DA2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120-380 мкмоль/л</w:t>
            </w:r>
          </w:p>
        </w:tc>
      </w:tr>
      <w:tr w:rsidR="00000000" w14:paraId="6DBB1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3517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Креатинин: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9DB7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5C49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0943A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ED58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0B6F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мг%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5939" w14:textId="77777777" w:rsidR="00000000" w:rsidRDefault="007F12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88-177 мкмоль/л</w:t>
            </w:r>
          </w:p>
        </w:tc>
      </w:tr>
    </w:tbl>
    <w:p w14:paraId="0357E262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14:paraId="5D948791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Заключение: Биохимическом анализе крови изменений не обнаружено.</w:t>
      </w:r>
    </w:p>
    <w:p w14:paraId="2621A7D5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Протромбиновое время(13.09.14)- 12,0 с</w:t>
      </w:r>
    </w:p>
    <w:p w14:paraId="74306E44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ВИЧ(10.09.14) отрицательно</w:t>
      </w:r>
    </w:p>
    <w:p w14:paraId="01032962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Гепатит В</w:t>
      </w:r>
      <w:r>
        <w:rPr>
          <w:i/>
          <w:iCs/>
          <w:sz w:val="28"/>
          <w:szCs w:val="28"/>
        </w:rPr>
        <w:t>(10.09.14) отрицательно</w:t>
      </w:r>
    </w:p>
    <w:p w14:paraId="71573FAF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Гепатит С (10.09.14) отрицательно</w:t>
      </w:r>
    </w:p>
    <w:p w14:paraId="3B33076C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Микрореакция с кардиолип. антигеном (10.09.14) отрицательно</w:t>
      </w:r>
    </w:p>
    <w:p w14:paraId="2FB0A05D" w14:textId="77777777" w:rsidR="00000000" w:rsidRDefault="007F12AA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Анализ кала на яйца глистов(</w:t>
      </w:r>
      <w:r>
        <w:rPr>
          <w:i/>
          <w:iCs/>
          <w:sz w:val="28"/>
          <w:szCs w:val="28"/>
        </w:rPr>
        <w:t>12.01.14</w:t>
      </w:r>
      <w:r>
        <w:rPr>
          <w:b/>
          <w:bCs/>
          <w:i/>
          <w:iCs/>
          <w:sz w:val="28"/>
          <w:szCs w:val="28"/>
        </w:rPr>
        <w:t>)</w:t>
      </w:r>
    </w:p>
    <w:p w14:paraId="2604D95E" w14:textId="77777777" w:rsidR="00000000" w:rsidRDefault="007F12A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Заключение: яйца глистов не обнаружены</w:t>
      </w:r>
    </w:p>
    <w:p w14:paraId="2313ACDD" w14:textId="77777777" w:rsidR="00000000" w:rsidRDefault="007F12A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 основного заболевания:</w:t>
      </w:r>
    </w:p>
    <w:p w14:paraId="44DB593A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Псориаз необх</w:t>
      </w:r>
      <w:r>
        <w:rPr>
          <w:sz w:val="28"/>
          <w:szCs w:val="28"/>
        </w:rPr>
        <w:t>одимо дифференцировать с красным плоским лишаем, розовым лишаем, папулезным сифилидом, поскольку данные заболевания имеют сходную клиническую картину.</w:t>
      </w:r>
    </w:p>
    <w:p w14:paraId="2DFACFBA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Псориаз и красный плоский лишай имеют следующие общие признаки:</w:t>
      </w:r>
    </w:p>
    <w:p w14:paraId="09FFDB41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первичным морфологическим элементом явл</w:t>
      </w:r>
      <w:r>
        <w:rPr>
          <w:sz w:val="28"/>
          <w:szCs w:val="28"/>
        </w:rPr>
        <w:t>яется папула;</w:t>
      </w:r>
    </w:p>
    <w:p w14:paraId="378B076F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шелушения;</w:t>
      </w:r>
    </w:p>
    <w:p w14:paraId="6BA8F75A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распространенность поражения.</w:t>
      </w:r>
    </w:p>
    <w:p w14:paraId="4C262338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у больного обнаружены нехарактерные для красного </w:t>
      </w:r>
      <w:r>
        <w:rPr>
          <w:sz w:val="28"/>
          <w:szCs w:val="28"/>
        </w:rPr>
        <w:lastRenderedPageBreak/>
        <w:t>плоского лишая признаки, а именно:</w:t>
      </w:r>
    </w:p>
    <w:p w14:paraId="6E21E7FE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тенденция к периферическому росту папул и их слиянию с образованием крупных бляшек;</w:t>
      </w:r>
    </w:p>
    <w:p w14:paraId="25CDF482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</w:t>
      </w:r>
      <w:r>
        <w:rPr>
          <w:sz w:val="28"/>
          <w:szCs w:val="28"/>
        </w:rPr>
        <w:t>нная локализация не на сгибательных, а на разгибательных поверхностях крупных суставов;</w:t>
      </w:r>
    </w:p>
    <w:p w14:paraId="6929F52B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папулы имеют округлые очертания;</w:t>
      </w:r>
    </w:p>
    <w:p w14:paraId="09AF5994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патогномоничная для псориаза триада феноменов: "стеаринового</w:t>
      </w:r>
    </w:p>
    <w:p w14:paraId="270C25E9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пятна", "терминальной пленки", "точечного кровоизлияния".</w:t>
      </w:r>
    </w:p>
    <w:p w14:paraId="18171664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тому же у боль</w:t>
      </w:r>
      <w:r>
        <w:rPr>
          <w:sz w:val="28"/>
          <w:szCs w:val="28"/>
        </w:rPr>
        <w:t>ного отсутствуют такие характерные для красного плоского лишая признаки, как:</w:t>
      </w:r>
    </w:p>
    <w:p w14:paraId="48C2BD64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интенсивный зуд;</w:t>
      </w:r>
    </w:p>
    <w:p w14:paraId="71E86E9B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полигональная форма папул;</w:t>
      </w:r>
    </w:p>
    <w:p w14:paraId="7CE822DF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пупкообразное вдавление в центре папул;</w:t>
      </w:r>
    </w:p>
    <w:p w14:paraId="708EBADF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фиолетово-красный цвет папул;</w:t>
      </w:r>
    </w:p>
    <w:p w14:paraId="2EA3F293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восковидный блеск папул;</w:t>
      </w:r>
    </w:p>
    <w:p w14:paraId="629DCB17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слизистых оболочек.</w:t>
      </w:r>
    </w:p>
    <w:p w14:paraId="5A851B74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Общим п</w:t>
      </w:r>
      <w:r>
        <w:rPr>
          <w:sz w:val="28"/>
          <w:szCs w:val="28"/>
        </w:rPr>
        <w:t>ризнаком для псориаза и папулезного сифилида является папулезный характер сыпи. Однако у больного имеются следующие признаки, нехарактерные для сифилиса:</w:t>
      </w:r>
    </w:p>
    <w:p w14:paraId="3F7B12C6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тенденция к периферическому росту папул и их слиянию с образованием крупных бляшек;</w:t>
      </w:r>
    </w:p>
    <w:p w14:paraId="6F8C0367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поверхностное расп</w:t>
      </w:r>
      <w:r>
        <w:rPr>
          <w:sz w:val="28"/>
          <w:szCs w:val="28"/>
        </w:rPr>
        <w:t>оложение папул;</w:t>
      </w:r>
    </w:p>
    <w:p w14:paraId="696B7F93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выраженное шелушение;</w:t>
      </w:r>
    </w:p>
    <w:p w14:paraId="5C0A1FAA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псориатическая триада феноменов.</w:t>
      </w:r>
    </w:p>
    <w:p w14:paraId="0B6DA0DE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 больного отсутствуют следующие признаки сифилиса:</w:t>
      </w:r>
    </w:p>
    <w:p w14:paraId="07C10B8A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темно-красный цвет папул;</w:t>
      </w:r>
    </w:p>
    <w:p w14:paraId="13E46B07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периферических лимфатических узлов;</w:t>
      </w:r>
    </w:p>
    <w:p w14:paraId="3CEAA05E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серологические реакции.</w:t>
      </w:r>
    </w:p>
    <w:p w14:paraId="1017122A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С розов</w:t>
      </w:r>
      <w:r>
        <w:rPr>
          <w:sz w:val="28"/>
          <w:szCs w:val="28"/>
        </w:rPr>
        <w:t>ым лишаем псориаз следует дифференцировать в начальной стадии заболевания, когда псориатические элементы имеют вид пятен без заметного инфильтрата. У больного же дифференциальная диагностика не представляет затруднений, поскольку элементы представлены папу</w:t>
      </w:r>
      <w:r>
        <w:rPr>
          <w:sz w:val="28"/>
          <w:szCs w:val="28"/>
        </w:rPr>
        <w:t>лами разных размеров, а не пятнами, как при розовом лишае. К тому же розовый лишай характеризуется сравнительно быстрым регрессом высыпаний. Кроме того, у больного имеются нехарактерные для розового лишая высыпания на волосистой части головы, а также псори</w:t>
      </w:r>
      <w:r>
        <w:rPr>
          <w:sz w:val="28"/>
          <w:szCs w:val="28"/>
        </w:rPr>
        <w:t>атическая триада феноменов.</w:t>
      </w:r>
    </w:p>
    <w:p w14:paraId="60208AD4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пользу обычной формы псориаза свидетельствуют следующие моменты:</w:t>
      </w:r>
    </w:p>
    <w:p w14:paraId="5B7AE259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 поверхности папул пластинчатых чешуек - корок, характерных для экссудативной формы;</w:t>
      </w:r>
    </w:p>
    <w:p w14:paraId="144A496D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поражений суставов, характерных для артропатическо</w:t>
      </w:r>
      <w:r>
        <w:rPr>
          <w:sz w:val="28"/>
          <w:szCs w:val="28"/>
        </w:rPr>
        <w:t>й формы;</w:t>
      </w:r>
    </w:p>
    <w:p w14:paraId="00EF8CF4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резкой гиперемии, отечности, инфильтрации и лихенизации кожных покровов в сочетании с ухудшением общего самочувствия, характерных для псориатической эритродермии;</w:t>
      </w:r>
    </w:p>
    <w:p w14:paraId="00FF2285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поражений области ладоней и подошв,</w:t>
      </w:r>
    </w:p>
    <w:p w14:paraId="56DBEC6F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пустул, характе</w:t>
      </w:r>
      <w:r>
        <w:rPr>
          <w:sz w:val="28"/>
          <w:szCs w:val="28"/>
        </w:rPr>
        <w:t>рных для пустулезной формы.</w:t>
      </w:r>
    </w:p>
    <w:p w14:paraId="4E0A326E" w14:textId="77777777" w:rsidR="00000000" w:rsidRDefault="007F12A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диагноза:</w:t>
      </w:r>
    </w:p>
    <w:p w14:paraId="783D77DB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Псориаз обыкновенный в прогрессирующей стадии у курируемого Б</w:t>
      </w:r>
      <w:r>
        <w:rPr>
          <w:sz w:val="28"/>
          <w:szCs w:val="28"/>
          <w:lang w:val="en-US"/>
        </w:rPr>
        <w:t>***</w:t>
      </w:r>
      <w:r>
        <w:rPr>
          <w:sz w:val="28"/>
          <w:szCs w:val="28"/>
        </w:rPr>
        <w:t xml:space="preserve"> основывается на следующих данных:</w:t>
      </w:r>
    </w:p>
    <w:p w14:paraId="692BFADA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у больного характерных папулезных высыпаний красного цвета, в том числе в типичных для пс</w:t>
      </w:r>
      <w:r>
        <w:rPr>
          <w:sz w:val="28"/>
          <w:szCs w:val="28"/>
        </w:rPr>
        <w:t>ориаза местах (на разгибательных поверхностях крупных суставов, волосистой части головы).</w:t>
      </w:r>
    </w:p>
    <w:p w14:paraId="5743656B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характерной для псориаза триады феноменов: "стеаринового пятна", "терминальной пленки", "точечного кровоизлияния".</w:t>
      </w:r>
    </w:p>
    <w:p w14:paraId="4F96AD1C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в анамнезе псориаза.</w:t>
      </w:r>
    </w:p>
    <w:p w14:paraId="627BF2F2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Отсутств</w:t>
      </w:r>
      <w:r>
        <w:rPr>
          <w:sz w:val="28"/>
          <w:szCs w:val="28"/>
        </w:rPr>
        <w:t>ие у больного ряда признаков, характерных для атипичных клинических форм псориаза.</w:t>
      </w:r>
    </w:p>
    <w:p w14:paraId="48241DB5" w14:textId="77777777" w:rsidR="00000000" w:rsidRDefault="007F12AA">
      <w:pPr>
        <w:pStyle w:val="1"/>
        <w:suppressAutoHyphens/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План лечения больного:</w:t>
      </w:r>
    </w:p>
    <w:p w14:paraId="2C9482E5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1.Общая терапия:</w:t>
      </w:r>
    </w:p>
    <w:p w14:paraId="586E525F" w14:textId="77777777" w:rsidR="00000000" w:rsidRDefault="007F12AA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Гипосенсибилизирующая терапия - для облегчения состояния и снятия зуда 30%р-р натрия тиосульфата в/в, 1раз в день, курс 10 инъекци</w:t>
      </w:r>
      <w:r>
        <w:rPr>
          <w:sz w:val="28"/>
          <w:szCs w:val="28"/>
        </w:rPr>
        <w:t>й.</w:t>
      </w:r>
    </w:p>
    <w:p w14:paraId="1B5AF5C8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Антигистаминные препараты - для снятия зуда (снижает раздражение нервных окончаний в коже). Супрастин 1 табл.(0,025) 2 раза в день. (14 дней)</w:t>
      </w:r>
    </w:p>
    <w:p w14:paraId="0B93C962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Витамины - способствуют оздоровлению кожи и ее производных. Аевит по 1 капс. 3 раза в день.(21 день)</w:t>
      </w:r>
    </w:p>
    <w:p w14:paraId="3FA17245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Фот</w:t>
      </w:r>
      <w:r>
        <w:rPr>
          <w:sz w:val="28"/>
          <w:szCs w:val="28"/>
        </w:rPr>
        <w:t xml:space="preserve">отерапия </w:t>
      </w:r>
      <w:r>
        <w:rPr>
          <w:sz w:val="28"/>
          <w:szCs w:val="28"/>
          <w:lang w:val="en-US"/>
        </w:rPr>
        <w:t>UVB</w:t>
      </w:r>
      <w:r>
        <w:rPr>
          <w:sz w:val="28"/>
          <w:szCs w:val="28"/>
        </w:rPr>
        <w:t xml:space="preserve"> 311 нм. по 4-х дневной схеме - обладает противовоспалительным, иммуносупрессивным и антипролиферативным действием.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color w:val="FFFFFF"/>
          <w:sz w:val="28"/>
          <w:szCs w:val="28"/>
        </w:rPr>
        <w:t>диагноз псориаз лечение анализ</w:t>
      </w:r>
    </w:p>
    <w:p w14:paraId="2FA9875A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Диета: молочно-растительная с ограничением углеводов,жиров,алкоголя и острых блюд.</w:t>
      </w:r>
    </w:p>
    <w:p w14:paraId="15BA49B6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.Местная те</w:t>
      </w:r>
      <w:r>
        <w:rPr>
          <w:sz w:val="28"/>
          <w:szCs w:val="28"/>
        </w:rPr>
        <w:t>рапия:</w:t>
      </w:r>
    </w:p>
    <w:p w14:paraId="26AA7F92" w14:textId="77777777" w:rsidR="00000000" w:rsidRDefault="007F12AA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 раздражать кожу!</w:t>
      </w:r>
    </w:p>
    <w:p w14:paraId="75ECBD35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 Мазь - для лучшего отшелушивания и снятия зуда : 2%-серносалициловая мазь + мазь "Белодерм" 0,05% , на очаги 2 раза в день ( Дайвобет, Белосалик, Лариндин А). Спрей Латикорт на волосистую часть головы.</w:t>
      </w:r>
    </w:p>
    <w:p w14:paraId="16238ACD" w14:textId="77777777" w:rsidR="00000000" w:rsidRDefault="007F12A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Дневник</w:t>
      </w:r>
    </w:p>
    <w:p w14:paraId="6C90875A" w14:textId="77777777" w:rsidR="00000000" w:rsidRDefault="007F12A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15.09.14</w:t>
      </w:r>
    </w:p>
    <w:p w14:paraId="7FA58054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Ж</w:t>
      </w:r>
      <w:r>
        <w:rPr>
          <w:sz w:val="28"/>
          <w:szCs w:val="28"/>
        </w:rPr>
        <w:t xml:space="preserve">алобы на появление высыпаний в виде папул с воспалительным венчиком склонных к слиянию. При поскабливании папулы последовательно возникают: 1) Обильное шелушение в виде чешуек (феномен "стеаринового пятна") , 2) блестящая поверхность (феномен терминальной </w:t>
      </w:r>
      <w:r>
        <w:rPr>
          <w:sz w:val="28"/>
          <w:szCs w:val="28"/>
        </w:rPr>
        <w:t xml:space="preserve">пленки), 3) </w:t>
      </w:r>
      <w:r>
        <w:rPr>
          <w:sz w:val="28"/>
          <w:szCs w:val="28"/>
        </w:rPr>
        <w:lastRenderedPageBreak/>
        <w:t>капельное кровотечение при дальнейшем поскабливании (феномен точечного кровотечения или "кровяной росы") Общее состояние удовлетворительное. Сознание ясное. Положение активное. Температура 36,8. Кожа смуглого цвета. Перкуторно над всеми отделам</w:t>
      </w:r>
      <w:r>
        <w:rPr>
          <w:sz w:val="28"/>
          <w:szCs w:val="28"/>
        </w:rPr>
        <w:t>и груди ясный легочный звук. Тоны сердца громкие, ритмичные.</w:t>
      </w:r>
    </w:p>
    <w:p w14:paraId="0B390171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Расщепления и раздвоения тонов нет. Дополнительных тонов и шумов нет. ЧСС 68 в минуту, АД-110/70 мм.рт.ст. Живот мягкий безболезненный. Перитонеальные симптомы отрицательные. Печень не выступает </w:t>
      </w:r>
      <w:r>
        <w:rPr>
          <w:sz w:val="28"/>
          <w:szCs w:val="28"/>
        </w:rPr>
        <w:t>за края реберной дуги. Селезенка не пальпируется. Почки не пальпируются. Физиологические отправления в норме.</w:t>
      </w:r>
    </w:p>
    <w:p w14:paraId="24F90752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Сыпь локализуется на разгибательных поверхностях конечностей и волосистой части головы. Сыпь симметричная, представлена лентикулярными папулами </w:t>
      </w:r>
      <w:r>
        <w:rPr>
          <w:sz w:val="28"/>
          <w:szCs w:val="28"/>
        </w:rPr>
        <w:t>на волосистой части головы, бляшками размером до 7 см. на разгибательных поверхностях коленных и локтевых суставов. Папулы плоской формы, с неровными краями, поверхность шероховатая, покрыта чешуйками, плотной консистенции. Лечение получает, переносит хоро</w:t>
      </w:r>
      <w:r>
        <w:rPr>
          <w:sz w:val="28"/>
          <w:szCs w:val="28"/>
        </w:rPr>
        <w:t>шо.</w:t>
      </w:r>
    </w:p>
    <w:p w14:paraId="009AA245" w14:textId="77777777" w:rsidR="00000000" w:rsidRDefault="007F12A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19.09.14</w:t>
      </w:r>
    </w:p>
    <w:p w14:paraId="474FDD80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Новых высыпаний при осмотре не обнаружено. Уменьшилось шелушение, кожный зуд менее выражен. Общее состояние удовлетворительное. Температура 36,6 .Сознание ясное. Положение активное. Кожа смуглого цвета. Перкуторно над всеми отделами груди я</w:t>
      </w:r>
      <w:r>
        <w:rPr>
          <w:sz w:val="28"/>
          <w:szCs w:val="28"/>
        </w:rPr>
        <w:t>сный легочный звук. Тоны сердца громкие, ритмичные.</w:t>
      </w:r>
    </w:p>
    <w:p w14:paraId="5DF14653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Расщепления и раздвоения тонов нет. Дополнительных тонов и шумов нет. ЧСС 68 в минуту, АД-110/70 мм.рт.ст. Живот мягкий безболезненный. Перитонеальные симптомы отрицательные. Печень не выступает за края р</w:t>
      </w:r>
      <w:r>
        <w:rPr>
          <w:sz w:val="28"/>
          <w:szCs w:val="28"/>
        </w:rPr>
        <w:t>еберной дуги. Селезенка не пальпируется. Почки не пальпируются. Физиологические отправления в норме.</w:t>
      </w:r>
    </w:p>
    <w:p w14:paraId="0C23C6C1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Сыпь локализуется на разгибательных поверхностях конечностей и </w:t>
      </w:r>
      <w:r>
        <w:rPr>
          <w:sz w:val="28"/>
          <w:szCs w:val="28"/>
        </w:rPr>
        <w:lastRenderedPageBreak/>
        <w:t>волосистой части головы. Сыпь симметричная, представлена лентикулярными папулами на волоси</w:t>
      </w:r>
      <w:r>
        <w:rPr>
          <w:sz w:val="28"/>
          <w:szCs w:val="28"/>
        </w:rPr>
        <w:t>стой части головы, бляшками размером до 7 см. на разгибательных поверхностях коленных и локтевых суставов. Папулы плоской формы, с неровными краями, поверхность шероховатая, покрыта чешуйками, плотной консистенции. Лечение получает, переносит хорошо. Новых</w:t>
      </w:r>
      <w:r>
        <w:rPr>
          <w:sz w:val="28"/>
          <w:szCs w:val="28"/>
        </w:rPr>
        <w:t xml:space="preserve"> высыпаний нет. Без соматических изменений.</w:t>
      </w:r>
    </w:p>
    <w:p w14:paraId="538CA378" w14:textId="77777777" w:rsidR="00000000" w:rsidRDefault="007F12A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25.09.14</w:t>
      </w:r>
    </w:p>
    <w:p w14:paraId="556805C3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Общее состояние удовлетворительное. Температура 36,6. Сознание ясное. Положение активное. Кожа смуглого цвета. Перкуторно над всеми отделами груди ясный легочный звук. Тоны сердца громкие, ритмичные.</w:t>
      </w:r>
    </w:p>
    <w:p w14:paraId="12B1FB82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Расщепления и раздвоения тонов нет. Дополнительных тонов и шумов нет. ЧСС 68 в минуту, АД-110/70 мм.рт.ст. Живот мягкий безболезненный. Перитонеальные симптомы отрицательные. Печень не выступает за края реберной дуги. Селезенка не пальпируется. Почки не па</w:t>
      </w:r>
      <w:r>
        <w:rPr>
          <w:sz w:val="28"/>
          <w:szCs w:val="28"/>
        </w:rPr>
        <w:t>льпируются. Физиологические отправления в норме.</w:t>
      </w:r>
    </w:p>
    <w:p w14:paraId="510A72C2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Элементы сыпи стали плоскими, побледнели, шелушение прекратилось, вокруг папул появился венчик депигментации. Новых высыпаний нет. Фототерапию переносит хорошо. Соматически без особенностей.</w:t>
      </w:r>
    </w:p>
    <w:p w14:paraId="18E14FB9" w14:textId="77777777" w:rsidR="00000000" w:rsidRDefault="007F12A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Эпикриз</w:t>
      </w:r>
    </w:p>
    <w:p w14:paraId="16BC3E7B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</w:t>
      </w:r>
      <w:r>
        <w:rPr>
          <w:sz w:val="28"/>
          <w:szCs w:val="28"/>
        </w:rPr>
        <w:t>й Б</w:t>
      </w:r>
      <w:r>
        <w:rPr>
          <w:sz w:val="28"/>
          <w:szCs w:val="28"/>
          <w:lang w:val="en-US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27лет, находится на стационарном лечении в БУЗОО ККВД с 10 сентября 2014года с диагнозом: псориаз обыкновенный, прогрессирующая стадия. При поступлении в БУЗОО ККВД пациент предъявлял жалобы на высыпания на разгибательных поверхностях локтевых и к</w:t>
      </w:r>
      <w:r>
        <w:rPr>
          <w:sz w:val="28"/>
          <w:szCs w:val="28"/>
        </w:rPr>
        <w:t>оленных суставов, в том числе волосистой части головы, которые сопровождались легким зудом, шелушением. При объективном обследовании на коже локтевых и коленных суставов, обнаружены крупные папулы розового цвета, слегка возвышающиеся над уровнем кожи, на в</w:t>
      </w:r>
      <w:r>
        <w:rPr>
          <w:sz w:val="28"/>
          <w:szCs w:val="28"/>
        </w:rPr>
        <w:t xml:space="preserve">олосистой части головы лентикулярные папулы красного цвета, округлой формы, четко ограничены от здоровой кожи. По краям </w:t>
      </w:r>
      <w:r>
        <w:rPr>
          <w:sz w:val="28"/>
          <w:szCs w:val="28"/>
        </w:rPr>
        <w:lastRenderedPageBreak/>
        <w:t>элементов - ободок гиперемии. Получена триада псориатических феноменов. Были проведены следующие исследования: общий анализ крови (заклю</w:t>
      </w:r>
      <w:r>
        <w:rPr>
          <w:sz w:val="28"/>
          <w:szCs w:val="28"/>
        </w:rPr>
        <w:t>чение : в пределах нормы), общий анализ мочи (заключение: без патологии), биохимический анализ крови (заключение : в пределах нормы), микрореакция (результат отрицательный), ВИЧ (отрицательно), Гепатит В (отрицательно), Гепатит С (отрицательно), Анализ кал</w:t>
      </w:r>
      <w:r>
        <w:rPr>
          <w:sz w:val="28"/>
          <w:szCs w:val="28"/>
        </w:rPr>
        <w:t>а на яйца глистов (Заключение: яйца глистов не обнаружены)</w:t>
      </w:r>
    </w:p>
    <w:p w14:paraId="4EB5B918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Назначено следующее лечение: Витамины Аэвит, Супрастин 1 табл.(0,025) 2 раза в день, местно - 2%-серносалициловая мазь +мазь " белодерм", 2 раза в день на очаги, спрей Латикорт на волосистую часть </w:t>
      </w:r>
      <w:r>
        <w:rPr>
          <w:sz w:val="28"/>
          <w:szCs w:val="28"/>
        </w:rPr>
        <w:t>головы 1 раз в день. Фототерапия UVB 311 нм. по 4-х дневной схеме. Лечение переносит без осложнений.</w:t>
      </w:r>
    </w:p>
    <w:p w14:paraId="2C8AA157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лечения отмечено улучшение состояния: новые элементы не образуются, шелушение старых элементов уменьшилось, элементы бледнеют, уплощаются. Бол</w:t>
      </w:r>
      <w:r>
        <w:rPr>
          <w:sz w:val="28"/>
          <w:szCs w:val="28"/>
        </w:rPr>
        <w:t>ьной выписан из стационара с рекомендациями.</w:t>
      </w:r>
    </w:p>
    <w:p w14:paraId="5D5C555B" w14:textId="77777777" w:rsidR="00000000" w:rsidRDefault="007F12A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Рекомендовано:</w:t>
      </w:r>
    </w:p>
    <w:p w14:paraId="3A435A3A" w14:textId="77777777" w:rsidR="00000000" w:rsidRDefault="007F12A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Диспансерный учет у дерматолога по месту жительства.</w:t>
      </w:r>
    </w:p>
    <w:p w14:paraId="44E93890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Придерживаться молочно-растительной диеты с ограничением углеводов, животных жиров, исключение острых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жареных блюд, алкоголя.</w:t>
      </w:r>
    </w:p>
    <w:p w14:paraId="422BCFD1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Избегать </w:t>
      </w:r>
      <w:r>
        <w:rPr>
          <w:sz w:val="28"/>
          <w:szCs w:val="28"/>
        </w:rPr>
        <w:t>стрессовых ситуаций.</w:t>
      </w:r>
    </w:p>
    <w:p w14:paraId="25D06729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домашних условиях применять хвойные и горчичные ванны.</w:t>
      </w:r>
    </w:p>
    <w:p w14:paraId="47124864" w14:textId="77777777" w:rsidR="00000000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Санаторно-курортное лечение.</w:t>
      </w:r>
    </w:p>
    <w:p w14:paraId="236FFC85" w14:textId="77777777" w:rsidR="00000000" w:rsidRDefault="007F12A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заболевания у больного:</w:t>
      </w:r>
    </w:p>
    <w:p w14:paraId="1A374C24" w14:textId="77777777" w:rsidR="007F12AA" w:rsidRDefault="007F12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жизни и трудоспособности благоприятный. Для предупреждения рецидивов следует избегать конфликтных си</w:t>
      </w:r>
      <w:r>
        <w:rPr>
          <w:sz w:val="28"/>
          <w:szCs w:val="28"/>
        </w:rPr>
        <w:t xml:space="preserve">туаций, нервно-психических перенапряжений, переохлаждений. Целесообразно применять седативные препараты, витамины группы А и Е. Больному необходимо придерживаться молочно-растительной диеты с ограничением </w:t>
      </w:r>
      <w:r>
        <w:rPr>
          <w:sz w:val="28"/>
          <w:szCs w:val="28"/>
        </w:rPr>
        <w:lastRenderedPageBreak/>
        <w:t>углеводов и животных жиров. Недопустимо употреблени</w:t>
      </w:r>
      <w:r>
        <w:rPr>
          <w:sz w:val="28"/>
          <w:szCs w:val="28"/>
        </w:rPr>
        <w:t>е алкогольных напитков. Необходимо поставить больного на диспансерный учет с частотой осмотров не реже 2 раз в год. Рекомендовано санаторно-курортное лечение.</w:t>
      </w:r>
    </w:p>
    <w:sectPr w:rsidR="007F12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BB"/>
    <w:rsid w:val="007F12AA"/>
    <w:rsid w:val="00BA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0E5FB"/>
  <w14:defaultImageDpi w14:val="0"/>
  <w15:docId w15:val="{17854BF2-973B-4F3F-8F97-F8C1E47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2986</Words>
  <Characters>17026</Characters>
  <Application>Microsoft Office Word</Application>
  <DocSecurity>0</DocSecurity>
  <Lines>141</Lines>
  <Paragraphs>39</Paragraphs>
  <ScaleCrop>false</ScaleCrop>
  <Company/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2025-01-04T14:43:00Z</dcterms:created>
  <dcterms:modified xsi:type="dcterms:W3CDTF">2025-01-04T14:43:00Z</dcterms:modified>
</cp:coreProperties>
</file>