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D8B1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сельского хозяйства РФ</w:t>
      </w:r>
    </w:p>
    <w:p w14:paraId="5D34EDF1" w14:textId="77777777" w:rsidR="00A73451" w:rsidRDefault="00236419">
      <w:pPr>
        <w:tabs>
          <w:tab w:val="left" w:pos="270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Федеральное государственное образовательное учреждение</w:t>
      </w:r>
    </w:p>
    <w:p w14:paraId="5299291E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Высшее профессиональное образование</w:t>
      </w:r>
    </w:p>
    <w:p w14:paraId="58CB3352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Смоленская государственная сельскохозяйственная академия</w:t>
      </w:r>
    </w:p>
    <w:p w14:paraId="067CBF50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биотехнологии и ветеринарной медицины</w:t>
      </w:r>
    </w:p>
    <w:p w14:paraId="7AC41077" w14:textId="77777777" w:rsidR="00A73451" w:rsidRDefault="00A73451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ru-BY"/>
        </w:rPr>
      </w:pPr>
    </w:p>
    <w:p w14:paraId="4EB88C1B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18E3D0C9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76CD74DA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4308B420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3FF2FCE0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67DC01A0" w14:textId="77777777" w:rsidR="00A73451" w:rsidRDefault="00A73451">
      <w:pPr>
        <w:pStyle w:val="8"/>
        <w:spacing w:line="360" w:lineRule="auto"/>
        <w:jc w:val="center"/>
        <w:rPr>
          <w:sz w:val="28"/>
          <w:szCs w:val="28"/>
          <w:lang w:val="ru-BY"/>
        </w:rPr>
      </w:pPr>
    </w:p>
    <w:p w14:paraId="7E3758AC" w14:textId="77777777" w:rsidR="00A73451" w:rsidRDefault="00236419">
      <w:pPr>
        <w:pStyle w:val="8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</w:t>
      </w:r>
    </w:p>
    <w:p w14:paraId="2C51C0DC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Тема:</w:t>
      </w:r>
    </w:p>
    <w:p w14:paraId="576093DC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Разработка лечебно-профилактических мероприятий при токсокарозе собак</w:t>
      </w:r>
    </w:p>
    <w:p w14:paraId="2F1533E4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5B748AEB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21023217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6C48523A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2D876BEA" w14:textId="77777777" w:rsidR="00A73451" w:rsidRDefault="00236419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 Потапова И.А.</w:t>
      </w:r>
    </w:p>
    <w:p w14:paraId="3F43B8C3" w14:textId="77777777" w:rsidR="00A73451" w:rsidRDefault="00236419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 42 группы</w:t>
      </w:r>
    </w:p>
    <w:p w14:paraId="2413F8FE" w14:textId="77777777" w:rsidR="00A73451" w:rsidRDefault="00236419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Проверила доцент Орлова Н.Е.</w:t>
      </w:r>
    </w:p>
    <w:p w14:paraId="2D43EE2F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2215469C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254297BB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06C3983C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18B3EB39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4953B0BD" w14:textId="77777777" w:rsidR="00A73451" w:rsidRDefault="00A73451">
      <w:pPr>
        <w:spacing w:line="360" w:lineRule="auto"/>
        <w:jc w:val="center"/>
        <w:rPr>
          <w:sz w:val="28"/>
          <w:szCs w:val="28"/>
          <w:lang w:val="ru-BY"/>
        </w:rPr>
      </w:pPr>
    </w:p>
    <w:p w14:paraId="2AB023FE" w14:textId="77777777" w:rsidR="00A73451" w:rsidRDefault="0023641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Смоленск 2011</w:t>
      </w:r>
    </w:p>
    <w:p w14:paraId="42619F3D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СОДЕРЖАНИЕ:</w:t>
      </w:r>
    </w:p>
    <w:p w14:paraId="3626CA71" w14:textId="77777777" w:rsidR="00A73451" w:rsidRDefault="00A7345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9311E61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3C673419" w14:textId="77777777" w:rsidR="00A73451" w:rsidRDefault="00236419">
      <w:pPr>
        <w:tabs>
          <w:tab w:val="left" w:pos="284"/>
          <w:tab w:val="left" w:pos="426"/>
          <w:tab w:val="left" w:pos="72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Краткое определение болезни. Социальная значимость заболевания</w:t>
      </w:r>
    </w:p>
    <w:p w14:paraId="5E467A26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Морфологическая характеристика паразита</w:t>
      </w:r>
    </w:p>
    <w:p w14:paraId="50C8E031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Биологический цикл</w:t>
      </w:r>
    </w:p>
    <w:p w14:paraId="454D9037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Эпизоотические данные</w:t>
      </w:r>
    </w:p>
    <w:p w14:paraId="4BA274B5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Патогенез</w:t>
      </w:r>
    </w:p>
    <w:p w14:paraId="32641EB8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Течение и симптомы</w:t>
      </w:r>
    </w:p>
    <w:p w14:paraId="45FB3FF3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Иммунитет</w:t>
      </w:r>
    </w:p>
    <w:p w14:paraId="52D13594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Патологоанатомические изменения</w:t>
      </w:r>
    </w:p>
    <w:p w14:paraId="3F01429C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Диагноз и дифференциальный диагноз</w:t>
      </w:r>
    </w:p>
    <w:p w14:paraId="2E653E54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Противопаразитарные мероприятия</w:t>
      </w:r>
    </w:p>
    <w:p w14:paraId="7D14E651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Выводы и предложения</w:t>
      </w:r>
    </w:p>
    <w:p w14:paraId="25D4AE68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используемой литературы</w:t>
      </w:r>
    </w:p>
    <w:p w14:paraId="6B33A4B8" w14:textId="77777777" w:rsidR="00A73451" w:rsidRDefault="00236419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Приложение</w:t>
      </w:r>
    </w:p>
    <w:p w14:paraId="374317FD" w14:textId="77777777" w:rsidR="00A73451" w:rsidRDefault="00A73451">
      <w:pPr>
        <w:spacing w:line="360" w:lineRule="auto"/>
        <w:jc w:val="both"/>
        <w:rPr>
          <w:sz w:val="28"/>
          <w:szCs w:val="28"/>
          <w:lang w:val="ru-BY"/>
        </w:rPr>
      </w:pPr>
    </w:p>
    <w:p w14:paraId="23FC032D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ВВЕДЕНИЕ</w:t>
      </w:r>
    </w:p>
    <w:p w14:paraId="1612AD04" w14:textId="77777777" w:rsidR="00A73451" w:rsidRDefault="00A7345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658439DC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Регистрационные данные о животном</w:t>
      </w:r>
    </w:p>
    <w:p w14:paraId="1CAC8ABC" w14:textId="40BFB19B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Ветеринарная клиника </w:t>
      </w:r>
    </w:p>
    <w:p w14:paraId="225311A9" w14:textId="150D4FEB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Кому принадлежит </w:t>
      </w:r>
    </w:p>
    <w:p w14:paraId="67D93F2F" w14:textId="3ABF9E39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Адрес </w:t>
      </w:r>
    </w:p>
    <w:p w14:paraId="1459D029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Вид животного </w:t>
      </w:r>
      <w:r>
        <w:rPr>
          <w:b/>
          <w:bCs/>
          <w:sz w:val="28"/>
          <w:szCs w:val="28"/>
          <w:lang w:val="ru-BY"/>
        </w:rPr>
        <w:t>собака</w:t>
      </w:r>
      <w:r>
        <w:rPr>
          <w:sz w:val="28"/>
          <w:szCs w:val="28"/>
          <w:lang w:val="ru-BY"/>
        </w:rPr>
        <w:t xml:space="preserve"> пол </w:t>
      </w:r>
      <w:r>
        <w:rPr>
          <w:b/>
          <w:bCs/>
          <w:sz w:val="28"/>
          <w:szCs w:val="28"/>
          <w:lang w:val="ru-BY"/>
        </w:rPr>
        <w:t>кобель</w:t>
      </w:r>
      <w:r>
        <w:rPr>
          <w:sz w:val="28"/>
          <w:szCs w:val="28"/>
          <w:lang w:val="ru-BY"/>
        </w:rPr>
        <w:t xml:space="preserve"> масть и приметы </w:t>
      </w:r>
      <w:r>
        <w:rPr>
          <w:b/>
          <w:bCs/>
          <w:sz w:val="28"/>
          <w:szCs w:val="28"/>
          <w:lang w:val="ru-BY"/>
        </w:rPr>
        <w:t>рыжий</w:t>
      </w:r>
    </w:p>
    <w:p w14:paraId="54935F7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Порода</w:t>
      </w:r>
      <w:r>
        <w:rPr>
          <w:b/>
          <w:bCs/>
          <w:sz w:val="28"/>
          <w:szCs w:val="28"/>
          <w:lang w:val="ru-BY"/>
        </w:rPr>
        <w:t xml:space="preserve"> беспородный,</w:t>
      </w:r>
      <w:r>
        <w:rPr>
          <w:sz w:val="28"/>
          <w:szCs w:val="28"/>
          <w:lang w:val="ru-BY"/>
        </w:rPr>
        <w:t xml:space="preserve"> кличка </w:t>
      </w:r>
      <w:r>
        <w:rPr>
          <w:b/>
          <w:bCs/>
          <w:sz w:val="28"/>
          <w:szCs w:val="28"/>
          <w:lang w:val="ru-BY"/>
        </w:rPr>
        <w:t>Джек,</w:t>
      </w:r>
      <w:r>
        <w:rPr>
          <w:sz w:val="28"/>
          <w:szCs w:val="28"/>
          <w:lang w:val="ru-BY"/>
        </w:rPr>
        <w:t xml:space="preserve"> возраст 3 года</w:t>
      </w:r>
    </w:p>
    <w:p w14:paraId="34C1C593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Упитанность</w:t>
      </w:r>
      <w:r>
        <w:rPr>
          <w:b/>
          <w:bCs/>
          <w:sz w:val="28"/>
          <w:szCs w:val="28"/>
          <w:lang w:val="ru-BY"/>
        </w:rPr>
        <w:t xml:space="preserve"> средней</w:t>
      </w:r>
    </w:p>
    <w:p w14:paraId="08C5697A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Дата поступления в клинику </w:t>
      </w:r>
      <w:r>
        <w:rPr>
          <w:b/>
          <w:bCs/>
          <w:sz w:val="28"/>
          <w:szCs w:val="28"/>
          <w:lang w:val="ru-BY"/>
        </w:rPr>
        <w:t>1.03.2013 г.</w:t>
      </w:r>
    </w:p>
    <w:p w14:paraId="186C355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Диагноз </w:t>
      </w:r>
      <w:r>
        <w:rPr>
          <w:b/>
          <w:bCs/>
          <w:sz w:val="28"/>
          <w:szCs w:val="28"/>
          <w:lang w:val="ru-BY"/>
        </w:rPr>
        <w:t>токсокароз собак</w:t>
      </w:r>
    </w:p>
    <w:p w14:paraId="0A46A059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Исход </w:t>
      </w:r>
      <w:r>
        <w:rPr>
          <w:b/>
          <w:bCs/>
          <w:sz w:val="28"/>
          <w:szCs w:val="28"/>
          <w:lang w:val="ru-BY"/>
        </w:rPr>
        <w:t>выздоровление</w:t>
      </w:r>
    </w:p>
    <w:p w14:paraId="52823F16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Ветеринарный врач (куратор) </w:t>
      </w:r>
      <w:proofErr w:type="spellStart"/>
      <w:r>
        <w:rPr>
          <w:sz w:val="28"/>
          <w:szCs w:val="28"/>
          <w:lang w:val="ru-BY"/>
        </w:rPr>
        <w:t>Игашева</w:t>
      </w:r>
      <w:proofErr w:type="spellEnd"/>
      <w:r>
        <w:rPr>
          <w:sz w:val="28"/>
          <w:szCs w:val="28"/>
          <w:lang w:val="ru-BY"/>
        </w:rPr>
        <w:t xml:space="preserve"> К.И.</w:t>
      </w:r>
    </w:p>
    <w:p w14:paraId="69BB172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момент поступления животного в учебно-научный ветеринарный центр были явно заметны признаки угнетения.</w:t>
      </w:r>
    </w:p>
    <w:p w14:paraId="4973AC59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Собака содержится в квартире в хороших условиях, где содержится еще и 2 кота. Полноценное 2-х разовое кормление: фарш, различные крупы в виде готовых каш, молоко. Выгул 2 раза в день, контактирует с другими животными.</w:t>
      </w:r>
    </w:p>
    <w:p w14:paraId="75A7BE3A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результате проведения осмотра, клинических данных и результатов копрологических исследований был поставлен диагноз - токсокароз.</w:t>
      </w:r>
    </w:p>
    <w:p w14:paraId="3F39A67D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Токсокароз - это </w:t>
      </w:r>
      <w:proofErr w:type="spellStart"/>
      <w:r>
        <w:rPr>
          <w:sz w:val="28"/>
          <w:szCs w:val="28"/>
          <w:lang w:val="ru-BY"/>
        </w:rPr>
        <w:t>антропозоонозное</w:t>
      </w:r>
      <w:proofErr w:type="spellEnd"/>
      <w:r>
        <w:rPr>
          <w:sz w:val="28"/>
          <w:szCs w:val="28"/>
          <w:lang w:val="ru-BY"/>
        </w:rPr>
        <w:t xml:space="preserve"> заболевание. Поэтому его диагностирование у домашних животных важно для предотвращения распространения инвазии, заражения людей.</w:t>
      </w:r>
    </w:p>
    <w:p w14:paraId="21B4E726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145933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1. Краткое определение болезни. Социальная значимость заболевания</w:t>
      </w:r>
    </w:p>
    <w:p w14:paraId="0BAEBC71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7FF665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</w:rPr>
        <w:t>оксокароз</w:t>
      </w:r>
      <w:proofErr w:type="spellEnd"/>
      <w:r>
        <w:rPr>
          <w:sz w:val="28"/>
          <w:szCs w:val="28"/>
        </w:rPr>
        <w:t xml:space="preserve"> - инвазионное заболевание собак, кошек и других плотоядных животных, передающееся и человеку, вызываемое круглыми гельминтами семейства </w:t>
      </w:r>
      <w:proofErr w:type="spellStart"/>
      <w:r>
        <w:rPr>
          <w:sz w:val="28"/>
          <w:szCs w:val="28"/>
        </w:rPr>
        <w:t>Anisakidae</w:t>
      </w:r>
      <w:proofErr w:type="spellEnd"/>
      <w:r>
        <w:rPr>
          <w:sz w:val="28"/>
          <w:szCs w:val="28"/>
        </w:rPr>
        <w:t xml:space="preserve">, специфической для них нематодой - </w:t>
      </w:r>
      <w:proofErr w:type="spellStart"/>
      <w:r>
        <w:rPr>
          <w:sz w:val="28"/>
          <w:szCs w:val="28"/>
        </w:rPr>
        <w:t>Toxocara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canis</w:t>
      </w:r>
      <w:proofErr w:type="spellEnd"/>
      <w:r>
        <w:rPr>
          <w:sz w:val="28"/>
          <w:szCs w:val="28"/>
        </w:rPr>
        <w:t xml:space="preserve"> [2].</w:t>
      </w:r>
    </w:p>
    <w:p w14:paraId="4D1C5523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токсокароза</w:t>
      </w:r>
    </w:p>
    <w:p w14:paraId="52FAEE64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73451" w14:paraId="74AA5D29" w14:textId="77777777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4186" w14:textId="77777777" w:rsidR="00A73451" w:rsidRDefault="00236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B1A9" w14:textId="77777777" w:rsidR="00A73451" w:rsidRDefault="002364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Nemathelminthes</w:t>
            </w:r>
            <w:proofErr w:type="spellEnd"/>
          </w:p>
        </w:tc>
      </w:tr>
      <w:tr w:rsidR="00A73451" w14:paraId="5CD0AFD7" w14:textId="77777777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D3A6" w14:textId="77777777" w:rsidR="00A73451" w:rsidRDefault="00236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548F" w14:textId="77777777" w:rsidR="00A73451" w:rsidRDefault="002364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Nematoda</w:t>
            </w:r>
            <w:proofErr w:type="spellEnd"/>
          </w:p>
        </w:tc>
      </w:tr>
      <w:tr w:rsidR="00A73451" w14:paraId="66C42AE9" w14:textId="77777777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A64B" w14:textId="77777777" w:rsidR="00A73451" w:rsidRDefault="002364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Подотряд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6742" w14:textId="77777777" w:rsidR="00A73451" w:rsidRDefault="002364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Ascaridata</w:t>
            </w:r>
            <w:proofErr w:type="spellEnd"/>
          </w:p>
        </w:tc>
      </w:tr>
      <w:tr w:rsidR="00A73451" w14:paraId="6481155C" w14:textId="77777777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27FB" w14:textId="77777777" w:rsidR="00A73451" w:rsidRDefault="00236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Семейство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7AE8" w14:textId="77777777" w:rsidR="00A73451" w:rsidRDefault="002364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Anisakidae</w:t>
            </w:r>
            <w:proofErr w:type="spellEnd"/>
          </w:p>
        </w:tc>
      </w:tr>
      <w:tr w:rsidR="00A73451" w14:paraId="4CFED8FB" w14:textId="77777777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46A9" w14:textId="77777777" w:rsidR="00A73451" w:rsidRDefault="00236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8BDF" w14:textId="77777777" w:rsidR="00A73451" w:rsidRDefault="002364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Toxocara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canis</w:t>
            </w:r>
            <w:proofErr w:type="spellEnd"/>
          </w:p>
        </w:tc>
      </w:tr>
    </w:tbl>
    <w:p w14:paraId="67D6EF65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3BAAEA35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Заболевание характеризуется длительным рецидивирующим течением и полиорганными поражениями иммунологической природы. Молодняк собак, кошек, лисиц, песцов в большей степени восприимчивы к </w:t>
      </w:r>
      <w:proofErr w:type="spellStart"/>
      <w:r>
        <w:rPr>
          <w:sz w:val="28"/>
          <w:szCs w:val="28"/>
        </w:rPr>
        <w:t>токсокарам</w:t>
      </w:r>
      <w:proofErr w:type="spellEnd"/>
      <w:r>
        <w:rPr>
          <w:sz w:val="28"/>
          <w:szCs w:val="28"/>
        </w:rPr>
        <w:t>. Паразитируют гельминты в тонком отделе кишечника, иногда встречаются в желчных ходах печени и поджелудочной железе [6].</w:t>
      </w:r>
    </w:p>
    <w:p w14:paraId="26E7B80A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Личинками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могут заражаться люди. Человек заражается токсокарозом теми же способами, что и животные. Личинки проникают во внутренние органы и являются возбудителями висцерального "ларва </w:t>
      </w:r>
      <w:proofErr w:type="spellStart"/>
      <w:r>
        <w:rPr>
          <w:sz w:val="28"/>
          <w:szCs w:val="28"/>
        </w:rPr>
        <w:t>мигранс</w:t>
      </w:r>
      <w:proofErr w:type="spellEnd"/>
      <w:r>
        <w:rPr>
          <w:sz w:val="28"/>
          <w:szCs w:val="28"/>
        </w:rPr>
        <w:t>" ("</w:t>
      </w:r>
      <w:proofErr w:type="spellStart"/>
      <w:r>
        <w:rPr>
          <w:sz w:val="28"/>
          <w:szCs w:val="28"/>
        </w:rPr>
        <w:t>Larva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migrans</w:t>
      </w:r>
      <w:proofErr w:type="spellEnd"/>
      <w:r>
        <w:rPr>
          <w:sz w:val="28"/>
          <w:szCs w:val="28"/>
        </w:rPr>
        <w:t>") у человека. Глазной токсокароз развивается при проникновении личинок в глаза, он приводит к снижению зрения, развитию воспалительных заболеваний глаза, даже к слепоте. [5].</w:t>
      </w:r>
    </w:p>
    <w:p w14:paraId="228C27BC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75DD1170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Морфологическая характеристика паразита</w:t>
      </w:r>
    </w:p>
    <w:p w14:paraId="3CF2F418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4F8B00AE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Возбудитель - нематода </w:t>
      </w:r>
      <w:proofErr w:type="spellStart"/>
      <w:r>
        <w:rPr>
          <w:sz w:val="28"/>
          <w:szCs w:val="28"/>
        </w:rPr>
        <w:t>Тохосага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canis</w:t>
      </w:r>
      <w:proofErr w:type="spellEnd"/>
      <w:r>
        <w:rPr>
          <w:sz w:val="28"/>
          <w:szCs w:val="28"/>
        </w:rPr>
        <w:t xml:space="preserve"> из подотряда </w:t>
      </w:r>
      <w:proofErr w:type="spellStart"/>
      <w:r>
        <w:rPr>
          <w:sz w:val="28"/>
          <w:szCs w:val="28"/>
        </w:rPr>
        <w:t>Ascandata</w:t>
      </w:r>
      <w:proofErr w:type="spellEnd"/>
      <w:r>
        <w:rPr>
          <w:sz w:val="28"/>
          <w:szCs w:val="28"/>
        </w:rPr>
        <w:t xml:space="preserve">, паразитирующая в половозрелой стадии в тонком кишечнике собак. Восприимчивы собаки всех возрастов, но паразит встречается чаще у щенков в </w:t>
      </w:r>
      <w:r>
        <w:rPr>
          <w:sz w:val="28"/>
          <w:szCs w:val="28"/>
        </w:rPr>
        <w:lastRenderedPageBreak/>
        <w:t>возрасте 2-3 мес.</w:t>
      </w:r>
    </w:p>
    <w:p w14:paraId="22A5E363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Тoxocara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canis</w:t>
      </w:r>
      <w:proofErr w:type="spellEnd"/>
      <w:r>
        <w:rPr>
          <w:sz w:val="28"/>
          <w:szCs w:val="28"/>
        </w:rPr>
        <w:t xml:space="preserve"> - серо-желтого цвета, веретенообразной формы, ротовое отверстие окружено 3 губами. Хорошо выражен половой диморфизм. Самки крупнее самцов, достигают длины до 9-18см. Половое отверстие находится в передней части тела. У них имеются </w:t>
      </w:r>
      <w:proofErr w:type="spellStart"/>
      <w:r>
        <w:rPr>
          <w:sz w:val="28"/>
          <w:szCs w:val="28"/>
        </w:rPr>
        <w:t>кутикулярные</w:t>
      </w:r>
      <w:proofErr w:type="spellEnd"/>
      <w:r>
        <w:rPr>
          <w:sz w:val="28"/>
          <w:szCs w:val="28"/>
        </w:rPr>
        <w:t xml:space="preserve"> крылья, выступающие </w:t>
      </w:r>
      <w:proofErr w:type="spellStart"/>
      <w:r>
        <w:rPr>
          <w:sz w:val="28"/>
          <w:szCs w:val="28"/>
        </w:rPr>
        <w:t>полудугой</w:t>
      </w:r>
      <w:proofErr w:type="spellEnd"/>
      <w:r>
        <w:rPr>
          <w:sz w:val="28"/>
          <w:szCs w:val="28"/>
        </w:rPr>
        <w:t xml:space="preserve">, находящиеся на переднем конце тела. Самец длиной 5-10см, на хвостовом конце имеется утончённый конический придаток , две равные </w:t>
      </w:r>
      <w:proofErr w:type="spellStart"/>
      <w:r>
        <w:rPr>
          <w:sz w:val="28"/>
          <w:szCs w:val="28"/>
        </w:rPr>
        <w:t>спикулы</w:t>
      </w:r>
      <w:proofErr w:type="spellEnd"/>
      <w:r>
        <w:rPr>
          <w:sz w:val="28"/>
          <w:szCs w:val="28"/>
        </w:rPr>
        <w:t xml:space="preserve"> и 26 пар хвостовых </w:t>
      </w:r>
      <w:proofErr w:type="spellStart"/>
      <w:r>
        <w:rPr>
          <w:sz w:val="28"/>
          <w:szCs w:val="28"/>
        </w:rPr>
        <w:t>сосочков,хвостовой</w:t>
      </w:r>
      <w:proofErr w:type="spellEnd"/>
      <w:r>
        <w:rPr>
          <w:sz w:val="28"/>
          <w:szCs w:val="28"/>
        </w:rPr>
        <w:t xml:space="preserve"> конец изогнут. Между пищеводом и кишечником находится желудочек, являющийся характерным признаком вида данного семейства. Яйца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темно-серые, округлой формы, (68-75 мкм). [2]</w:t>
      </w:r>
    </w:p>
    <w:p w14:paraId="51110E14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1655E930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Биологический цикл</w:t>
      </w:r>
    </w:p>
    <w:p w14:paraId="78DF9AB2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353E8AB6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Дефинитивные хозяева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- собаки, лисицы, песцы, кошки и другие плотоядные, которые выделяют наружу яйца гельминтов. Взрослые паразиты локализуются в тонком кишечнике и желудке облигатных хозяев. Средняя продолжительность жизни половозрелых особей составляет 4 месяца, максимальная 6 месяцев. [2]</w:t>
      </w:r>
    </w:p>
    <w:p w14:paraId="3B5C3F42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Нематоды развиваются по </w:t>
      </w:r>
      <w:proofErr w:type="spellStart"/>
      <w:r>
        <w:rPr>
          <w:sz w:val="28"/>
          <w:szCs w:val="28"/>
        </w:rPr>
        <w:t>аскаридному</w:t>
      </w:r>
      <w:proofErr w:type="spellEnd"/>
      <w:r>
        <w:rPr>
          <w:sz w:val="28"/>
          <w:szCs w:val="28"/>
        </w:rPr>
        <w:t xml:space="preserve"> типу. С фекалиями выделяются яйца, в них, под воздействием благоприятной температуры, влаги и давления, через 1-4 недели развиваются инвазионные личинки 3 стадии. Затем происходит алиментарное заражение хозяина (путем заглатывания). В кишечнике личинки вылупляются, разносятся по малому кругу кровообращения(через печень и правое предсердие) и внедряются в легкие, где они линяют и становятся личинками 4 стадии. После проникают в альвеолы, бронхи, трахею. Откашливаются в ротовую полость и заглатываются животным обратно. В кишечнике через 1,5-3 месяца развивается до половозрелой стадии.</w:t>
      </w:r>
    </w:p>
    <w:p w14:paraId="5CF3AA5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биологии данного паразита прослеживаются некоторые особенности. Дело в том, что на 8 день после заражения собак часть личинок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мигрирует в печень, легкие, почки, мышцы и другие органы, хотя они в этих местах не развиваются. При этом личинки долго сохраняют жизнеспособность в организме взрослых собак. Затем при наступлении беременности у сук часть личинок активизируется и мигрирует через плаценту в кровь, вызывая внутриутробное заражение щенков. Оставшиеся личинки могут служить источником внутриутробной инвазии плодов при повторной беременности. Считают, что этот процесс регулируют гормоны желез внутренней секреции. У щенят обнаруживают личинок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в легких и печени. После миграции через трахеи личинки достигают половой зрелости за 20-21 день. [2]</w:t>
      </w:r>
    </w:p>
    <w:p w14:paraId="0ADA532D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Взрослые животные заражаются, поедая мясо лис, песцов, а также мышей и крыс и других резервуарных хозяев, в теле (в основном в мышечной ткани) которых сохраняются личинки в инкапсулированном состоянии в течение продолжительного срока. Механизм передачи инвазии при этом варианте - </w:t>
      </w:r>
      <w:proofErr w:type="spellStart"/>
      <w:r>
        <w:rPr>
          <w:sz w:val="28"/>
          <w:szCs w:val="28"/>
        </w:rPr>
        <w:t>геооральный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ксенотрофный</w:t>
      </w:r>
      <w:proofErr w:type="spellEnd"/>
      <w:r>
        <w:rPr>
          <w:sz w:val="28"/>
          <w:szCs w:val="28"/>
        </w:rPr>
        <w:t xml:space="preserve"> [8].</w:t>
      </w:r>
    </w:p>
    <w:p w14:paraId="74B5A615" w14:textId="77777777" w:rsidR="00A73451" w:rsidRDefault="00A734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7B1716E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Эпизоотические данные</w:t>
      </w:r>
    </w:p>
    <w:p w14:paraId="6D598843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1ECD638F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Заболевание является одним из наиболее распространённых. Болеют преимущественно котята до 3-6-ти месячного возраста. Большую эпизоотологическую роль в заражении играет каннибализм, когда инкапсулированные личинки в мышцах одних служит источником заражения других. Кроме того, определённое место отводится заражённым грызунам, которые питаются трупами многих плотоядных. Следует отметить, что повсеместному распространению этой инвазии в значительной степени способствует высокая устойчивость яиц к воздействию внешней среды и чрезмерная численность кошек в городах.</w:t>
      </w:r>
    </w:p>
    <w:p w14:paraId="48712A1C" w14:textId="77777777" w:rsidR="00A73451" w:rsidRDefault="002364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14:paraId="386940C0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Патогенез</w:t>
      </w:r>
    </w:p>
    <w:p w14:paraId="38E5D1A7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63A8CD9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Проходя из кишечника в кровеносную систему, в момент перфорации легочных капилляров и выходя в просвет дыхательных путей, личинки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дважды нарушают целость тканей. Такие нарушения в организме собак сопровождаются болезненными явлениями в кишечнике и легких, и, кроме того, открываются ворота для внедрения возбудителей инфекции. Локализуясь в тонком кишечнике, половозрелые </w:t>
      </w:r>
      <w:proofErr w:type="spellStart"/>
      <w:r>
        <w:rPr>
          <w:sz w:val="28"/>
          <w:szCs w:val="28"/>
        </w:rPr>
        <w:t>токсокары</w:t>
      </w:r>
      <w:proofErr w:type="spellEnd"/>
      <w:r>
        <w:rPr>
          <w:sz w:val="28"/>
          <w:szCs w:val="28"/>
        </w:rPr>
        <w:t xml:space="preserve"> могут вызвать его закупорку и даже разрыв стенок, что в последующем приводит к перитониту. Нередко половозрелые </w:t>
      </w:r>
      <w:proofErr w:type="spellStart"/>
      <w:r>
        <w:rPr>
          <w:sz w:val="28"/>
          <w:szCs w:val="28"/>
        </w:rPr>
        <w:t>токсокары</w:t>
      </w:r>
      <w:proofErr w:type="spellEnd"/>
      <w:r>
        <w:rPr>
          <w:sz w:val="28"/>
          <w:szCs w:val="28"/>
        </w:rPr>
        <w:t xml:space="preserve"> проникают из кишечника в желчный проток и желчные ходы печени, в проток поджелудочной железы, желудок. Во время рвоты паразиты могут попадать в пищевод, носовую полость и трахею, нарушая функциональную деятельность этих органов. Кроме того, </w:t>
      </w:r>
      <w:proofErr w:type="spellStart"/>
      <w:r>
        <w:rPr>
          <w:sz w:val="28"/>
          <w:szCs w:val="28"/>
        </w:rPr>
        <w:t>токсокары</w:t>
      </w:r>
      <w:proofErr w:type="spellEnd"/>
      <w:r>
        <w:rPr>
          <w:sz w:val="28"/>
          <w:szCs w:val="28"/>
        </w:rPr>
        <w:t xml:space="preserve"> выделяют токсины, которые, всасываясь, вызывают общую интоксикацию. [3]</w:t>
      </w:r>
    </w:p>
    <w:p w14:paraId="5DE3A5C4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015B4BD7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Течение и симптомы</w:t>
      </w:r>
    </w:p>
    <w:p w14:paraId="26791F58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0FB43B3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Массовая миграция личинок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в организме животных приводит к поражению сосудов слизистой оболочки кишечника и многих органов, в том числе и плаценты. Взрослые гельминты травмируют слизистую оболочку кишечника и могут вызвать закупорку кишечника, желчных ходов печени и поджелудочной железы. Продукты метаболизма гельминтов оказывают аллергическое и токсическое воздействие. Кроме того, миграция личинок через легкие приводит к развитию пневмонии и отеку легких. Взрослые гельминты, поражающие тонкий кишечник, вызывают воспаление его слизистой оболочки. Скопления червей могут вызвать непроходимость кишечника с развитием перитонита [2].</w:t>
      </w:r>
    </w:p>
    <w:p w14:paraId="104FFCC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взрослых животных инвазия протекает бессимптомно. Аппетит обычно </w:t>
      </w:r>
      <w:r>
        <w:rPr>
          <w:sz w:val="28"/>
          <w:szCs w:val="28"/>
        </w:rPr>
        <w:lastRenderedPageBreak/>
        <w:t>ослаблен или извращен (животные поедают свои фекалии). Отмечают поносы, сменяющиеся запорами, коликами, метеоризмом. Слизистые оболочки бледные, иногда желтушные. Увеличиваются размеры лимфоузлов. У животного развивается анемия, снижение иммунитета. Токсокароз вызывает нарушение белкового и минерального обмена у животных. [3].</w:t>
      </w:r>
    </w:p>
    <w:p w14:paraId="67A0B63E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1B7C5236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Иммунитет</w:t>
      </w:r>
    </w:p>
    <w:p w14:paraId="0B6AB025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16F43CB5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заболевание токсокарозом ведет к развитию иммунитета против повторного заражения, хотя одновременно отмечается </w:t>
      </w:r>
      <w:proofErr w:type="spellStart"/>
      <w:r>
        <w:rPr>
          <w:sz w:val="28"/>
          <w:szCs w:val="28"/>
        </w:rPr>
        <w:t>иммуносупрессивное</w:t>
      </w:r>
      <w:proofErr w:type="spellEnd"/>
      <w:r>
        <w:rPr>
          <w:sz w:val="28"/>
          <w:szCs w:val="28"/>
        </w:rPr>
        <w:t xml:space="preserve"> воздействие паразита [9].</w:t>
      </w:r>
    </w:p>
    <w:p w14:paraId="32C9A740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7D21FE44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Патологоанатомические изменения</w:t>
      </w:r>
    </w:p>
    <w:p w14:paraId="1C246380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3B09F573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сильной интенсивности инвазии отмечают истощение и анемию трупов, гиперемию слизистой оболочки кишечника, иногда инвагинацию и разрыв его. При </w:t>
      </w:r>
      <w:proofErr w:type="spellStart"/>
      <w:r>
        <w:rPr>
          <w:sz w:val="28"/>
          <w:szCs w:val="28"/>
        </w:rPr>
        <w:t>заползании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в желчный и поджелудочной железы протоки наблюдается разрыв их стенок. В этих случаях в брюшной полости обнаруживают сгустки крови, гнойно-ихорозный экссудат, хлопья фибрина, воспаление серозной оболочки [3].</w:t>
      </w:r>
    </w:p>
    <w:p w14:paraId="081A0F5A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Токсокары</w:t>
      </w:r>
      <w:proofErr w:type="spellEnd"/>
      <w:r>
        <w:rPr>
          <w:sz w:val="28"/>
          <w:szCs w:val="28"/>
        </w:rPr>
        <w:t xml:space="preserve"> вызывают геморрагический энтерит, язвы, атрофию слизистой оболочки, а иногда и разрывы кишечника. При проникновении гельминтов в желчные ходы развивается холангит и наступает закупорка последних. [2]</w:t>
      </w:r>
    </w:p>
    <w:p w14:paraId="6ACBA99D" w14:textId="77777777" w:rsidR="00A73451" w:rsidRDefault="00A734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236D589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Диагноз и дифференциальный диагноз</w:t>
      </w:r>
    </w:p>
    <w:p w14:paraId="2CAAB905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2C88BCE6" w14:textId="77777777" w:rsidR="00A73451" w:rsidRDefault="0023641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Основным методом прижизненной диагностики токсокароза собак считают исследование в ветеринарной лаборатории проб свежевыделенных фекалий по </w:t>
      </w:r>
      <w:r>
        <w:rPr>
          <w:sz w:val="28"/>
          <w:szCs w:val="28"/>
        </w:rPr>
        <w:lastRenderedPageBreak/>
        <w:t xml:space="preserve">методу </w:t>
      </w:r>
      <w:proofErr w:type="spellStart"/>
      <w:r>
        <w:rPr>
          <w:sz w:val="28"/>
          <w:szCs w:val="28"/>
        </w:rPr>
        <w:t>Фюллеборна</w:t>
      </w:r>
      <w:proofErr w:type="spellEnd"/>
      <w:r>
        <w:rPr>
          <w:sz w:val="28"/>
          <w:szCs w:val="28"/>
        </w:rPr>
        <w:t xml:space="preserve"> (на обнаружение яиц), Дарлинга, </w:t>
      </w:r>
      <w:proofErr w:type="spellStart"/>
      <w:r>
        <w:rPr>
          <w:sz w:val="28"/>
          <w:szCs w:val="28"/>
        </w:rPr>
        <w:t>Щербовича</w:t>
      </w:r>
      <w:proofErr w:type="spellEnd"/>
      <w:r>
        <w:rPr>
          <w:sz w:val="28"/>
          <w:szCs w:val="28"/>
        </w:rPr>
        <w:t xml:space="preserve"> [8].</w:t>
      </w:r>
      <w:r>
        <w:t xml:space="preserve"> </w:t>
      </w:r>
      <w:r>
        <w:rPr>
          <w:color w:val="FFFFFF"/>
          <w:sz w:val="28"/>
          <w:szCs w:val="28"/>
        </w:rPr>
        <w:t>паразит патологический токсокароз собака</w:t>
      </w:r>
    </w:p>
    <w:p w14:paraId="14C3935B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внутриутробно зараженных щенков яйца гельминта обнаруживают уже к 21-24 суткам после рождения. Клинические симптомы и эпизоотологические данные этого гельминтоза имеют второстепенное значение. Нередко отмечаются случаи выделения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с фекалиями или рвотными массами. Посмертно для обнаружения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проводят полное или частичное вскрытие кишечника и желчных ходов печени [6].</w:t>
      </w:r>
    </w:p>
    <w:p w14:paraId="2DF8CEB2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направленные на отыскание самих паразитов и их отдельных фрагментов называется </w:t>
      </w:r>
      <w:proofErr w:type="spellStart"/>
      <w:r>
        <w:rPr>
          <w:sz w:val="28"/>
          <w:szCs w:val="28"/>
        </w:rPr>
        <w:t>гельминтоскопией</w:t>
      </w:r>
      <w:proofErr w:type="spellEnd"/>
      <w:r>
        <w:rPr>
          <w:sz w:val="28"/>
          <w:szCs w:val="28"/>
        </w:rPr>
        <w:t xml:space="preserve">. Яйца гельминтов обнаруживают </w:t>
      </w:r>
      <w:proofErr w:type="spellStart"/>
      <w:r>
        <w:rPr>
          <w:sz w:val="28"/>
          <w:szCs w:val="28"/>
        </w:rPr>
        <w:t>гельминтоовоскопическими</w:t>
      </w:r>
      <w:proofErr w:type="spellEnd"/>
      <w:r>
        <w:rPr>
          <w:sz w:val="28"/>
          <w:szCs w:val="28"/>
        </w:rPr>
        <w:t xml:space="preserve">, а личинок </w:t>
      </w:r>
      <w:proofErr w:type="spellStart"/>
      <w:r>
        <w:rPr>
          <w:sz w:val="28"/>
          <w:szCs w:val="28"/>
        </w:rPr>
        <w:t>гельминтоларвосколическими</w:t>
      </w:r>
      <w:proofErr w:type="spellEnd"/>
      <w:r>
        <w:rPr>
          <w:sz w:val="28"/>
          <w:szCs w:val="28"/>
        </w:rPr>
        <w:t xml:space="preserve"> методами [8].</w:t>
      </w:r>
    </w:p>
    <w:p w14:paraId="3D1E44D4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Гельминтоовоскопия</w:t>
      </w:r>
      <w:proofErr w:type="spellEnd"/>
      <w:r>
        <w:rPr>
          <w:sz w:val="28"/>
          <w:szCs w:val="28"/>
        </w:rPr>
        <w:t xml:space="preserve"> (от латинского </w:t>
      </w:r>
      <w:proofErr w:type="spellStart"/>
      <w:r>
        <w:rPr>
          <w:sz w:val="28"/>
          <w:szCs w:val="28"/>
        </w:rPr>
        <w:t>ovum</w:t>
      </w:r>
      <w:proofErr w:type="spellEnd"/>
      <w:r>
        <w:rPr>
          <w:sz w:val="28"/>
          <w:szCs w:val="28"/>
        </w:rPr>
        <w:t xml:space="preserve"> - яйцо, греческого </w:t>
      </w:r>
      <w:proofErr w:type="spellStart"/>
      <w:r>
        <w:rPr>
          <w:sz w:val="28"/>
          <w:szCs w:val="28"/>
        </w:rPr>
        <w:t>skopeo</w:t>
      </w:r>
      <w:proofErr w:type="spellEnd"/>
      <w:r>
        <w:rPr>
          <w:sz w:val="28"/>
          <w:szCs w:val="28"/>
        </w:rPr>
        <w:t xml:space="preserve"> - смотрю) объединяет группу методов исследования, с помощью которых выявляют яйца возбудителей гельминтозов [8].</w:t>
      </w:r>
    </w:p>
    <w:p w14:paraId="4D433B67" w14:textId="77777777" w:rsidR="00A73451" w:rsidRDefault="00A734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4AB5B6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Противопаразитарные мероприятия</w:t>
      </w:r>
    </w:p>
    <w:p w14:paraId="7829D20B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776BE269" w14:textId="77777777" w:rsidR="00A73451" w:rsidRDefault="0023641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лечения токсокароза собак применяют </w:t>
      </w:r>
      <w:proofErr w:type="spellStart"/>
      <w:r>
        <w:rPr>
          <w:sz w:val="28"/>
          <w:szCs w:val="28"/>
        </w:rPr>
        <w:t>нилверм</w:t>
      </w:r>
      <w:proofErr w:type="spellEnd"/>
      <w:r>
        <w:rPr>
          <w:sz w:val="28"/>
          <w:szCs w:val="28"/>
        </w:rPr>
        <w:t xml:space="preserve"> &lt;http://webmvc.com/vet/leki/8/antgelmint/nilverm.php&gt; (</w:t>
      </w:r>
      <w:proofErr w:type="spellStart"/>
      <w:r>
        <w:rPr>
          <w:sz w:val="28"/>
          <w:szCs w:val="28"/>
        </w:rPr>
        <w:t>левамизол</w:t>
      </w:r>
      <w:proofErr w:type="spellEnd"/>
      <w:r>
        <w:rPr>
          <w:sz w:val="28"/>
          <w:szCs w:val="28"/>
        </w:rPr>
        <w:t xml:space="preserve"> &lt;http://webmvc.com/vet/leki/8/antgelmint/levamis.php&gt;, декарис), </w:t>
      </w:r>
      <w:proofErr w:type="spellStart"/>
      <w:r>
        <w:rPr>
          <w:sz w:val="28"/>
          <w:szCs w:val="28"/>
        </w:rPr>
        <w:t>тивидин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пирантел</w:t>
      </w:r>
      <w:proofErr w:type="spellEnd"/>
      <w:r>
        <w:rPr>
          <w:sz w:val="28"/>
          <w:szCs w:val="28"/>
        </w:rPr>
        <w:t xml:space="preserve"> тартрат), </w:t>
      </w:r>
      <w:proofErr w:type="spellStart"/>
      <w:r>
        <w:rPr>
          <w:sz w:val="28"/>
          <w:szCs w:val="28"/>
        </w:rPr>
        <w:t>фебантел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ринтал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мебендазол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фенбендазол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азинокс</w:t>
      </w:r>
      <w:proofErr w:type="spellEnd"/>
      <w:r>
        <w:rPr>
          <w:sz w:val="28"/>
          <w:szCs w:val="28"/>
        </w:rPr>
        <w:t xml:space="preserve"> плюс &lt;http://webmvc.com/vet/leki/8/antgelmint/azinplus.php&gt;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[9].</w:t>
      </w:r>
    </w:p>
    <w:p w14:paraId="00D9BE13" w14:textId="77777777" w:rsidR="00A73451" w:rsidRDefault="0023641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лечения токсокароза, выявленного у </w:t>
      </w:r>
      <w:proofErr w:type="spellStart"/>
      <w:r>
        <w:rPr>
          <w:sz w:val="28"/>
          <w:szCs w:val="28"/>
        </w:rPr>
        <w:t>инвазированного</w:t>
      </w:r>
      <w:proofErr w:type="spellEnd"/>
      <w:r>
        <w:rPr>
          <w:sz w:val="28"/>
          <w:szCs w:val="28"/>
        </w:rPr>
        <w:t xml:space="preserve"> кобеля по кличке «Джек» применяли препарат «</w:t>
      </w:r>
      <w:proofErr w:type="spellStart"/>
      <w:r>
        <w:rPr>
          <w:sz w:val="28"/>
          <w:szCs w:val="28"/>
        </w:rPr>
        <w:t>Азинокс</w:t>
      </w:r>
      <w:proofErr w:type="spellEnd"/>
      <w:r>
        <w:rPr>
          <w:sz w:val="28"/>
          <w:szCs w:val="28"/>
        </w:rPr>
        <w:t>-плюс».</w:t>
      </w:r>
    </w:p>
    <w:p w14:paraId="3C5D8FFB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Нилверм</w:t>
      </w:r>
      <w:proofErr w:type="spellEnd"/>
      <w:r>
        <w:rPr>
          <w:b/>
          <w:bCs/>
          <w:sz w:val="28"/>
          <w:szCs w:val="28"/>
        </w:rPr>
        <w:t xml:space="preserve"> &lt;http://webmvc.com/vet/leki/8/antgelmint/nilverm.php&gt; 20% (</w:t>
      </w:r>
      <w:proofErr w:type="spellStart"/>
      <w:r>
        <w:rPr>
          <w:b/>
          <w:bCs/>
          <w:sz w:val="28"/>
          <w:szCs w:val="28"/>
        </w:rPr>
        <w:t>тетрамизол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красверм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цитарин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аскаридил</w:t>
      </w:r>
      <w:proofErr w:type="spellEnd"/>
      <w:r>
        <w:rPr>
          <w:b/>
          <w:bCs/>
          <w:sz w:val="28"/>
          <w:szCs w:val="28"/>
        </w:rPr>
        <w:t xml:space="preserve">, декарис, ветеринарный </w:t>
      </w:r>
      <w:proofErr w:type="spellStart"/>
      <w:r>
        <w:rPr>
          <w:b/>
          <w:bCs/>
          <w:sz w:val="28"/>
          <w:szCs w:val="28"/>
        </w:rPr>
        <w:t>вермизол</w:t>
      </w:r>
      <w:proofErr w:type="spellEnd"/>
      <w:r>
        <w:rPr>
          <w:b/>
          <w:bCs/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Nilverm</w:t>
      </w:r>
      <w:proofErr w:type="spellEnd"/>
      <w:r>
        <w:rPr>
          <w:b/>
          <w:bCs/>
          <w:sz w:val="28"/>
          <w:szCs w:val="28"/>
        </w:rPr>
        <w:t xml:space="preserve"> 20%:</w:t>
      </w:r>
    </w:p>
    <w:p w14:paraId="6C69690C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</w:t>
      </w:r>
      <w:r>
        <w:rPr>
          <w:sz w:val="28"/>
          <w:szCs w:val="28"/>
        </w:rPr>
        <w:t xml:space="preserve">. В 1 г препарата содержится 200 мг </w:t>
      </w:r>
      <w:proofErr w:type="spellStart"/>
      <w:r>
        <w:rPr>
          <w:sz w:val="28"/>
          <w:szCs w:val="28"/>
        </w:rPr>
        <w:t>тетрамизола</w:t>
      </w:r>
      <w:proofErr w:type="spellEnd"/>
      <w:r>
        <w:rPr>
          <w:sz w:val="28"/>
          <w:szCs w:val="28"/>
        </w:rPr>
        <w:t xml:space="preserve"> гидрохлорида в качестве действующего вещества. </w:t>
      </w:r>
      <w:proofErr w:type="spellStart"/>
      <w:r>
        <w:rPr>
          <w:sz w:val="28"/>
          <w:szCs w:val="28"/>
        </w:rPr>
        <w:t>Нилверм</w:t>
      </w:r>
      <w:proofErr w:type="spellEnd"/>
      <w:r>
        <w:rPr>
          <w:sz w:val="28"/>
          <w:szCs w:val="28"/>
        </w:rPr>
        <w:t xml:space="preserve"> 20% по внешнему виду представляет собой мелкий порошок белого цвета, плохо растворимый в воде. Картонные банки по 750 г [11].</w:t>
      </w:r>
    </w:p>
    <w:p w14:paraId="22EFE700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Фармакологическое действие </w:t>
      </w:r>
      <w:r>
        <w:rPr>
          <w:sz w:val="28"/>
          <w:szCs w:val="28"/>
        </w:rPr>
        <w:t xml:space="preserve">Противогельминтный препарат. Активен в </w:t>
      </w:r>
      <w:r>
        <w:rPr>
          <w:sz w:val="28"/>
          <w:szCs w:val="28"/>
        </w:rPr>
        <w:lastRenderedPageBreak/>
        <w:t xml:space="preserve">отношении нематод желудочно-кишечного тракта и легких. Механизм действия препарата заключается в усилении холиномиметической активности ганглиев и центральной нервной системы паразита, блокировании действия </w:t>
      </w:r>
      <w:proofErr w:type="spellStart"/>
      <w:r>
        <w:rPr>
          <w:sz w:val="28"/>
          <w:szCs w:val="28"/>
        </w:rPr>
        <w:t>фумарат</w:t>
      </w:r>
      <w:proofErr w:type="spellEnd"/>
      <w:r>
        <w:rPr>
          <w:sz w:val="28"/>
          <w:szCs w:val="28"/>
        </w:rPr>
        <w:t xml:space="preserve"> редуктазы и </w:t>
      </w:r>
      <w:proofErr w:type="spellStart"/>
      <w:r>
        <w:rPr>
          <w:sz w:val="28"/>
          <w:szCs w:val="28"/>
        </w:rPr>
        <w:t>сукцинат</w:t>
      </w:r>
      <w:proofErr w:type="spellEnd"/>
      <w:r>
        <w:rPr>
          <w:sz w:val="28"/>
          <w:szCs w:val="28"/>
        </w:rPr>
        <w:t xml:space="preserve"> редуктазы, что приводит к параличу и гибели нематод. Препарат относится к соединениям, умеренно токсичным для теплокровных животных (III класс опасности по ГОСТ). В терапевтической дозе не обладает </w:t>
      </w:r>
      <w:proofErr w:type="spellStart"/>
      <w:r>
        <w:rPr>
          <w:sz w:val="28"/>
          <w:szCs w:val="28"/>
        </w:rPr>
        <w:t>эмбриотоксическим</w:t>
      </w:r>
      <w:proofErr w:type="spellEnd"/>
      <w:r>
        <w:rPr>
          <w:sz w:val="28"/>
          <w:szCs w:val="28"/>
        </w:rPr>
        <w:t>, тератогенным и мутагенным действием [11].</w:t>
      </w:r>
    </w:p>
    <w:p w14:paraId="687DA55E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Фармакокинетика.</w:t>
      </w:r>
      <w:r>
        <w:rPr>
          <w:sz w:val="28"/>
          <w:szCs w:val="28"/>
        </w:rPr>
        <w:t xml:space="preserve"> После перорального введения </w:t>
      </w:r>
      <w:proofErr w:type="spellStart"/>
      <w:r>
        <w:rPr>
          <w:sz w:val="28"/>
          <w:szCs w:val="28"/>
        </w:rPr>
        <w:t>тетрамизол</w:t>
      </w:r>
      <w:proofErr w:type="spellEnd"/>
      <w:r>
        <w:rPr>
          <w:sz w:val="28"/>
          <w:szCs w:val="28"/>
        </w:rPr>
        <w:t xml:space="preserve"> быстро всасывается из желудочно-кишечного тракта, терапевтическая концентрация препарата достигается в органах и тканях через 1 час и сохраняется в организме на протяжении не менее 24 часов. Выводится </w:t>
      </w:r>
      <w:proofErr w:type="spellStart"/>
      <w:r>
        <w:rPr>
          <w:sz w:val="28"/>
          <w:szCs w:val="28"/>
        </w:rPr>
        <w:t>тетрамизол</w:t>
      </w:r>
      <w:proofErr w:type="spellEnd"/>
      <w:r>
        <w:rPr>
          <w:sz w:val="28"/>
          <w:szCs w:val="28"/>
        </w:rPr>
        <w:t xml:space="preserve"> из организма преимущественно с мочой и частично с фекалиями [11].</w:t>
      </w:r>
    </w:p>
    <w:p w14:paraId="373DF418" w14:textId="77777777" w:rsidR="00A73451" w:rsidRDefault="00236419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Фармакодинамика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Тетрамизол</w:t>
      </w:r>
      <w:proofErr w:type="spellEnd"/>
      <w:r>
        <w:rPr>
          <w:sz w:val="28"/>
          <w:szCs w:val="28"/>
        </w:rPr>
        <w:t xml:space="preserve">, входящий в состав </w:t>
      </w:r>
      <w:proofErr w:type="spellStart"/>
      <w:r>
        <w:rPr>
          <w:sz w:val="28"/>
          <w:szCs w:val="28"/>
        </w:rPr>
        <w:t>Нилверма</w:t>
      </w:r>
      <w:proofErr w:type="spellEnd"/>
      <w:r>
        <w:rPr>
          <w:sz w:val="28"/>
          <w:szCs w:val="28"/>
        </w:rPr>
        <w:t xml:space="preserve">, обладает широким </w:t>
      </w:r>
      <w:proofErr w:type="spellStart"/>
      <w:r>
        <w:rPr>
          <w:sz w:val="28"/>
          <w:szCs w:val="28"/>
        </w:rPr>
        <w:t>противонематодным</w:t>
      </w:r>
      <w:proofErr w:type="spellEnd"/>
      <w:r>
        <w:rPr>
          <w:sz w:val="28"/>
          <w:szCs w:val="28"/>
        </w:rPr>
        <w:t xml:space="preserve"> эффектом действия преимущественно на половозрелую и личиночную стадию биологического цикла нематод. Механизм действия состоит в подавлении многих ферментом, особенно дегидрогеназ, имеющих </w:t>
      </w:r>
      <w:proofErr w:type="spellStart"/>
      <w:r>
        <w:rPr>
          <w:sz w:val="28"/>
          <w:szCs w:val="28"/>
        </w:rPr>
        <w:t>отношениме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биосентетическим</w:t>
      </w:r>
      <w:proofErr w:type="spellEnd"/>
      <w:r>
        <w:rPr>
          <w:sz w:val="28"/>
          <w:szCs w:val="28"/>
        </w:rPr>
        <w:t xml:space="preserve"> процессам. Тормозит активность важных для физиологии паразитов энзимов, </w:t>
      </w:r>
      <w:proofErr w:type="spellStart"/>
      <w:r>
        <w:rPr>
          <w:sz w:val="28"/>
          <w:szCs w:val="28"/>
        </w:rPr>
        <w:t>фумарат</w:t>
      </w:r>
      <w:proofErr w:type="spellEnd"/>
      <w:r>
        <w:rPr>
          <w:sz w:val="28"/>
          <w:szCs w:val="28"/>
        </w:rPr>
        <w:t xml:space="preserve"> - и </w:t>
      </w:r>
      <w:proofErr w:type="spellStart"/>
      <w:r>
        <w:rPr>
          <w:sz w:val="28"/>
          <w:szCs w:val="28"/>
        </w:rPr>
        <w:t>сукцинат-дегидрогниназ</w:t>
      </w:r>
      <w:proofErr w:type="spellEnd"/>
      <w:r>
        <w:rPr>
          <w:sz w:val="28"/>
          <w:szCs w:val="28"/>
        </w:rPr>
        <w:t xml:space="preserve"> вызывает паралич мышц нематод. </w:t>
      </w:r>
    </w:p>
    <w:p w14:paraId="5ECA1A9A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Показания.</w:t>
      </w:r>
      <w:r>
        <w:rPr>
          <w:sz w:val="28"/>
          <w:szCs w:val="28"/>
        </w:rPr>
        <w:t xml:space="preserve"> Применяют при </w:t>
      </w:r>
      <w:proofErr w:type="spellStart"/>
      <w:r>
        <w:rPr>
          <w:sz w:val="28"/>
          <w:szCs w:val="28"/>
        </w:rPr>
        <w:t>диктиокаулезах</w:t>
      </w:r>
      <w:proofErr w:type="spellEnd"/>
      <w:r>
        <w:rPr>
          <w:sz w:val="28"/>
          <w:szCs w:val="28"/>
        </w:rPr>
        <w:t xml:space="preserve"> жвачных, </w:t>
      </w:r>
      <w:proofErr w:type="spellStart"/>
      <w:r>
        <w:rPr>
          <w:sz w:val="28"/>
          <w:szCs w:val="28"/>
        </w:rPr>
        <w:t>мюллериозе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протостронгилезе</w:t>
      </w:r>
      <w:proofErr w:type="spellEnd"/>
      <w:r>
        <w:rPr>
          <w:sz w:val="28"/>
          <w:szCs w:val="28"/>
        </w:rPr>
        <w:t xml:space="preserve"> овец и коз, </w:t>
      </w:r>
      <w:proofErr w:type="spellStart"/>
      <w:r>
        <w:rPr>
          <w:sz w:val="28"/>
          <w:szCs w:val="28"/>
        </w:rPr>
        <w:t>нематодирозе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стронгилоидозе</w:t>
      </w:r>
      <w:proofErr w:type="spellEnd"/>
      <w:r>
        <w:rPr>
          <w:sz w:val="28"/>
          <w:szCs w:val="28"/>
        </w:rPr>
        <w:t xml:space="preserve"> жвачных, аскаридозе, </w:t>
      </w:r>
      <w:proofErr w:type="spellStart"/>
      <w:r>
        <w:rPr>
          <w:sz w:val="28"/>
          <w:szCs w:val="28"/>
        </w:rPr>
        <w:t>эзофагостомозе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метастронгилезе</w:t>
      </w:r>
      <w:proofErr w:type="spellEnd"/>
      <w:r>
        <w:rPr>
          <w:sz w:val="28"/>
          <w:szCs w:val="28"/>
        </w:rPr>
        <w:t xml:space="preserve"> свиней, токсокарозе, </w:t>
      </w:r>
      <w:proofErr w:type="spellStart"/>
      <w:r>
        <w:rPr>
          <w:sz w:val="28"/>
          <w:szCs w:val="28"/>
        </w:rPr>
        <w:t>токсоаскаридозе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унцинариозе</w:t>
      </w:r>
      <w:proofErr w:type="spellEnd"/>
      <w:r>
        <w:rPr>
          <w:sz w:val="28"/>
          <w:szCs w:val="28"/>
        </w:rPr>
        <w:t xml:space="preserve"> и анкилостомозе плотоядных, </w:t>
      </w:r>
      <w:proofErr w:type="spellStart"/>
      <w:r>
        <w:rPr>
          <w:sz w:val="28"/>
          <w:szCs w:val="28"/>
        </w:rPr>
        <w:t>аскаридиозе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гетерокидозе</w:t>
      </w:r>
      <w:proofErr w:type="spellEnd"/>
      <w:r>
        <w:rPr>
          <w:sz w:val="28"/>
          <w:szCs w:val="28"/>
        </w:rPr>
        <w:t xml:space="preserve"> кур, </w:t>
      </w:r>
      <w:proofErr w:type="spellStart"/>
      <w:r>
        <w:rPr>
          <w:sz w:val="28"/>
          <w:szCs w:val="28"/>
        </w:rPr>
        <w:t>амидостомозе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гангулетеракидозе</w:t>
      </w:r>
      <w:proofErr w:type="spellEnd"/>
      <w:r>
        <w:rPr>
          <w:sz w:val="28"/>
          <w:szCs w:val="28"/>
        </w:rPr>
        <w:t xml:space="preserve"> гусей и уток, </w:t>
      </w:r>
      <w:proofErr w:type="spellStart"/>
      <w:r>
        <w:rPr>
          <w:sz w:val="28"/>
          <w:szCs w:val="28"/>
        </w:rPr>
        <w:t>эхинуриозе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стрептокарозе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тетрамерозе</w:t>
      </w:r>
      <w:proofErr w:type="spellEnd"/>
      <w:r>
        <w:rPr>
          <w:sz w:val="28"/>
          <w:szCs w:val="28"/>
        </w:rPr>
        <w:t xml:space="preserve"> домашних и диких уток и гусей. Высокотоксичное вещество, обладает слабовыраженной кумуляцией, не оказывает </w:t>
      </w:r>
      <w:proofErr w:type="spellStart"/>
      <w:r>
        <w:rPr>
          <w:sz w:val="28"/>
          <w:szCs w:val="28"/>
        </w:rPr>
        <w:t>эмбриотоксического</w:t>
      </w:r>
      <w:proofErr w:type="spellEnd"/>
      <w:r>
        <w:rPr>
          <w:sz w:val="28"/>
          <w:szCs w:val="28"/>
        </w:rPr>
        <w:t>, тератогенного действия [11].</w:t>
      </w:r>
    </w:p>
    <w:p w14:paraId="0A6B76A4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Дозы и способ применения. </w:t>
      </w:r>
      <w:r>
        <w:rPr>
          <w:sz w:val="28"/>
          <w:szCs w:val="28"/>
        </w:rPr>
        <w:t>Его назначают взрослым собакам в дозе 0,02 г/кг однократно с кормом. У молодняка такая доза иногда вызывает рвоту, поэтому следует назначать препарат в дозе 0,01 г/кг массы тела раз в день в течение 2 дней подряд в виде 1%-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раствора (1 мл/кг) [11].</w:t>
      </w:r>
    </w:p>
    <w:p w14:paraId="57B32C3F" w14:textId="77777777" w:rsidR="00A73451" w:rsidRDefault="002364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лечения кобеля «Джека» перорально задали 0,4г «</w:t>
      </w:r>
      <w:proofErr w:type="spellStart"/>
      <w:r>
        <w:rPr>
          <w:sz w:val="28"/>
          <w:szCs w:val="28"/>
        </w:rPr>
        <w:t>Нилверма</w:t>
      </w:r>
      <w:proofErr w:type="spellEnd"/>
      <w:r>
        <w:rPr>
          <w:sz w:val="28"/>
          <w:szCs w:val="28"/>
        </w:rPr>
        <w:t xml:space="preserve">» из расчета 0,02г на кг. Поскольку в исследуемых фекалиях наблюдалось множество </w:t>
      </w:r>
      <w:proofErr w:type="spellStart"/>
      <w:r>
        <w:rPr>
          <w:sz w:val="28"/>
          <w:szCs w:val="28"/>
        </w:rPr>
        <w:t>яйц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Тoxocara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canis</w:t>
      </w:r>
      <w:proofErr w:type="spellEnd"/>
      <w:r>
        <w:rPr>
          <w:sz w:val="28"/>
          <w:szCs w:val="28"/>
        </w:rPr>
        <w:t xml:space="preserve">, то через 5 дней, после первого обследования, взяли повторный анализ, в котором были обнаружены единичные экземпляры яиц. Поэтому была проведена повторная обработка в такой же дозе - 0,4 </w:t>
      </w:r>
      <w:proofErr w:type="spellStart"/>
      <w:r>
        <w:rPr>
          <w:sz w:val="28"/>
          <w:szCs w:val="28"/>
        </w:rPr>
        <w:t>г«Нилверм</w:t>
      </w:r>
      <w:proofErr w:type="spellEnd"/>
      <w:r>
        <w:rPr>
          <w:sz w:val="28"/>
          <w:szCs w:val="28"/>
        </w:rPr>
        <w:t>».</w:t>
      </w:r>
    </w:p>
    <w:p w14:paraId="0FB54F59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Азинокс</w:t>
      </w:r>
      <w:proofErr w:type="spellEnd"/>
      <w:r>
        <w:rPr>
          <w:b/>
          <w:bCs/>
          <w:sz w:val="28"/>
          <w:szCs w:val="28"/>
        </w:rPr>
        <w:t>-плюс &lt;http://webmvc.com/vet/leki/8/antgelmint/azinox.php&gt; (</w:t>
      </w:r>
      <w:proofErr w:type="spellStart"/>
      <w:r>
        <w:rPr>
          <w:b/>
          <w:bCs/>
          <w:sz w:val="28"/>
          <w:szCs w:val="28"/>
        </w:rPr>
        <w:t>Azinox</w:t>
      </w:r>
      <w:proofErr w:type="spellEnd"/>
      <w:r>
        <w:rPr>
          <w:b/>
          <w:bCs/>
          <w:sz w:val="28"/>
          <w:szCs w:val="28"/>
        </w:rPr>
        <w:t>)</w:t>
      </w:r>
    </w:p>
    <w:p w14:paraId="39B1B05F" w14:textId="77777777" w:rsidR="00A73451" w:rsidRDefault="002364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Выпускается научным центром "</w:t>
      </w:r>
      <w:proofErr w:type="spellStart"/>
      <w:r>
        <w:rPr>
          <w:sz w:val="28"/>
          <w:szCs w:val="28"/>
        </w:rPr>
        <w:t>Агроветзащита</w:t>
      </w:r>
      <w:proofErr w:type="spellEnd"/>
      <w:r>
        <w:rPr>
          <w:sz w:val="28"/>
          <w:szCs w:val="28"/>
        </w:rPr>
        <w:t>" [10].</w:t>
      </w:r>
    </w:p>
    <w:p w14:paraId="70C7F856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выпуска.</w:t>
      </w:r>
      <w:r>
        <w:rPr>
          <w:sz w:val="28"/>
          <w:szCs w:val="28"/>
        </w:rPr>
        <w:t xml:space="preserve"> Таблетка массой 0,5г содержит 50 мг </w:t>
      </w:r>
      <w:proofErr w:type="spellStart"/>
      <w:r>
        <w:rPr>
          <w:sz w:val="28"/>
          <w:szCs w:val="28"/>
        </w:rPr>
        <w:t>празиквантела</w:t>
      </w:r>
      <w:proofErr w:type="spellEnd"/>
      <w:r>
        <w:rPr>
          <w:sz w:val="28"/>
          <w:szCs w:val="28"/>
        </w:rPr>
        <w:t xml:space="preserve"> и наполнитель. Выпускают препарат расфасованным по 3 и 6 </w:t>
      </w:r>
      <w:r>
        <w:rPr>
          <w:sz w:val="28"/>
          <w:szCs w:val="28"/>
        </w:rPr>
        <w:lastRenderedPageBreak/>
        <w:t>таблеток в блистеры из ламинированной бумаги, вложенные в картонные коробки [10].</w:t>
      </w:r>
    </w:p>
    <w:p w14:paraId="428EF48D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Фармакологическое действие. </w:t>
      </w:r>
      <w:r>
        <w:rPr>
          <w:sz w:val="28"/>
          <w:szCs w:val="28"/>
        </w:rPr>
        <w:t xml:space="preserve">Комбинированный противогельминтный препарат широкого спектра действия. Оказывает действие на все стадии развития круглых и ленточных гельминтов (в т.ч. </w:t>
      </w:r>
      <w:proofErr w:type="spellStart"/>
      <w:r>
        <w:rPr>
          <w:sz w:val="28"/>
          <w:szCs w:val="28"/>
        </w:rPr>
        <w:t>Toxocara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Toxascaris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leonina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Uncinaria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stenocephala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Ancylostoma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caninum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Trichiuris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vulpis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Echinococcus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granulosus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Echinococcus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multilocularis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Dipylidium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caninum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Mesocestoides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spp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Taenia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spp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Diphylobothrium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latum</w:t>
      </w:r>
      <w:proofErr w:type="spellEnd"/>
      <w:r>
        <w:rPr>
          <w:sz w:val="28"/>
          <w:szCs w:val="28"/>
        </w:rPr>
        <w:t xml:space="preserve">). Механизм действия препарата заключается в угнетении ферментов, нарушении проницаемости клеточных мембран и нервно-мышечной иннервации, что приводит к параличу и гибели гельминтов. Препарат </w:t>
      </w:r>
      <w:proofErr w:type="spellStart"/>
      <w:r>
        <w:rPr>
          <w:sz w:val="28"/>
          <w:szCs w:val="28"/>
        </w:rPr>
        <w:t>малотоксичен</w:t>
      </w:r>
      <w:proofErr w:type="spellEnd"/>
      <w:r>
        <w:rPr>
          <w:sz w:val="28"/>
          <w:szCs w:val="28"/>
        </w:rPr>
        <w:t xml:space="preserve"> для теплокровных животных (IV класс опасности по ГОСТ). В рекомендуемых дозах не оказывает </w:t>
      </w:r>
      <w:proofErr w:type="spellStart"/>
      <w:r>
        <w:rPr>
          <w:sz w:val="28"/>
          <w:szCs w:val="28"/>
        </w:rPr>
        <w:t>эмбриотоксического</w:t>
      </w:r>
      <w:proofErr w:type="spellEnd"/>
      <w:r>
        <w:rPr>
          <w:sz w:val="28"/>
          <w:szCs w:val="28"/>
        </w:rPr>
        <w:t>, тератогенного и сенсибилизирующего действия [10].</w:t>
      </w:r>
    </w:p>
    <w:p w14:paraId="0148A210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Показания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Азинокс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плюсназначают</w:t>
      </w:r>
      <w:proofErr w:type="spellEnd"/>
      <w:r>
        <w:rPr>
          <w:sz w:val="28"/>
          <w:szCs w:val="28"/>
        </w:rPr>
        <w:t xml:space="preserve"> для профилактики и лечения </w:t>
      </w:r>
      <w:proofErr w:type="spellStart"/>
      <w:r>
        <w:rPr>
          <w:sz w:val="28"/>
          <w:szCs w:val="28"/>
        </w:rPr>
        <w:t>нематодозов</w:t>
      </w:r>
      <w:proofErr w:type="spellEnd"/>
      <w:r>
        <w:rPr>
          <w:sz w:val="28"/>
          <w:szCs w:val="28"/>
        </w:rPr>
        <w:t xml:space="preserve"> (токсокароз, </w:t>
      </w:r>
      <w:proofErr w:type="spellStart"/>
      <w:r>
        <w:rPr>
          <w:sz w:val="28"/>
          <w:szCs w:val="28"/>
        </w:rPr>
        <w:t>токсаскаридоз</w:t>
      </w:r>
      <w:proofErr w:type="spellEnd"/>
      <w:r>
        <w:rPr>
          <w:sz w:val="28"/>
          <w:szCs w:val="28"/>
        </w:rPr>
        <w:t xml:space="preserve">, трихоцефалез, </w:t>
      </w:r>
      <w:proofErr w:type="spellStart"/>
      <w:r>
        <w:rPr>
          <w:sz w:val="28"/>
          <w:szCs w:val="28"/>
        </w:rPr>
        <w:t>унцинариоз</w:t>
      </w:r>
      <w:proofErr w:type="spellEnd"/>
      <w:r>
        <w:rPr>
          <w:sz w:val="28"/>
          <w:szCs w:val="28"/>
        </w:rPr>
        <w:t>, анкилостомоз) и цестодозов (</w:t>
      </w:r>
      <w:proofErr w:type="spellStart"/>
      <w:r>
        <w:rPr>
          <w:sz w:val="28"/>
          <w:szCs w:val="28"/>
        </w:rPr>
        <w:t>дипилидиоз</w:t>
      </w:r>
      <w:proofErr w:type="spellEnd"/>
      <w:r>
        <w:rPr>
          <w:sz w:val="28"/>
          <w:szCs w:val="28"/>
        </w:rPr>
        <w:t xml:space="preserve">, дифиллоботриоз, </w:t>
      </w:r>
      <w:proofErr w:type="spellStart"/>
      <w:r>
        <w:rPr>
          <w:sz w:val="28"/>
          <w:szCs w:val="28"/>
        </w:rPr>
        <w:t>мезоцестоидоз</w:t>
      </w:r>
      <w:proofErr w:type="spellEnd"/>
      <w:r>
        <w:rPr>
          <w:sz w:val="28"/>
          <w:szCs w:val="28"/>
        </w:rPr>
        <w:t>, эхинококкозы и другие тениидозы) собак [10].</w:t>
      </w:r>
    </w:p>
    <w:p w14:paraId="5A7DF54F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Дозы и способ применения.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Азинокс</w:t>
      </w:r>
      <w:proofErr w:type="spellEnd"/>
      <w:r>
        <w:rPr>
          <w:sz w:val="28"/>
          <w:szCs w:val="28"/>
        </w:rPr>
        <w:t xml:space="preserve"> задают животным однократно, индивидуально с небольшим количеством корма или вводят принудительно животным массой 5кг и более из расчета 1 таблетка (0,5г) на 10кг массы животного. Предварительной голодной диеты и применения слабительных средств не требуется. С профилактической целью животных </w:t>
      </w:r>
      <w:proofErr w:type="spellStart"/>
      <w:r>
        <w:rPr>
          <w:sz w:val="28"/>
          <w:szCs w:val="28"/>
        </w:rPr>
        <w:t>дегельминтизируют</w:t>
      </w:r>
      <w:proofErr w:type="spellEnd"/>
      <w:r>
        <w:rPr>
          <w:sz w:val="28"/>
          <w:szCs w:val="28"/>
        </w:rPr>
        <w:t xml:space="preserve"> ежеквартально в вышеуказанной дозе [10].</w:t>
      </w:r>
    </w:p>
    <w:p w14:paraId="2D38CC11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Противопоказания. </w:t>
      </w:r>
      <w:proofErr w:type="spellStart"/>
      <w:r>
        <w:rPr>
          <w:sz w:val="28"/>
          <w:szCs w:val="28"/>
        </w:rPr>
        <w:t>Азинокс</w:t>
      </w:r>
      <w:proofErr w:type="spellEnd"/>
      <w:r>
        <w:rPr>
          <w:sz w:val="28"/>
          <w:szCs w:val="28"/>
        </w:rPr>
        <w:t xml:space="preserve"> не следует применять кормящим и беременным самкам в последнюю треть беременности, а также животным моложе 3-месячного возраста [10].</w:t>
      </w:r>
    </w:p>
    <w:p w14:paraId="76F96A7C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хранения.</w:t>
      </w:r>
      <w:r>
        <w:rPr>
          <w:sz w:val="28"/>
          <w:szCs w:val="28"/>
        </w:rPr>
        <w:t xml:space="preserve"> Список Б. В заводской упаковке в защищенном от света, недоступном для детей и животных месте при температуре от минус 5 до плюс 25°С. Срок годности - 2 года со дня изготовления [10].</w:t>
      </w:r>
    </w:p>
    <w:p w14:paraId="59770DBB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Тивидин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пирантел</w:t>
      </w:r>
      <w:proofErr w:type="spellEnd"/>
      <w:r>
        <w:rPr>
          <w:b/>
          <w:bCs/>
          <w:sz w:val="28"/>
          <w:szCs w:val="28"/>
        </w:rPr>
        <w:t xml:space="preserve"> тартрат-</w:t>
      </w:r>
      <w:proofErr w:type="spellStart"/>
      <w:r>
        <w:rPr>
          <w:b/>
          <w:bCs/>
          <w:sz w:val="28"/>
          <w:szCs w:val="28"/>
        </w:rPr>
        <w:t>балминт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стронгид</w:t>
      </w:r>
      <w:proofErr w:type="spellEnd"/>
      <w:r>
        <w:rPr>
          <w:b/>
          <w:bCs/>
          <w:sz w:val="28"/>
          <w:szCs w:val="28"/>
        </w:rPr>
        <w:t xml:space="preserve"> и др.)</w:t>
      </w:r>
    </w:p>
    <w:p w14:paraId="4756B459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</w:t>
      </w:r>
      <w:r>
        <w:rPr>
          <w:sz w:val="28"/>
          <w:szCs w:val="28"/>
        </w:rPr>
        <w:t xml:space="preserve">. 1 таблетка содержит активные вещества </w:t>
      </w:r>
      <w:proofErr w:type="spellStart"/>
      <w:r>
        <w:rPr>
          <w:sz w:val="28"/>
          <w:szCs w:val="28"/>
        </w:rPr>
        <w:t>пирантела</w:t>
      </w:r>
      <w:proofErr w:type="spellEnd"/>
      <w:r>
        <w:rPr>
          <w:sz w:val="28"/>
          <w:szCs w:val="28"/>
        </w:rPr>
        <w:t xml:space="preserve"> основание 250 мг. Суспензия для приема внутрь содержит: активные вещества </w:t>
      </w:r>
      <w:proofErr w:type="spellStart"/>
      <w:r>
        <w:rPr>
          <w:sz w:val="28"/>
          <w:szCs w:val="28"/>
        </w:rPr>
        <w:t>пирантела</w:t>
      </w:r>
      <w:proofErr w:type="spellEnd"/>
      <w:r>
        <w:rPr>
          <w:sz w:val="28"/>
          <w:szCs w:val="28"/>
        </w:rPr>
        <w:t xml:space="preserve"> основание 250 мг в 5 мл. Как </w:t>
      </w:r>
      <w:proofErr w:type="spellStart"/>
      <w:r>
        <w:rPr>
          <w:sz w:val="28"/>
          <w:szCs w:val="28"/>
        </w:rPr>
        <w:t>антигельминтик</w:t>
      </w:r>
      <w:proofErr w:type="spellEnd"/>
      <w:r>
        <w:rPr>
          <w:sz w:val="28"/>
          <w:szCs w:val="28"/>
        </w:rPr>
        <w:t xml:space="preserve"> применяют в виде солей: тартрата, </w:t>
      </w:r>
      <w:proofErr w:type="spellStart"/>
      <w:r>
        <w:rPr>
          <w:sz w:val="28"/>
          <w:szCs w:val="28"/>
        </w:rPr>
        <w:t>памоата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эмбоната</w:t>
      </w:r>
      <w:proofErr w:type="spellEnd"/>
      <w:r>
        <w:rPr>
          <w:sz w:val="28"/>
          <w:szCs w:val="28"/>
        </w:rPr>
        <w:t xml:space="preserve"> [11].</w:t>
      </w:r>
    </w:p>
    <w:p w14:paraId="64518602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Спектр действия.</w:t>
      </w:r>
      <w:r>
        <w:rPr>
          <w:sz w:val="28"/>
          <w:szCs w:val="28"/>
        </w:rPr>
        <w:t xml:space="preserve"> Антигельминтный препарат широкого спектра действия. Активен в отношении нематод родов </w:t>
      </w:r>
      <w:proofErr w:type="spellStart"/>
      <w:r>
        <w:rPr>
          <w:sz w:val="28"/>
          <w:szCs w:val="28"/>
        </w:rPr>
        <w:t>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Oesophagostomum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Strongylus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Triodontophorus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Cyathostomum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Cylicocyclus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Cylicostephanus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Cylicodontophorus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Poteriostomum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Oxyuris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Parascaris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Toxocara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Toxascaris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Ancylostoma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Uncinaria</w:t>
      </w:r>
      <w:proofErr w:type="spellEnd"/>
      <w:r>
        <w:rPr>
          <w:sz w:val="28"/>
          <w:szCs w:val="28"/>
        </w:rPr>
        <w:t xml:space="preserve"> и другие [10].</w:t>
      </w:r>
    </w:p>
    <w:p w14:paraId="268EE61A" w14:textId="77777777" w:rsidR="00A73451" w:rsidRDefault="00236419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Фармакодинамика</w:t>
      </w:r>
      <w:proofErr w:type="spellEnd"/>
      <w:r>
        <w:rPr>
          <w:b/>
          <w:bCs/>
          <w:sz w:val="28"/>
          <w:szCs w:val="28"/>
        </w:rPr>
        <w:t xml:space="preserve"> и фармакокинетика</w:t>
      </w:r>
      <w:r>
        <w:rPr>
          <w:sz w:val="28"/>
          <w:szCs w:val="28"/>
        </w:rPr>
        <w:t xml:space="preserve">. Лучше всасывается из желудочно-кишечного тракта </w:t>
      </w:r>
      <w:proofErr w:type="spellStart"/>
      <w:r>
        <w:rPr>
          <w:sz w:val="28"/>
          <w:szCs w:val="28"/>
        </w:rPr>
        <w:t>пирантела</w:t>
      </w:r>
      <w:proofErr w:type="spellEnd"/>
      <w:r>
        <w:rPr>
          <w:sz w:val="28"/>
          <w:szCs w:val="28"/>
        </w:rPr>
        <w:t xml:space="preserve"> тартрат. Максимальная концентрация в крови достигается через 4-10 часов после введения. У плотоядных 40% от </w:t>
      </w:r>
      <w:r>
        <w:rPr>
          <w:sz w:val="28"/>
          <w:szCs w:val="28"/>
        </w:rPr>
        <w:lastRenderedPageBreak/>
        <w:t>введенной дозы выделяется с мочой [10].</w:t>
      </w:r>
    </w:p>
    <w:p w14:paraId="531E3216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Дозы и способ применения. </w:t>
      </w:r>
      <w:r>
        <w:rPr>
          <w:sz w:val="28"/>
          <w:szCs w:val="28"/>
        </w:rPr>
        <w:t>Назначают в дозе 0,008 - 0,01 г/кг массы тела с кормом однократно или в виде 1,5%-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раствора в дозе 1 мл/кг [10].</w:t>
      </w:r>
    </w:p>
    <w:p w14:paraId="48744A23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Фебантел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ринтал</w:t>
      </w:r>
      <w:proofErr w:type="spellEnd"/>
      <w:r>
        <w:rPr>
          <w:b/>
          <w:bCs/>
          <w:sz w:val="28"/>
          <w:szCs w:val="28"/>
        </w:rPr>
        <w:t>).</w:t>
      </w:r>
    </w:p>
    <w:p w14:paraId="304CF9E1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Выпускают в форме 10%-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гранулята, расфасованного в мешки по 10 кг и банки по 250 г, и суспензии [10].</w:t>
      </w:r>
    </w:p>
    <w:p w14:paraId="141B0C6D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Спектр действия.</w:t>
      </w:r>
      <w:r>
        <w:rPr>
          <w:sz w:val="28"/>
          <w:szCs w:val="28"/>
        </w:rPr>
        <w:t xml:space="preserve"> Нематоды родов </w:t>
      </w:r>
      <w:proofErr w:type="spellStart"/>
      <w:r>
        <w:rPr>
          <w:sz w:val="28"/>
          <w:szCs w:val="28"/>
          <w:lang w:val="en-US"/>
        </w:rPr>
        <w:t>Ancylostoma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Uncinaria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Toxocara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Toxascaris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Trichuris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Strongyloides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Oxyuris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Parascaris</w:t>
      </w:r>
      <w:proofErr w:type="spellEnd"/>
      <w:r>
        <w:rPr>
          <w:sz w:val="28"/>
          <w:szCs w:val="28"/>
        </w:rPr>
        <w:t xml:space="preserve"> и другие [11].</w:t>
      </w:r>
    </w:p>
    <w:p w14:paraId="6CB86359" w14:textId="77777777" w:rsidR="00A73451" w:rsidRDefault="00236419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Фармакодинамика</w:t>
      </w:r>
      <w:proofErr w:type="spellEnd"/>
      <w:r>
        <w:rPr>
          <w:b/>
          <w:bCs/>
          <w:sz w:val="28"/>
          <w:szCs w:val="28"/>
        </w:rPr>
        <w:t xml:space="preserve"> и фармакокинетика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организме превращается в </w:t>
      </w:r>
      <w:proofErr w:type="spellStart"/>
      <w:r>
        <w:rPr>
          <w:sz w:val="28"/>
          <w:szCs w:val="28"/>
        </w:rPr>
        <w:t>фенбендазол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оксфендазол</w:t>
      </w:r>
      <w:proofErr w:type="spellEnd"/>
      <w:r>
        <w:rPr>
          <w:sz w:val="28"/>
          <w:szCs w:val="28"/>
        </w:rPr>
        <w:t xml:space="preserve">, а также другие метаболиты. Для обнаружения препарата и его метаболитов в </w:t>
      </w:r>
      <w:proofErr w:type="spellStart"/>
      <w:r>
        <w:rPr>
          <w:sz w:val="28"/>
          <w:szCs w:val="28"/>
        </w:rPr>
        <w:t>органих</w:t>
      </w:r>
      <w:proofErr w:type="spellEnd"/>
      <w:r>
        <w:rPr>
          <w:sz w:val="28"/>
          <w:szCs w:val="28"/>
        </w:rPr>
        <w:t xml:space="preserve"> и тканях животных используется высокоэффективная жидкостная хроматография [11].</w:t>
      </w:r>
    </w:p>
    <w:p w14:paraId="78C83E8C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Дозы и способ применения.</w:t>
      </w:r>
      <w:r>
        <w:rPr>
          <w:sz w:val="28"/>
          <w:szCs w:val="28"/>
        </w:rPr>
        <w:t xml:space="preserve"> Назначают собакам внутрь в дозе 0,01 г/кг массы тела по ДВ раз в день в течение 3 дней с кормом или в форме суспензии [11].</w:t>
      </w:r>
    </w:p>
    <w:p w14:paraId="35146C62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Мебендазол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мебенвет</w:t>
      </w:r>
      <w:proofErr w:type="spellEnd"/>
      <w:r>
        <w:rPr>
          <w:b/>
          <w:bCs/>
          <w:sz w:val="28"/>
          <w:szCs w:val="28"/>
        </w:rPr>
        <w:t>)</w:t>
      </w:r>
    </w:p>
    <w:p w14:paraId="6B8EB840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</w:t>
      </w:r>
      <w:r>
        <w:rPr>
          <w:sz w:val="28"/>
          <w:szCs w:val="28"/>
        </w:rPr>
        <w:t>. Порошок, гранулы, таблетки [11].</w:t>
      </w:r>
    </w:p>
    <w:p w14:paraId="5D3F687C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Спектр действия. </w:t>
      </w:r>
      <w:r>
        <w:rPr>
          <w:sz w:val="28"/>
          <w:szCs w:val="28"/>
        </w:rPr>
        <w:t xml:space="preserve">Нематоды желудочно-кишечного тракта и легких, </w:t>
      </w:r>
      <w:proofErr w:type="spellStart"/>
      <w:r>
        <w:rPr>
          <w:sz w:val="28"/>
          <w:szCs w:val="28"/>
        </w:rPr>
        <w:t>мониезии</w:t>
      </w:r>
      <w:proofErr w:type="spellEnd"/>
      <w:r>
        <w:rPr>
          <w:sz w:val="28"/>
          <w:szCs w:val="28"/>
        </w:rPr>
        <w:t xml:space="preserve"> овец, некоторые цестоды собак [11].</w:t>
      </w:r>
    </w:p>
    <w:p w14:paraId="649832FD" w14:textId="77777777" w:rsidR="00A73451" w:rsidRDefault="00236419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Фармакодинамика</w:t>
      </w:r>
      <w:proofErr w:type="spellEnd"/>
      <w:r>
        <w:rPr>
          <w:b/>
          <w:bCs/>
          <w:sz w:val="28"/>
          <w:szCs w:val="28"/>
        </w:rPr>
        <w:t xml:space="preserve"> и фармакокинетика</w:t>
      </w:r>
      <w:r>
        <w:rPr>
          <w:sz w:val="28"/>
          <w:szCs w:val="28"/>
        </w:rPr>
        <w:t xml:space="preserve">. Максимальный уровень в плазме крови достигается через 0,5-7 часов после введения через рот. Слабо связывается с белками плазмы. </w:t>
      </w:r>
      <w:proofErr w:type="spellStart"/>
      <w:r>
        <w:rPr>
          <w:sz w:val="28"/>
          <w:szCs w:val="28"/>
        </w:rPr>
        <w:t>Биотрансформируется</w:t>
      </w:r>
      <w:proofErr w:type="spellEnd"/>
      <w:r>
        <w:rPr>
          <w:sz w:val="28"/>
          <w:szCs w:val="28"/>
        </w:rPr>
        <w:t xml:space="preserve"> в неактивные метаболиты путем декарбоксилирования. Период полувыведения равен 2,8-9 часов. Около 10% неизмененного вещества выделяется с мочой в течение 1-2 суток. Большая часть выводится с калом. Срок ожидания составляет 7 суток для мяса и 14 суток для внутренних органов [10].</w:t>
      </w:r>
    </w:p>
    <w:p w14:paraId="3DE8FADD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Дозы и способ применения. </w:t>
      </w:r>
      <w:r>
        <w:rPr>
          <w:sz w:val="28"/>
          <w:szCs w:val="28"/>
        </w:rPr>
        <w:t>10%-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гранулят в дозе 0,6 г/кг массы тела однократно с кормом [10].</w:t>
      </w:r>
    </w:p>
    <w:p w14:paraId="2DECB9CB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Фенбендазол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панакур</w:t>
      </w:r>
      <w:proofErr w:type="spellEnd"/>
      <w:r>
        <w:rPr>
          <w:b/>
          <w:bCs/>
          <w:sz w:val="28"/>
          <w:szCs w:val="28"/>
        </w:rPr>
        <w:t xml:space="preserve"> &lt;http://webmvc.com/vet/leki/8/antgelmint/panacur.php&gt;, </w:t>
      </w:r>
      <w:proofErr w:type="spellStart"/>
      <w:r>
        <w:rPr>
          <w:b/>
          <w:bCs/>
          <w:sz w:val="28"/>
          <w:szCs w:val="28"/>
        </w:rPr>
        <w:t>бровадазол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сипкур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фенкур</w:t>
      </w:r>
      <w:proofErr w:type="spellEnd"/>
      <w:r>
        <w:rPr>
          <w:b/>
          <w:bCs/>
          <w:sz w:val="28"/>
          <w:szCs w:val="28"/>
        </w:rPr>
        <w:t>)</w:t>
      </w:r>
    </w:p>
    <w:p w14:paraId="6DA05B7D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</w:t>
      </w:r>
      <w:r>
        <w:rPr>
          <w:sz w:val="28"/>
          <w:szCs w:val="28"/>
        </w:rPr>
        <w:t xml:space="preserve">. Выпускают в виде 10- и 2,5%-ной суспензии, в порошке или гранулах (1г гранул содержит 222 мг </w:t>
      </w:r>
      <w:proofErr w:type="spellStart"/>
      <w:r>
        <w:rPr>
          <w:sz w:val="28"/>
          <w:szCs w:val="28"/>
        </w:rPr>
        <w:t>фенбендазола</w:t>
      </w:r>
      <w:proofErr w:type="spellEnd"/>
      <w:r>
        <w:rPr>
          <w:sz w:val="28"/>
          <w:szCs w:val="28"/>
        </w:rPr>
        <w:t>) [10].</w:t>
      </w:r>
    </w:p>
    <w:p w14:paraId="3BE2B3D6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Спектр действия. </w:t>
      </w:r>
      <w:r>
        <w:rPr>
          <w:sz w:val="28"/>
          <w:szCs w:val="28"/>
        </w:rPr>
        <w:t xml:space="preserve">Нематоды желудочно-кишечного тракта и легких, отдельные виды цестод и трематод. </w:t>
      </w:r>
      <w:proofErr w:type="spellStart"/>
      <w:r>
        <w:rPr>
          <w:sz w:val="28"/>
          <w:szCs w:val="28"/>
        </w:rPr>
        <w:t>Фенбендазол</w:t>
      </w:r>
      <w:proofErr w:type="spellEnd"/>
      <w:r>
        <w:rPr>
          <w:sz w:val="28"/>
          <w:szCs w:val="28"/>
        </w:rPr>
        <w:t xml:space="preserve"> применяют при гельминтозах, вызванных паразитами следующих родов: </w:t>
      </w:r>
      <w:proofErr w:type="spellStart"/>
      <w:r>
        <w:rPr>
          <w:sz w:val="28"/>
          <w:szCs w:val="28"/>
        </w:rPr>
        <w:t>Oesophagastomum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Trichostrongylus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Ostertagia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Cooperia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Bunostomum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Nematodirus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Haemonchus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Protostrongylus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Toxocara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Toxascaris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Ancylostoma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Uncinaria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Trichuris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Baylisascaris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Stephanurus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Parascaris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Oxyuris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Strongyloides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Metastrongylus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Moniezia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Taenia</w:t>
      </w:r>
      <w:proofErr w:type="spellEnd"/>
      <w:r>
        <w:rPr>
          <w:sz w:val="28"/>
          <w:szCs w:val="28"/>
        </w:rPr>
        <w:t xml:space="preserve"> и другими [10].</w:t>
      </w:r>
    </w:p>
    <w:p w14:paraId="0319E21A" w14:textId="77777777" w:rsidR="00A73451" w:rsidRDefault="00236419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Фармакодинамика</w:t>
      </w:r>
      <w:proofErr w:type="spellEnd"/>
      <w:r>
        <w:rPr>
          <w:b/>
          <w:bCs/>
          <w:sz w:val="28"/>
          <w:szCs w:val="28"/>
        </w:rPr>
        <w:t xml:space="preserve"> и фармакокинетика</w:t>
      </w:r>
      <w:r>
        <w:rPr>
          <w:sz w:val="28"/>
          <w:szCs w:val="28"/>
        </w:rPr>
        <w:t xml:space="preserve">. Большая часть введенного через рот </w:t>
      </w:r>
      <w:proofErr w:type="spellStart"/>
      <w:r>
        <w:rPr>
          <w:sz w:val="28"/>
          <w:szCs w:val="28"/>
        </w:rPr>
        <w:t>фенбендазола</w:t>
      </w:r>
      <w:proofErr w:type="spellEnd"/>
      <w:r>
        <w:rPr>
          <w:sz w:val="28"/>
          <w:szCs w:val="28"/>
        </w:rPr>
        <w:t xml:space="preserve"> выделяется с калом в неизмененном виде и в виде </w:t>
      </w:r>
      <w:r>
        <w:rPr>
          <w:sz w:val="28"/>
          <w:szCs w:val="28"/>
        </w:rPr>
        <w:lastRenderedPageBreak/>
        <w:t xml:space="preserve">метаболитов. Около 1% выделяется с мочой. </w:t>
      </w:r>
      <w:proofErr w:type="spellStart"/>
      <w:r>
        <w:rPr>
          <w:sz w:val="28"/>
          <w:szCs w:val="28"/>
        </w:rPr>
        <w:t>Резорбировавшийся</w:t>
      </w:r>
      <w:proofErr w:type="spellEnd"/>
      <w:r>
        <w:rPr>
          <w:sz w:val="28"/>
          <w:szCs w:val="28"/>
        </w:rPr>
        <w:t xml:space="preserve"> препарат накапливается главным образом в печени и жировой ткани. Около 40% препарата, поступающего с желчью в просвет тонкого кишечника, </w:t>
      </w:r>
      <w:proofErr w:type="spellStart"/>
      <w:r>
        <w:rPr>
          <w:sz w:val="28"/>
          <w:szCs w:val="28"/>
        </w:rPr>
        <w:t>реабсорбируется</w:t>
      </w:r>
      <w:proofErr w:type="spellEnd"/>
      <w:r>
        <w:rPr>
          <w:sz w:val="28"/>
          <w:szCs w:val="28"/>
        </w:rPr>
        <w:t xml:space="preserve">, что продлевает контакт </w:t>
      </w:r>
      <w:proofErr w:type="spellStart"/>
      <w:r>
        <w:rPr>
          <w:sz w:val="28"/>
          <w:szCs w:val="28"/>
        </w:rPr>
        <w:t>антгельминтика</w:t>
      </w:r>
      <w:proofErr w:type="spellEnd"/>
      <w:r>
        <w:rPr>
          <w:sz w:val="28"/>
          <w:szCs w:val="28"/>
        </w:rPr>
        <w:t xml:space="preserve"> с кишечными паразитами [11].</w:t>
      </w:r>
    </w:p>
    <w:p w14:paraId="1303AC41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Дозы и способ применения. </w:t>
      </w:r>
      <w:r>
        <w:rPr>
          <w:sz w:val="28"/>
          <w:szCs w:val="28"/>
        </w:rPr>
        <w:t>Его назначают внутрь с кормом в дозе 25 мг/кг раз в день в течение 5 дней [10].</w:t>
      </w:r>
    </w:p>
    <w:p w14:paraId="0EF404EC" w14:textId="77777777" w:rsidR="00A73451" w:rsidRDefault="00236419">
      <w:pPr>
        <w:ind w:firstLine="709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Дронтал</w:t>
      </w:r>
      <w:proofErr w:type="spellEnd"/>
      <w:r>
        <w:rPr>
          <w:b/>
          <w:bCs/>
          <w:sz w:val="28"/>
          <w:szCs w:val="28"/>
        </w:rPr>
        <w:t xml:space="preserve"> плюс &lt;http://webmvc.com/vet/leki/8/antgelmint/drontpl.php&gt;</w:t>
      </w:r>
    </w:p>
    <w:p w14:paraId="426D8AE8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форма выпуска</w:t>
      </w:r>
      <w:r>
        <w:rPr>
          <w:sz w:val="28"/>
          <w:szCs w:val="28"/>
        </w:rPr>
        <w:t xml:space="preserve">. 1 табл. Массой 339 мг содержит 20 мг </w:t>
      </w:r>
      <w:proofErr w:type="spellStart"/>
      <w:r>
        <w:rPr>
          <w:sz w:val="28"/>
          <w:szCs w:val="28"/>
        </w:rPr>
        <w:t>празиквантела</w:t>
      </w:r>
      <w:proofErr w:type="spellEnd"/>
      <w:r>
        <w:rPr>
          <w:sz w:val="28"/>
          <w:szCs w:val="28"/>
        </w:rPr>
        <w:t xml:space="preserve">, 230 мг </w:t>
      </w:r>
      <w:proofErr w:type="spellStart"/>
      <w:r>
        <w:rPr>
          <w:sz w:val="28"/>
          <w:szCs w:val="28"/>
        </w:rPr>
        <w:t>пирантель-эмбоната</w:t>
      </w:r>
      <w:proofErr w:type="spellEnd"/>
      <w:r>
        <w:rPr>
          <w:sz w:val="28"/>
          <w:szCs w:val="28"/>
        </w:rPr>
        <w:t xml:space="preserve"> и вспомогательные компоненты. Препарат выпускают расфасованным в упаковки по 2,6 и 20 таблеток [11].</w:t>
      </w:r>
    </w:p>
    <w:p w14:paraId="7F76B075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Спектр действия. </w:t>
      </w:r>
      <w:r>
        <w:rPr>
          <w:sz w:val="28"/>
          <w:szCs w:val="28"/>
        </w:rPr>
        <w:t>Входящие в состав препарата активные компоненты (</w:t>
      </w:r>
      <w:proofErr w:type="spellStart"/>
      <w:r>
        <w:rPr>
          <w:sz w:val="28"/>
          <w:szCs w:val="28"/>
        </w:rPr>
        <w:t>празиквантель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пирантель</w:t>
      </w:r>
      <w:proofErr w:type="spellEnd"/>
      <w:r>
        <w:rPr>
          <w:sz w:val="28"/>
          <w:szCs w:val="28"/>
        </w:rPr>
        <w:t>) проявляет синергизм антигельминтного действия на все стадии развития паразитирующих у собак круглых и ленточных гельминтов [11].</w:t>
      </w:r>
    </w:p>
    <w:p w14:paraId="075C71F7" w14:textId="77777777" w:rsidR="00A73451" w:rsidRDefault="00236419">
      <w:pPr>
        <w:ind w:firstLine="709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Фармакодинамика</w:t>
      </w:r>
      <w:proofErr w:type="spellEnd"/>
      <w:r>
        <w:rPr>
          <w:b/>
          <w:bCs/>
          <w:sz w:val="28"/>
          <w:szCs w:val="28"/>
        </w:rPr>
        <w:t xml:space="preserve"> и фармакокинетика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Празиквантель</w:t>
      </w:r>
      <w:proofErr w:type="spellEnd"/>
      <w:r>
        <w:rPr>
          <w:sz w:val="28"/>
          <w:szCs w:val="28"/>
        </w:rPr>
        <w:t xml:space="preserve"> быстро всасывается паразитами через их поверхность и равномерно в них распределяется, повреждает оболочку, сокращает ее и вызывает паралич паразита. </w:t>
      </w:r>
      <w:proofErr w:type="spellStart"/>
      <w:r>
        <w:rPr>
          <w:sz w:val="28"/>
          <w:szCs w:val="28"/>
        </w:rPr>
        <w:t>Пирантель</w:t>
      </w:r>
      <w:proofErr w:type="spellEnd"/>
      <w:r>
        <w:rPr>
          <w:sz w:val="28"/>
          <w:szCs w:val="28"/>
        </w:rPr>
        <w:t xml:space="preserve"> приводит к спастическому параличу нематод путем деполяризующий нервно-мышечной блокады [11].</w:t>
      </w:r>
    </w:p>
    <w:p w14:paraId="008CD525" w14:textId="77777777" w:rsidR="00A73451" w:rsidRDefault="0023641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Дозы и способ применения. </w:t>
      </w:r>
      <w:r>
        <w:rPr>
          <w:sz w:val="28"/>
          <w:szCs w:val="28"/>
        </w:rPr>
        <w:t>1 таблетка на 10кг массы тела однократно, внутрь с кормом [11].</w:t>
      </w:r>
    </w:p>
    <w:p w14:paraId="35D999B3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Дозу и кратность применения глистогонного препарата назначает ветеринарный врач в зависимости от тяжести состояния животного. Как правило, для излечения от глистной инвазии хватает 3-5 кратного применения глистогонного препарата с интервалами 7-10 дней [11].</w:t>
      </w:r>
    </w:p>
    <w:p w14:paraId="77EA36C6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исследование фекалий проводят через 5-6 дней после окончания лечения.</w:t>
      </w:r>
    </w:p>
    <w:p w14:paraId="6F4451EC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Экономическая эффективность</w:t>
      </w:r>
    </w:p>
    <w:p w14:paraId="2B07BEA6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собака не является продуктивным животным, то экономическую эффективность проведенных мероприятий не рассчитывается.</w:t>
      </w:r>
    </w:p>
    <w:p w14:paraId="6329C024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53BD1D1D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ВЫВОДЫ И ПРЕДЛОЖЕНИЯ</w:t>
      </w:r>
    </w:p>
    <w:p w14:paraId="1912BAED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7E99E452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неблагополучных питомниках проводить ежемесячное поголовное копрологическое исследование с обязательной последующей дегельминтизацией пораженных токсокарозом собак. Щенков с целью профилактики токсокароза </w:t>
      </w:r>
      <w:proofErr w:type="spellStart"/>
      <w:r>
        <w:rPr>
          <w:sz w:val="28"/>
          <w:szCs w:val="28"/>
        </w:rPr>
        <w:t>дегельминтизировать</w:t>
      </w:r>
      <w:proofErr w:type="spellEnd"/>
      <w:r>
        <w:rPr>
          <w:sz w:val="28"/>
          <w:szCs w:val="28"/>
        </w:rPr>
        <w:t xml:space="preserve"> на 22-25-й день после рождения. Беременных самок также необходимо подвергать исследованию фекалий на наличие в них яиц или личинок </w:t>
      </w:r>
      <w:proofErr w:type="spellStart"/>
      <w:r>
        <w:rPr>
          <w:sz w:val="28"/>
          <w:szCs w:val="28"/>
        </w:rPr>
        <w:t>токсокар</w:t>
      </w:r>
      <w:proofErr w:type="spellEnd"/>
      <w:r>
        <w:rPr>
          <w:sz w:val="28"/>
          <w:szCs w:val="28"/>
        </w:rPr>
        <w:t xml:space="preserve"> [6].</w:t>
      </w:r>
    </w:p>
    <w:p w14:paraId="70D90FE7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профилактическим мероприятием против </w:t>
      </w:r>
      <w:proofErr w:type="spellStart"/>
      <w:r>
        <w:rPr>
          <w:sz w:val="28"/>
          <w:szCs w:val="28"/>
        </w:rPr>
        <w:t>токсаскаридоза</w:t>
      </w:r>
      <w:proofErr w:type="spellEnd"/>
      <w:r>
        <w:rPr>
          <w:sz w:val="28"/>
          <w:szCs w:val="28"/>
        </w:rPr>
        <w:t xml:space="preserve"> собак является ежедневная очистка будок, площадок, клеток и периодическая их </w:t>
      </w:r>
      <w:proofErr w:type="spellStart"/>
      <w:r>
        <w:rPr>
          <w:sz w:val="28"/>
          <w:szCs w:val="28"/>
        </w:rPr>
        <w:t>дезинвазация</w:t>
      </w:r>
      <w:proofErr w:type="spellEnd"/>
      <w:r>
        <w:rPr>
          <w:sz w:val="28"/>
          <w:szCs w:val="28"/>
        </w:rPr>
        <w:t xml:space="preserve"> (уничтожение яиц гельминтов) термическими средствами. В теплый период года не реже одного раза в 10 дней ошпаривают крутым кипятком или 6%-ной эмульсией активированного </w:t>
      </w:r>
      <w:proofErr w:type="spellStart"/>
      <w:r>
        <w:rPr>
          <w:sz w:val="28"/>
          <w:szCs w:val="28"/>
        </w:rPr>
        <w:t>ортохлорфенола</w:t>
      </w:r>
      <w:proofErr w:type="spellEnd"/>
      <w:r>
        <w:rPr>
          <w:sz w:val="28"/>
          <w:szCs w:val="28"/>
        </w:rPr>
        <w:t xml:space="preserve"> (температура 28-30°С) будки, предметы ухода (совки, лопаты, метла и др.), расходуя 1л жидкости на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площади с экспозицией 3ч. В домашних условиях для этих целей используют раствор </w:t>
      </w:r>
      <w:proofErr w:type="spellStart"/>
      <w:r>
        <w:rPr>
          <w:sz w:val="28"/>
          <w:szCs w:val="28"/>
        </w:rPr>
        <w:t>неостомазана</w:t>
      </w:r>
      <w:proofErr w:type="spellEnd"/>
      <w:r>
        <w:rPr>
          <w:sz w:val="28"/>
          <w:szCs w:val="28"/>
        </w:rPr>
        <w:t xml:space="preserve"> [2].</w:t>
      </w:r>
    </w:p>
    <w:p w14:paraId="52440355" w14:textId="77777777" w:rsidR="00A73451" w:rsidRDefault="00236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источники и пути заражения собак гельминтозами, следует выделить алиментарный путь заражения как основной. Поэтому для профилактики </w:t>
      </w:r>
      <w:proofErr w:type="spellStart"/>
      <w:r>
        <w:rPr>
          <w:sz w:val="28"/>
          <w:szCs w:val="28"/>
        </w:rPr>
        <w:t>токсокроза</w:t>
      </w:r>
      <w:proofErr w:type="spellEnd"/>
      <w:r>
        <w:rPr>
          <w:sz w:val="28"/>
          <w:szCs w:val="28"/>
        </w:rPr>
        <w:t xml:space="preserve"> собак не рекомендуется скармливать им мясо диких плотоядных. Проводят регулярное уничтожение грызунов. Необходимо отлавливать бродячих бесхозных собак [9].</w:t>
      </w:r>
    </w:p>
    <w:p w14:paraId="1640BBCF" w14:textId="77777777" w:rsidR="00A73451" w:rsidRDefault="00A73451">
      <w:pPr>
        <w:spacing w:line="360" w:lineRule="auto"/>
        <w:ind w:firstLine="709"/>
        <w:jc w:val="both"/>
        <w:rPr>
          <w:sz w:val="28"/>
          <w:szCs w:val="28"/>
        </w:rPr>
      </w:pPr>
    </w:p>
    <w:p w14:paraId="4C71A534" w14:textId="77777777" w:rsidR="00A73451" w:rsidRDefault="002364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14:paraId="3EDB8DCA" w14:textId="77777777" w:rsidR="00A73451" w:rsidRDefault="00A7345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DB4651" w14:textId="77777777" w:rsidR="00A73451" w:rsidRDefault="00236419">
      <w:pPr>
        <w:tabs>
          <w:tab w:val="left" w:pos="284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Беспалова Н.С. Изучение структурно - функционального состояния почек при токсокарозе собак/ Н.С. Беспалова, А.М. Алтухов // Российский ветеринарный журнал № 4/2005.</w:t>
      </w:r>
    </w:p>
    <w:p w14:paraId="0225534B" w14:textId="77777777" w:rsidR="00A73451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Ветеринарная паразитология/ Г.М. </w:t>
      </w:r>
      <w:proofErr w:type="spellStart"/>
      <w:r>
        <w:rPr>
          <w:sz w:val="28"/>
          <w:szCs w:val="28"/>
        </w:rPr>
        <w:t>Уркхарт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Эрмур</w:t>
      </w:r>
      <w:proofErr w:type="spellEnd"/>
      <w:r>
        <w:rPr>
          <w:sz w:val="28"/>
          <w:szCs w:val="28"/>
        </w:rPr>
        <w:t>, Дж. Дункан и до. - М.: Аквариум, 2000.С. 145 -147.</w:t>
      </w:r>
    </w:p>
    <w:p w14:paraId="6CF90AC2" w14:textId="77777777" w:rsidR="00A73451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Кротенков В.П./ Паразитология инвазионные болезни животных. Методические рекомендации по выполнению курсовой работы. - См.: ФГОУ ВПО «Смоленская ГСХА», 2009. С. 27 - 29.</w:t>
      </w:r>
    </w:p>
    <w:p w14:paraId="291E9C42" w14:textId="77777777" w:rsidR="00A73451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Новак М.Д. Симптомы, гематологические показатели и патоморфологические изменения при экспериментальном токсокарозе собак / М.Д. Новак, А.Г. </w:t>
      </w:r>
      <w:proofErr w:type="spellStart"/>
      <w:r>
        <w:rPr>
          <w:sz w:val="28"/>
          <w:szCs w:val="28"/>
        </w:rPr>
        <w:t>Михин</w:t>
      </w:r>
      <w:proofErr w:type="spellEnd"/>
      <w:r>
        <w:rPr>
          <w:sz w:val="28"/>
          <w:szCs w:val="28"/>
        </w:rPr>
        <w:t xml:space="preserve"> // Материалы 12-го Московского всероссийского ветеринарного конгресса. Кострома.</w:t>
      </w:r>
    </w:p>
    <w:p w14:paraId="165D4A0D" w14:textId="77777777" w:rsidR="00A73451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Основы медицинской паразитологии/ Я.Л. </w:t>
      </w:r>
      <w:proofErr w:type="spellStart"/>
      <w:r>
        <w:rPr>
          <w:sz w:val="28"/>
          <w:szCs w:val="28"/>
        </w:rPr>
        <w:t>Бекиш</w:t>
      </w:r>
      <w:proofErr w:type="spellEnd"/>
      <w:r>
        <w:rPr>
          <w:sz w:val="28"/>
          <w:szCs w:val="28"/>
        </w:rPr>
        <w:t xml:space="preserve">, В.Я </w:t>
      </w:r>
      <w:proofErr w:type="spellStart"/>
      <w:r>
        <w:rPr>
          <w:sz w:val="28"/>
          <w:szCs w:val="28"/>
        </w:rPr>
        <w:t>Бекиш</w:t>
      </w:r>
      <w:proofErr w:type="spellEnd"/>
      <w:r>
        <w:rPr>
          <w:sz w:val="28"/>
          <w:szCs w:val="28"/>
        </w:rPr>
        <w:t>. - Мн.: Университетское, 2001. С. 174 - 176.</w:t>
      </w:r>
    </w:p>
    <w:p w14:paraId="13EE7F6F" w14:textId="77777777" w:rsidR="00A73451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Паразитология и инвазионные болезни животных/ М.Ш. </w:t>
      </w:r>
      <w:proofErr w:type="spellStart"/>
      <w:r>
        <w:rPr>
          <w:sz w:val="28"/>
          <w:szCs w:val="28"/>
        </w:rPr>
        <w:t>Акбаев</w:t>
      </w:r>
      <w:proofErr w:type="spellEnd"/>
      <w:r>
        <w:rPr>
          <w:sz w:val="28"/>
          <w:szCs w:val="28"/>
        </w:rPr>
        <w:t xml:space="preserve">, А.А. Водянов, Н.Е. </w:t>
      </w:r>
      <w:proofErr w:type="spellStart"/>
      <w:r>
        <w:rPr>
          <w:sz w:val="28"/>
          <w:szCs w:val="28"/>
        </w:rPr>
        <w:t>Косминков</w:t>
      </w:r>
      <w:proofErr w:type="spellEnd"/>
      <w:r>
        <w:rPr>
          <w:sz w:val="28"/>
          <w:szCs w:val="28"/>
        </w:rPr>
        <w:t xml:space="preserve"> и др. - М.: Колос, 2000. С. 324 -328.</w:t>
      </w:r>
    </w:p>
    <w:p w14:paraId="3F9B8D55" w14:textId="77777777" w:rsidR="00A73451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Паразитология и инвазионные болезни животных/ М.В. Шустрова, П.И. Пашкин, Л.М. Белова. - М.: Академия, 2006.С. 225 -230.</w:t>
      </w:r>
    </w:p>
    <w:p w14:paraId="4D89BEB5" w14:textId="77777777" w:rsidR="00A73451" w:rsidRDefault="0023641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 xml:space="preserve">Hendrix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 Diagnostic Veterinary Parasitology. Mosby- Year Book, 1998.</w:t>
      </w:r>
    </w:p>
    <w:p w14:paraId="386614E0" w14:textId="77777777" w:rsidR="00236419" w:rsidRDefault="00236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Kassai</w:t>
      </w:r>
      <w:proofErr w:type="spellEnd"/>
      <w:r w:rsidRPr="00461D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T. Veterinary Helminthology. Butterworth-Heinemann Medical, 1999.</w:t>
      </w:r>
    </w:p>
    <w:sectPr w:rsidR="002364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CC"/>
    <w:rsid w:val="00236419"/>
    <w:rsid w:val="00461D94"/>
    <w:rsid w:val="00A73451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2EC2A"/>
  <w14:defaultImageDpi w14:val="0"/>
  <w15:docId w15:val="{7FC6B411-1D59-41F2-BC35-1B733FB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3467</Words>
  <Characters>19766</Characters>
  <Application>Microsoft Office Word</Application>
  <DocSecurity>0</DocSecurity>
  <Lines>164</Lines>
  <Paragraphs>46</Paragraphs>
  <ScaleCrop>false</ScaleCrop>
  <Company/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2025-01-07T20:10:00Z</dcterms:created>
  <dcterms:modified xsi:type="dcterms:W3CDTF">2025-01-07T20:21:00Z</dcterms:modified>
</cp:coreProperties>
</file>