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1938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 Российской Федерации</w:t>
      </w:r>
    </w:p>
    <w:p w14:paraId="11C26BD6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Волгоградский государственный медицинский университет</w:t>
      </w:r>
    </w:p>
    <w:p w14:paraId="6AAFB932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Стоматологический факультет</w:t>
      </w:r>
    </w:p>
    <w:p w14:paraId="7260A5CD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неврологии, нейрохирургии с курсом медицинской генетики</w:t>
      </w:r>
    </w:p>
    <w:p w14:paraId="00C5A63C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86E98B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BA579C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BFC002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35D960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E1311B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25D4F6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67E0BE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25D122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2D4E5B6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Россолимо-Ме</w:t>
      </w:r>
      <w:r>
        <w:rPr>
          <w:rFonts w:ascii="Times New Roman CYR" w:hAnsi="Times New Roman CYR" w:cs="Times New Roman CYR"/>
          <w:sz w:val="28"/>
          <w:szCs w:val="28"/>
        </w:rPr>
        <w:t>лькерсона-Розенталя. Этиология, патогенез, клиника, диагностика</w:t>
      </w:r>
    </w:p>
    <w:p w14:paraId="2C7D4139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3BF3D5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062134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346DCF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654E3A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Лукьяничева А.И.</w:t>
      </w:r>
    </w:p>
    <w:p w14:paraId="6C770878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 курса, 11 группы</w:t>
      </w:r>
    </w:p>
    <w:p w14:paraId="2D8CD81C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4B6F09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EF5CF9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CE98D9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CA6EE2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0CBAD5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68320E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 2014</w:t>
      </w:r>
    </w:p>
    <w:p w14:paraId="60551129" w14:textId="77777777" w:rsidR="00000000" w:rsidRDefault="00113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A803613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63A74B1F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F9C466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FF03241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</w:t>
      </w:r>
    </w:p>
    <w:p w14:paraId="7CC4C01A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230A9324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Гистопатология</w:t>
      </w:r>
    </w:p>
    <w:p w14:paraId="67BBA2EB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2465FF38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ечение</w:t>
      </w:r>
    </w:p>
    <w:p w14:paraId="77FCC5C2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73B8915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6A9CC" w14:textId="77777777" w:rsidR="00000000" w:rsidRDefault="00113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ACAF4E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FCE2604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9560C4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нейростоматологических синдромов является синдром Россолимо-Мелькерсона-Розенталя. Этому заболеванию характерны три симптома: отек лица, неврит лицевого нерва и складчатый язык. Это редкое заболевание, предпол</w:t>
      </w:r>
      <w:r>
        <w:rPr>
          <w:rFonts w:ascii="Times New Roman CYR" w:hAnsi="Times New Roman CYR" w:cs="Times New Roman CYR"/>
          <w:sz w:val="28"/>
          <w:szCs w:val="28"/>
        </w:rPr>
        <w:t>ожительно имеющее наследственный характер. Классическая триада встречается лишь в 25% случаев; большинство авторов сходятся во мнении, что наличие хотя бы двух признаков позволяет поставить диагноз.</w:t>
      </w:r>
    </w:p>
    <w:p w14:paraId="57ADF5AD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B6C9B6" w14:textId="77777777" w:rsidR="00000000" w:rsidRDefault="00113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A65191E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 и патогенез</w:t>
      </w:r>
    </w:p>
    <w:p w14:paraId="2381711C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D1783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Предположительно болезнь имеет </w:t>
      </w:r>
      <w:r>
        <w:rPr>
          <w:rFonts w:ascii="Times New Roman CYR" w:hAnsi="Times New Roman CYR" w:cs="Times New Roman CYR"/>
          <w:sz w:val="28"/>
          <w:szCs w:val="28"/>
        </w:rPr>
        <w:t>инфекционную этиологию. Конституционально обусловленная недостаточность гипоталамической области в патогенезе имеет немаловажное значение. Довольно часто болезнь имеет семейный характер (у нескольких членов семьи наблюдается сходная клиническая картина). Г</w:t>
      </w:r>
      <w:r>
        <w:rPr>
          <w:rFonts w:ascii="Times New Roman CYR" w:hAnsi="Times New Roman CYR" w:cs="Times New Roman CYR"/>
          <w:sz w:val="28"/>
          <w:szCs w:val="28"/>
        </w:rPr>
        <w:t>ипоталамическая область может поражаться в результате воздействия различных эндо- и экзогенных факторов. Развитие синдрома могут провоцировать обострения хронической инфекции (синусит, тонзиллит, воспалительные заболевания челюстей и полости рта и пр.). Та</w:t>
      </w:r>
      <w:r>
        <w:rPr>
          <w:rFonts w:ascii="Times New Roman CYR" w:hAnsi="Times New Roman CYR" w:cs="Times New Roman CYR"/>
          <w:sz w:val="28"/>
          <w:szCs w:val="28"/>
        </w:rPr>
        <w:t>кже причиной болезни может быть травма, особенно ушибы головы, воздействие солнечной радиации, переохлаждение, различные эндокринные нарушения. В основе нередко лежит пищевая аллергия (например, употребление в пищу яиц, лука, шоколада, сыра, и т.п.). А так</w:t>
      </w:r>
      <w:r>
        <w:rPr>
          <w:rFonts w:ascii="Times New Roman CYR" w:hAnsi="Times New Roman CYR" w:cs="Times New Roman CYR"/>
          <w:sz w:val="28"/>
          <w:szCs w:val="28"/>
        </w:rPr>
        <w:t>же сильные запахи (цветы, духи или табак). Объяснить механизм развития пареза мимической мускулатуры можно сдавливанием нерва в костном канале и для лицевого нерва - отечностью тканей лица. У больных на стороне паралича при этом часто снижен вкус на 2/3 пе</w:t>
      </w:r>
      <w:r>
        <w:rPr>
          <w:rFonts w:ascii="Times New Roman CYR" w:hAnsi="Times New Roman CYR" w:cs="Times New Roman CYR"/>
          <w:sz w:val="28"/>
          <w:szCs w:val="28"/>
        </w:rPr>
        <w:t>редней части языка и наблюдается одностороннее слезоотделение.</w:t>
      </w:r>
    </w:p>
    <w:p w14:paraId="37DBDC59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A1216B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картина</w:t>
      </w:r>
    </w:p>
    <w:p w14:paraId="288BCC9B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351BC5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признаки заболевания обнаруживаются, как правило, ночью. Сначала появляется отек губ, потом отекает глотка, слизистая оболочка языка и рта. Непосредственную при</w:t>
      </w:r>
      <w:r>
        <w:rPr>
          <w:rFonts w:ascii="Times New Roman CYR" w:hAnsi="Times New Roman CYR" w:cs="Times New Roman CYR"/>
          <w:sz w:val="28"/>
          <w:szCs w:val="28"/>
        </w:rPr>
        <w:t>чину развития отека в большинстве случаев выявить невозможно. У больного своеобразно изменяется лицо: губы выпячиваются и утолщаются, а их края выворачиваются. В месте припухлости выявляется эластичная консистенция, умеренное напряжение, после придавливани</w:t>
      </w:r>
      <w:r>
        <w:rPr>
          <w:rFonts w:ascii="Times New Roman CYR" w:hAnsi="Times New Roman CYR" w:cs="Times New Roman CYR"/>
          <w:sz w:val="28"/>
          <w:szCs w:val="28"/>
        </w:rPr>
        <w:t xml:space="preserve">я ямки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остается. По частоте первым из симптомов наблюдается невоспалительный отек кожи губ (макрохейлия) и красной каймы слизистой оболочки. Нередко верхняя губа увеличена в объеме почти вдвое. Отек может локализоваться и других областях: нос, шея, веки</w:t>
      </w:r>
      <w:r>
        <w:rPr>
          <w:rFonts w:ascii="Times New Roman CYR" w:hAnsi="Times New Roman CYR" w:cs="Times New Roman CYR"/>
          <w:sz w:val="28"/>
          <w:szCs w:val="28"/>
        </w:rPr>
        <w:t xml:space="preserve"> и прочие участки мягких тканей лица. Отечность также может наблюдаться на слизистой оболочке полости рта и даже на коже конечностей и туловища. Отечные зоны, сливаясь, могут образовывать диффузные очаги поражения, при этом в процесс могут вовлекаться все </w:t>
      </w:r>
      <w:r>
        <w:rPr>
          <w:rFonts w:ascii="Times New Roman CYR" w:hAnsi="Times New Roman CYR" w:cs="Times New Roman CYR"/>
          <w:sz w:val="28"/>
          <w:szCs w:val="28"/>
        </w:rPr>
        <w:t>мягкие ткани лица.</w:t>
      </w:r>
    </w:p>
    <w:p w14:paraId="0E7716A8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Следующим, часто встречающимся симптомом является отключение функции лицевого нерва, которое возникает после развития отеков. Сторона поражения нерва может меняться при рецидивах болезни. Неврит (невропатия) не всегда может возникать на </w:t>
      </w:r>
      <w:r>
        <w:rPr>
          <w:rFonts w:ascii="Times New Roman CYR" w:hAnsi="Times New Roman CYR" w:cs="Times New Roman CYR"/>
          <w:sz w:val="28"/>
          <w:szCs w:val="28"/>
        </w:rPr>
        <w:t>той стороне, где отек более выражен. У некоторых больных выявляется волнообразное чередование в развитии отдельных симптомов. Пареза или поражение лицевого нерва в виде периферического паралича можно наблюдать примерно у половины больных. В процесс могут в</w:t>
      </w:r>
      <w:r>
        <w:rPr>
          <w:rFonts w:ascii="Times New Roman CYR" w:hAnsi="Times New Roman CYR" w:cs="Times New Roman CYR"/>
          <w:sz w:val="28"/>
          <w:szCs w:val="28"/>
        </w:rPr>
        <w:t>овлекаться (хотя и редко) и другие черепные нервы (глазодвигательный, тройничный и языкоглоточный).</w:t>
      </w:r>
    </w:p>
    <w:p w14:paraId="09ACE674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Третьим признаком синдрома является складчатый язык. Его можно встретить у многих больных, страдающих синдромом Россолимо-Мелькерсона-Розенталя. Это рассмат</w:t>
      </w:r>
      <w:r>
        <w:rPr>
          <w:rFonts w:ascii="Times New Roman CYR" w:hAnsi="Times New Roman CYR" w:cs="Times New Roman CYR"/>
          <w:sz w:val="28"/>
          <w:szCs w:val="28"/>
        </w:rPr>
        <w:t>ривается как аномалия развития. Наиболее часто у больных можно встретить гранулематозный глоссит. Обнаружить гранулематозные образования можно не только в языке, но и в отечных тканях лица, губ, желудочно-кишечном тракте, лимфатических узлах, веках, голосо</w:t>
      </w:r>
      <w:r>
        <w:rPr>
          <w:rFonts w:ascii="Times New Roman CYR" w:hAnsi="Times New Roman CYR" w:cs="Times New Roman CYR"/>
          <w:sz w:val="28"/>
          <w:szCs w:val="28"/>
        </w:rPr>
        <w:t>вых связках и иных органах.</w:t>
      </w:r>
    </w:p>
    <w:p w14:paraId="4911A531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больные жалуются на появление болезненных ощущений, жжения и затрудненных движений языка. Отеки у большинства больных очень стойкие и могут не спадать не только несколько месяцев, но и несколько лет.</w:t>
      </w:r>
    </w:p>
    <w:p w14:paraId="44FB135B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нейростоматологиче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ский россолимо мелькерсон розенталь</w:t>
      </w:r>
    </w:p>
    <w:p w14:paraId="6F2259A1" w14:textId="77777777" w:rsidR="00000000" w:rsidRDefault="00113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3D571F2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Гистопатология</w:t>
      </w:r>
    </w:p>
    <w:p w14:paraId="7E811F83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A2D32F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 клеточные реакции узелкового типа, обозначаемые как гранулемы. Они локализуются преимущественно вокруг мелких сосудов, чаще вокруг капилляров, посткапиллярных венул и лимфатических сосудов. Р</w:t>
      </w:r>
      <w:r>
        <w:rPr>
          <w:rFonts w:ascii="Times New Roman CYR" w:hAnsi="Times New Roman CYR" w:cs="Times New Roman CYR"/>
          <w:sz w:val="28"/>
          <w:szCs w:val="28"/>
        </w:rPr>
        <w:t>азличают несколько основных типов морфологических реакций: туберкулоидный, неспецифический, лимфонодулярно-плазмоцитарный и саркоидный.</w:t>
      </w:r>
    </w:p>
    <w:p w14:paraId="138C8FD0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встречается туберкулоидный тип скопления эпителиоидных клеток, окруженных небольшим количеством лимфоидных и ретику</w:t>
      </w:r>
      <w:r>
        <w:rPr>
          <w:rFonts w:ascii="Times New Roman CYR" w:hAnsi="Times New Roman CYR" w:cs="Times New Roman CYR"/>
          <w:sz w:val="28"/>
          <w:szCs w:val="28"/>
        </w:rPr>
        <w:t>лярных элементов. Некроз не встречается. Саркоидный тип реакции характеризуется резко отграниченными скоплениями эпителиоидно-клеточных или гигантоклеточных гранулем, окруженных незначительным количеством лимфоцитов. Для лимфонодулярно-плазмоцитарного типа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характерен густой инфильтрат в дерме или собственном слое слизистой, состоящий из лимфатических клеток с примесью ретикулярных и плазматических клеток. Неспецифический тип тканевой реакции проявляется массивным отеком со слабо выраженной клеточной реакцие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1275DAF5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Полагают, что характер гистологических изменений зависит от давности проявлений заболевания. Заболевание протекает длительно - от нескольких лет до нескольких десятков лет. Оно отличается приступообразным характером течения.</w:t>
      </w:r>
    </w:p>
    <w:p w14:paraId="4E5DABEA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9911B6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Дифференциальный диагноз</w:t>
      </w:r>
    </w:p>
    <w:p w14:paraId="5D496DEC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0AEBD8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ри дифференциальной диагностике невоспалительных отеков лица и губ необходимо учитывать, что отек Квинке развивается быстро (от нескольких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минут до часа) и проходит бесследно. При синдроме Россолимо-Мелькерсона-Розенталя отеки возникают чаше ночью и держат</w:t>
      </w:r>
      <w:r>
        <w:rPr>
          <w:rFonts w:ascii="Times New Roman CYR" w:hAnsi="Times New Roman CYR" w:cs="Times New Roman CYR"/>
          <w:sz w:val="28"/>
          <w:szCs w:val="28"/>
        </w:rPr>
        <w:t>ся от 7-10 дней до 2-3 нед. По утрам припухлость губ более выражена, к вечеру несколько спадает, однако у большинства больных даже в период ремиссии полностью не исчезает. Диагноз подтверждается рецидивирующим поражением лицевого нерва и наличием складчато</w:t>
      </w:r>
      <w:r>
        <w:rPr>
          <w:rFonts w:ascii="Times New Roman CYR" w:hAnsi="Times New Roman CYR" w:cs="Times New Roman CYR"/>
          <w:sz w:val="28"/>
          <w:szCs w:val="28"/>
        </w:rPr>
        <w:t>го языка либо гранулематозного глоссита.</w:t>
      </w:r>
    </w:p>
    <w:p w14:paraId="6F06B9FF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1A677E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4001305A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A8D5F9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острый период необходимы физический покой, постельный режим, очищение кишечника с помощью сульфата магния или карловарской соли, молочно-растительная диета. Сочетают средства, снижающие парасимпатические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реакции (атропин, беллоид), с повышающими симпатические реакции (эфедрин, хлорид кальция) и десенсибилизирующими (димедрол, супрастин, дипразин, тавегил). С целью дегидратации используют фуросемид, глицерин (1 г на 1 кг массы тела больного, разведенный в </w:t>
      </w:r>
      <w:r>
        <w:rPr>
          <w:rFonts w:ascii="Times New Roman CYR" w:hAnsi="Times New Roman CYR" w:cs="Times New Roman CYR"/>
          <w:sz w:val="28"/>
          <w:szCs w:val="28"/>
        </w:rPr>
        <w:t xml:space="preserve">150 г фруктового сока, 2 раза в день после еды). </w:t>
      </w:r>
    </w:p>
    <w:p w14:paraId="50256CCD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ограниченный отек сочетается с крапивницей, для уменьшения зуда применяют димедроловую или анестезиновую мазь; если же этого оказывается недостаточно, вводят внутривенно 10 мл 30% раствора тиосульфата </w:t>
      </w:r>
      <w:r>
        <w:rPr>
          <w:rFonts w:ascii="Times New Roman CYR" w:hAnsi="Times New Roman CYR" w:cs="Times New Roman CYR"/>
          <w:sz w:val="28"/>
          <w:szCs w:val="28"/>
        </w:rPr>
        <w:t>натрия. В начале заболевания назначают курс глюкокортикоидов (преднизолон, дексаметазон) или антигистаминные препараты (димедрол, супрастин, диазолин в течение 4-6 нед.), препараты кальция, витамины группы В, С, Е. Из физических методов лечения показаны ул</w:t>
      </w:r>
      <w:r>
        <w:rPr>
          <w:rFonts w:ascii="Times New Roman CYR" w:hAnsi="Times New Roman CYR" w:cs="Times New Roman CYR"/>
          <w:sz w:val="28"/>
          <w:szCs w:val="28"/>
        </w:rPr>
        <w:t>ьтразвук или диадинамические токи. При стойких явлениях неврита лицевого нерва применяют биогенные стимуляторы: алоэ, стекловидное тело, ФиБС (по 20-30 инъекций), физиотерапевтические процедуры (УВЧ-терапия, ультразвук, индуктотермия). После уменьшения оте</w:t>
      </w:r>
      <w:r>
        <w:rPr>
          <w:rFonts w:ascii="Times New Roman CYR" w:hAnsi="Times New Roman CYR" w:cs="Times New Roman CYR"/>
          <w:sz w:val="28"/>
          <w:szCs w:val="28"/>
        </w:rPr>
        <w:t xml:space="preserve">ка больному продолжают амбулаторное лечение: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физиотерапия (электрофорез хлорида кальция на воротниковую зону или интраназальный электрофорез димедрола), общие ванны (вода температуры 36-37°С), теплый душ. Внутрь назначают апилак, элеутерококк (при наклонно</w:t>
      </w:r>
      <w:r>
        <w:rPr>
          <w:rFonts w:ascii="Times New Roman CYR" w:hAnsi="Times New Roman CYR" w:cs="Times New Roman CYR"/>
          <w:sz w:val="28"/>
          <w:szCs w:val="28"/>
        </w:rPr>
        <w:t>сти к сосудистой гипотонии), при гипофункции щитовидной железы - тиреоидин, по показаниям - седативные препараты. При стойком макрохейлите прибегают к оперативным методам лечения.</w:t>
      </w:r>
    </w:p>
    <w:p w14:paraId="46CBC8EB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7AE0D" w14:textId="77777777" w:rsidR="00000000" w:rsidRDefault="00113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D0CD18F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4FD03490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7D5B72" w14:textId="77777777" w:rsidR="00000000" w:rsidRDefault="0011378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«Практическая неврология» под ред. проф. А.С. Кады</w:t>
      </w:r>
      <w:r>
        <w:rPr>
          <w:rFonts w:ascii="Times New Roman CYR" w:hAnsi="Times New Roman CYR" w:cs="Times New Roman CYR"/>
          <w:sz w:val="28"/>
          <w:szCs w:val="28"/>
        </w:rPr>
        <w:t>кова, Л.С. Манвелова, В.В. Шведкова, 2011</w:t>
      </w:r>
    </w:p>
    <w:p w14:paraId="4129E3CE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«Неврологические симптомы, синдромы, симптомокомплексы и болезни» Е.И. Гусев, Г.С. Бурд, А.С. Никифоров, 1999</w:t>
      </w:r>
    </w:p>
    <w:p w14:paraId="7F1522EF" w14:textId="77777777" w:rsidR="00000000" w:rsidRDefault="001137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«Клиническая дерматология» Каламкарян А.А.,1989</w:t>
      </w:r>
    </w:p>
    <w:p w14:paraId="68EA32F7" w14:textId="77777777" w:rsidR="00113786" w:rsidRDefault="001137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«Клиническая неврология» Никифоров А.С., Коновало</w:t>
      </w:r>
      <w:r>
        <w:rPr>
          <w:rFonts w:ascii="Times New Roman CYR" w:hAnsi="Times New Roman CYR" w:cs="Times New Roman CYR"/>
          <w:sz w:val="28"/>
          <w:szCs w:val="28"/>
        </w:rPr>
        <w:t>в А.Н., Гусев Е.И., 2002</w:t>
      </w:r>
    </w:p>
    <w:sectPr w:rsidR="001137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29"/>
    <w:rsid w:val="00007F29"/>
    <w:rsid w:val="0011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838A6"/>
  <w14:defaultImageDpi w14:val="0"/>
  <w15:docId w15:val="{E967CCD9-3BC6-48FE-A503-108EBDC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2025-01-07T14:47:00Z</dcterms:created>
  <dcterms:modified xsi:type="dcterms:W3CDTF">2025-01-07T14:47:00Z</dcterms:modified>
</cp:coreProperties>
</file>