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9176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Физическое развитие: определение и дополнительные признаки. Факторы, влияющие на уровень физического развития. Группы здоровья и их характеристика</w:t>
      </w:r>
    </w:p>
    <w:p w14:paraId="16551F75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478D6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- совокупность морфологических и функциональных свойств организма, определяющих запа</w:t>
      </w:r>
      <w:r>
        <w:rPr>
          <w:rFonts w:ascii="Times New Roman CYR" w:hAnsi="Times New Roman CYR" w:cs="Times New Roman CYR"/>
          <w:sz w:val="28"/>
          <w:szCs w:val="28"/>
        </w:rPr>
        <w:t>с его физических сил, выносливость и дееспособность. Каждому возрастному периоду индивидуального развития соответствует определенная степень ФР. Изучение последнего основывается на использовании антропометрических методов исследования таких показателей, ка</w:t>
      </w:r>
      <w:r>
        <w:rPr>
          <w:rFonts w:ascii="Times New Roman CYR" w:hAnsi="Times New Roman CYR" w:cs="Times New Roman CYR"/>
          <w:sz w:val="28"/>
          <w:szCs w:val="28"/>
        </w:rPr>
        <w:t>к рост, вес тела, степень полового созревания и др.</w:t>
      </w:r>
    </w:p>
    <w:p w14:paraId="72BC7F75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является одним из важнейших показателей состояния здоровья. Определенное влияние на Ф. р. оказывают наследственность, социально-экономические условия, питание, занятия физической культ</w:t>
      </w:r>
      <w:r>
        <w:rPr>
          <w:rFonts w:ascii="Times New Roman CYR" w:hAnsi="Times New Roman CYR" w:cs="Times New Roman CYR"/>
          <w:sz w:val="28"/>
          <w:szCs w:val="28"/>
        </w:rPr>
        <w:t>урой.</w:t>
      </w:r>
    </w:p>
    <w:p w14:paraId="4472A3EA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важное значение имеет оценка Ф. р. у детей и подростков при проведении диспансеризации, позволяющая выявить наиболее ранние признаки таких заболеваний, как ожирение, нанизм, гигантизм, гипогонадизм, преждевременное половое развитие, а также </w:t>
      </w:r>
      <w:r>
        <w:rPr>
          <w:rFonts w:ascii="Times New Roman CYR" w:hAnsi="Times New Roman CYR" w:cs="Times New Roman CYR"/>
          <w:sz w:val="28"/>
          <w:szCs w:val="28"/>
        </w:rPr>
        <w:t>нарушения питания, чрезмерную физическую нагрузку, неблагоприятные социально-бытовые условия.</w:t>
      </w:r>
    </w:p>
    <w:p w14:paraId="7D071DF2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ческое разви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тие - динамический процесс роста (увеличение длины и массы тела, развитие органов и систем организма и так далее) и биологического созревания р</w:t>
      </w:r>
      <w:r>
        <w:rPr>
          <w:rFonts w:ascii="Times New Roman CYR" w:hAnsi="Times New Roman CYR" w:cs="Times New Roman CYR"/>
          <w:sz w:val="28"/>
          <w:szCs w:val="28"/>
        </w:rPr>
        <w:t>ебёнка в определённом периоде детства. Процесс развития совокупности морфологических и функциональных свойств организма (скорость роста, прирост массы тела, определённая последовательность увеличения различных частей организма и их пропорций, а также созре</w:t>
      </w:r>
      <w:r>
        <w:rPr>
          <w:rFonts w:ascii="Times New Roman CYR" w:hAnsi="Times New Roman CYR" w:cs="Times New Roman CYR"/>
          <w:sz w:val="28"/>
          <w:szCs w:val="28"/>
        </w:rPr>
        <w:t>вание различных органов и систем на определённом этапе развития), в основном запрограммированных наследственными механизмами и реализуемых по определённому плану при оптимальных условиях жизнедеятельности.</w:t>
      </w:r>
    </w:p>
    <w:p w14:paraId="1514DA3B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Основными признаками физического развития являются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C04D316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Антропометрические, т.е. основанные на изменении размеров тела, скелета человека и включающие:</w:t>
      </w:r>
    </w:p>
    <w:p w14:paraId="4022E209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соматометрические - размеры тела и его частей;</w:t>
      </w:r>
    </w:p>
    <w:p w14:paraId="15465474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остеометрические - размера скелета и его частей;</w:t>
      </w:r>
    </w:p>
    <w:p w14:paraId="4622B02B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краниометрические - размеры черепа.</w:t>
      </w:r>
    </w:p>
    <w:p w14:paraId="3BCD4D25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.Антропоскопичес</w:t>
      </w:r>
      <w:r>
        <w:rPr>
          <w:rFonts w:ascii="Times New Roman CYR" w:hAnsi="Times New Roman CYR" w:cs="Times New Roman CYR"/>
          <w:sz w:val="28"/>
          <w:szCs w:val="28"/>
        </w:rPr>
        <w:t>кие, основанные на описании тела в целом и отдельных его частей.</w:t>
      </w:r>
    </w:p>
    <w:p w14:paraId="4E155105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антропоскопическим признакам относятся: развитие жирового слоя, мускулатуры, форма грудной клетки, спины, живота, ног, пигментация, волосяной покров, вторичные половые признаки и т.д.</w:t>
      </w:r>
    </w:p>
    <w:p w14:paraId="22D1F8B9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</w:t>
      </w:r>
      <w:r>
        <w:rPr>
          <w:rFonts w:ascii="Times New Roman CYR" w:hAnsi="Times New Roman CYR" w:cs="Times New Roman CYR"/>
          <w:sz w:val="28"/>
          <w:szCs w:val="28"/>
        </w:rPr>
        <w:t>иометрические признаки, т.е. признаки, которые определяют физиологическое состояние, функциональные возможности организма. Обычно они измеряются с помощью специальных приборов. В частности, к ним относятся: жизненная емкость легких (измеряется с помощью сп</w:t>
      </w:r>
      <w:r>
        <w:rPr>
          <w:rFonts w:ascii="Times New Roman CYR" w:hAnsi="Times New Roman CYR" w:cs="Times New Roman CYR"/>
          <w:sz w:val="28"/>
          <w:szCs w:val="28"/>
        </w:rPr>
        <w:t>ирометра), мышечная сила кистей рук (измеряется с помощью динамометра) и т.д</w:t>
      </w:r>
    </w:p>
    <w:p w14:paraId="6C3F84C1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здоровья.</w:t>
      </w:r>
    </w:p>
    <w:p w14:paraId="5BD4DF1E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Всемирно известный гомеопат Дж. Витулкас разработал концепцию "Группы здоровья", которую классические гомеопаты используют для определения уровня здоровья своих п</w:t>
      </w:r>
      <w:r>
        <w:rPr>
          <w:rFonts w:ascii="Times New Roman CYR" w:hAnsi="Times New Roman CYR" w:cs="Times New Roman CYR"/>
          <w:sz w:val="28"/>
          <w:szCs w:val="28"/>
        </w:rPr>
        <w:t>ациентов. Это необходимо, чтобы спрогнозировать продолжительность, ход и результаты лечения.</w:t>
      </w:r>
    </w:p>
    <w:p w14:paraId="1080573F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 - практически здоровые люди. Их болезни носят, преимущественно, функциональный характер, т.е. имеются жалобы (иногда весьма мучительные), но при обследов</w:t>
      </w:r>
      <w:r>
        <w:rPr>
          <w:rFonts w:ascii="Times New Roman CYR" w:hAnsi="Times New Roman CYR" w:cs="Times New Roman CYR"/>
          <w:sz w:val="28"/>
          <w:szCs w:val="28"/>
        </w:rPr>
        <w:t>аниях ничего конкретного либо значимого не находят. Если они заболевают простудным заболеванием, то болеют с высокой температурой (свыше 38), сильно выраженными симптомами, чаще выздоравливают, используя средства "народной медицины". Течение болезни коротк</w:t>
      </w:r>
      <w:r>
        <w:rPr>
          <w:rFonts w:ascii="Times New Roman CYR" w:hAnsi="Times New Roman CYR" w:cs="Times New Roman CYR"/>
          <w:sz w:val="28"/>
          <w:szCs w:val="28"/>
        </w:rPr>
        <w:t xml:space="preserve">ое, выздоровление и восстановление после болезни полное. Если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 приходится обращаться с какими-либо проблемами к врачу-гомеопату, то, с помощью индивидуально подобранных гомеопатических средств их здоровье восстанавливается быстро и полно.</w:t>
      </w:r>
    </w:p>
    <w:p w14:paraId="269FBB18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 - так</w:t>
      </w:r>
      <w:r>
        <w:rPr>
          <w:rFonts w:ascii="Times New Roman CYR" w:hAnsi="Times New Roman CYR" w:cs="Times New Roman CYR"/>
          <w:sz w:val="28"/>
          <w:szCs w:val="28"/>
        </w:rPr>
        <w:t>ие люди часто простужаются (например, длительно и часто болеющие дети), болезнь протекает вяло, с маловыраженными симптомами, температурой до 38. После заболевания они долго "неважно" себя чувствуют. У этой группы пациентов выявляются как функциональные, т</w:t>
      </w:r>
      <w:r>
        <w:rPr>
          <w:rFonts w:ascii="Times New Roman CYR" w:hAnsi="Times New Roman CYR" w:cs="Times New Roman CYR"/>
          <w:sz w:val="28"/>
          <w:szCs w:val="28"/>
        </w:rPr>
        <w:t>ак и нетяжелые органические заболевания. Они часто принимают антибиотики и другие химиотерапевтические препараты. Если подобное лечение продолжается долго (индивидуально "долго"), то они переходят в следующую группу. Гомеопатическое лечение у них более дли</w:t>
      </w:r>
      <w:r>
        <w:rPr>
          <w:rFonts w:ascii="Times New Roman CYR" w:hAnsi="Times New Roman CYR" w:cs="Times New Roman CYR"/>
          <w:sz w:val="28"/>
          <w:szCs w:val="28"/>
        </w:rPr>
        <w:t>тельное, чем у 1-й группы.</w:t>
      </w:r>
    </w:p>
    <w:p w14:paraId="58D94BD4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 - простудные заболевания прекращаются. У организма просто нет сил для хорошего иммунного ответа. У таких пациентов часто выявляются тяжелые органические заболевания. При правильном гомеопатическом лечении такой группы п</w:t>
      </w:r>
      <w:r>
        <w:rPr>
          <w:rFonts w:ascii="Times New Roman CYR" w:hAnsi="Times New Roman CYR" w:cs="Times New Roman CYR"/>
          <w:sz w:val="28"/>
          <w:szCs w:val="28"/>
        </w:rPr>
        <w:t xml:space="preserve">ациентов, они сначала переходят во 2-ю группу, то есть начинают часто простужаться. А это значит, что значительно окрепла их иммунная система, значительно возросли их внутренние резервы, и мы правильно движемся к излечению (в смысле полного восстановления </w:t>
      </w:r>
      <w:r>
        <w:rPr>
          <w:rFonts w:ascii="Times New Roman CYR" w:hAnsi="Times New Roman CYR" w:cs="Times New Roman CYR"/>
          <w:sz w:val="28"/>
          <w:szCs w:val="28"/>
        </w:rPr>
        <w:t>здоровья). Естественно, что в этой группе лечение - длительный процесс.</w:t>
      </w:r>
    </w:p>
    <w:p w14:paraId="233EE221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 здоровья - тяжелые органические заболевания. У организма практически нет сил для борьбы. Гомеопатическое лечение паллиативное, симптоматическое, направленное на облегчение си</w:t>
      </w:r>
      <w:r>
        <w:rPr>
          <w:rFonts w:ascii="Times New Roman CYR" w:hAnsi="Times New Roman CYR" w:cs="Times New Roman CYR"/>
          <w:sz w:val="28"/>
          <w:szCs w:val="28"/>
        </w:rPr>
        <w:t>мптомов пациента. Излечение (в нашем понимании этого слова) невозможно.</w:t>
      </w:r>
    </w:p>
    <w:p w14:paraId="3E75C4DC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все вышеизложенное, становится ясно, что рассчитывать на быстрое выздоровление могут пациенты 1 и, частично, 2-ой групп здоровья. Пациентам с группой здоровья ниже 2-й 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настраиваться на длительное лечение. Чтобы победить болезнь нужно время. Хотя улучшение общего состояния наступает довольно быстро.</w:t>
      </w:r>
    </w:p>
    <w:p w14:paraId="470E0097" w14:textId="77777777" w:rsidR="00000000" w:rsidRDefault="00B34E3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физический здоровье жизнь смерть</w:t>
      </w:r>
    </w:p>
    <w:p w14:paraId="7F39846E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Понятия: «Качества здоровья», «Количество здоровья», «Резерва здоровья». Методы их оцен</w:t>
      </w:r>
      <w:r>
        <w:rPr>
          <w:rFonts w:ascii="Times New Roman CYR" w:hAnsi="Times New Roman CYR" w:cs="Times New Roman CYR"/>
          <w:sz w:val="28"/>
          <w:szCs w:val="28"/>
        </w:rPr>
        <w:t>ки. Возможности создания инновационной службы оценки: количества здоровья и качества жизни</w:t>
      </w:r>
    </w:p>
    <w:p w14:paraId="5C9A7F86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B126B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количества здоровья. В решении индивидуальных проблем укрепления здоровья и профилактики заболеваемости и преждевременной смертности существуют два основных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подхода. Первый направлен на борьбу с патогенными условиями и причинами болезней. Второй имеет целью увеличение резистентности самого организма.</w:t>
      </w:r>
    </w:p>
    <w:p w14:paraId="5F9E6B6F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разделение объясняется тем, что здоровье человека и длительность жизни зависят от взаимодействия двух гр</w:t>
      </w:r>
      <w:r>
        <w:rPr>
          <w:rFonts w:ascii="Times New Roman CYR" w:hAnsi="Times New Roman CYR" w:cs="Times New Roman CYR"/>
          <w:sz w:val="28"/>
          <w:szCs w:val="28"/>
        </w:rPr>
        <w:t>упп факторов. С одной стороны - это уровень жизненного резерва, который обеспечивает адаптацию к физиологическим условиям и нейтрализацию патогенных воздействий. Величина резерва в значительной мере зависит от генетических особенностей, поэтому при рождени</w:t>
      </w:r>
      <w:r>
        <w:rPr>
          <w:rFonts w:ascii="Times New Roman CYR" w:hAnsi="Times New Roman CYR" w:cs="Times New Roman CYR"/>
          <w:sz w:val="28"/>
          <w:szCs w:val="28"/>
        </w:rPr>
        <w:t>и люди имеют разное количество здоровья. С другой стороны - это процессы истощения и повреждения структур организма под влиянием факторов внешней и внутренней среды. Заболеет человек или нет, останется живым или умрет преждевременно зависит в конечном счет</w:t>
      </w:r>
      <w:r>
        <w:rPr>
          <w:rFonts w:ascii="Times New Roman CYR" w:hAnsi="Times New Roman CYR" w:cs="Times New Roman CYR"/>
          <w:sz w:val="28"/>
          <w:szCs w:val="28"/>
        </w:rPr>
        <w:t>е от соотношения между обеими сторонами: интенсивностью воздействия и адекватностью адаптации и противодействия.</w:t>
      </w:r>
    </w:p>
    <w:p w14:paraId="5B8C75FC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различие между понятиями "патогенный фактор", "повреждение" и "резерв здоровья", сферы деятельности медицины делят на профилактическую</w:t>
      </w:r>
      <w:r>
        <w:rPr>
          <w:rFonts w:ascii="Times New Roman CYR" w:hAnsi="Times New Roman CYR" w:cs="Times New Roman CYR"/>
          <w:sz w:val="28"/>
          <w:szCs w:val="28"/>
        </w:rPr>
        <w:t>, лечебную, оздоровительную. Профилактическая медицина направлена на борьбу с неблагоприятными условиями с целью недопущения их влияния на организм человека. Лечебная медицина ставит своей целью устранение из организма причин болезней и ликвидацию вызванны</w:t>
      </w:r>
      <w:r>
        <w:rPr>
          <w:rFonts w:ascii="Times New Roman CYR" w:hAnsi="Times New Roman CYR" w:cs="Times New Roman CYR"/>
          <w:sz w:val="28"/>
          <w:szCs w:val="28"/>
        </w:rPr>
        <w:t xml:space="preserve">х ими повреждений. Оздоровительная медицина имеет своим предметом причины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незаболевания и способы увеличения резерва здоровья через повышение адаптивных возможностей организма. Сферы деятельности не являются абсолютно альтернативными и конкурирующими. Устр</w:t>
      </w:r>
      <w:r>
        <w:rPr>
          <w:rFonts w:ascii="Times New Roman CYR" w:hAnsi="Times New Roman CYR" w:cs="Times New Roman CYR"/>
          <w:sz w:val="28"/>
          <w:szCs w:val="28"/>
        </w:rPr>
        <w:t xml:space="preserve">анение патогенного фактора или лечение заболевания способствуют сохранению и увеличению резерва здоровья. В свою очередь, увеличение резерва здоровья снижает степень патогенное™ болезни или фактора риска. В результате все перечисленные аспекты медицинской </w:t>
      </w:r>
      <w:r>
        <w:rPr>
          <w:rFonts w:ascii="Times New Roman CYR" w:hAnsi="Times New Roman CYR" w:cs="Times New Roman CYR"/>
          <w:sz w:val="28"/>
          <w:szCs w:val="28"/>
        </w:rPr>
        <w:t>деятельности имеют одну и ту же конечную цель, хотя и различаются в способах ее достижения.</w:t>
      </w:r>
    </w:p>
    <w:p w14:paraId="36973DA2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подход к профилактике, лечению и оздоровлению невозможен без оценки здоровья конкретного человека. Профилактическая медицина располагает обширным наб</w:t>
      </w:r>
      <w:r>
        <w:rPr>
          <w:rFonts w:ascii="Times New Roman CYR" w:hAnsi="Times New Roman CYR" w:cs="Times New Roman CYR"/>
          <w:sz w:val="28"/>
          <w:szCs w:val="28"/>
        </w:rPr>
        <w:t>ором методов для выявления и измерения факторов риска. Клиническая медицина достигла больших успехов в диагностике</w:t>
      </w:r>
    </w:p>
    <w:p w14:paraId="632437B5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 - предмет профилактической медицины</w:t>
      </w:r>
    </w:p>
    <w:p w14:paraId="7F79FC02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- предмет лечебной медицины</w:t>
      </w:r>
    </w:p>
    <w:p w14:paraId="05C5D017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 здоровья - предмет оздоровительной медицины и кл</w:t>
      </w:r>
      <w:r>
        <w:rPr>
          <w:rFonts w:ascii="Times New Roman CYR" w:hAnsi="Times New Roman CYR" w:cs="Times New Roman CYR"/>
          <w:sz w:val="28"/>
          <w:szCs w:val="28"/>
        </w:rPr>
        <w:t>ассификации заболеваний с учетом распространенности и глубины повреждения.</w:t>
      </w:r>
    </w:p>
    <w:p w14:paraId="10CCC379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них оздоровительная медицина не располагает удовлетворительными методами измерения жизненного резерва в количественных показателях.</w:t>
      </w:r>
    </w:p>
    <w:p w14:paraId="1A73A684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актуально для практической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медицины при оценке состояния организма учитывать не только количество факторов риска и интенсивность заболеваний, но и объем резервных возможностей?</w:t>
      </w:r>
    </w:p>
    <w:p w14:paraId="61C7DA36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одинаковые по силе патогенные факторы (факторы А,=А2) тем не менее могут быть в одних случаях </w:t>
      </w:r>
      <w:r>
        <w:rPr>
          <w:rFonts w:ascii="Times New Roman CYR" w:hAnsi="Times New Roman CYR" w:cs="Times New Roman CYR"/>
          <w:sz w:val="28"/>
          <w:szCs w:val="28"/>
        </w:rPr>
        <w:t>безопасными (пациент № 1), а в других представлять угрозу для жизни (пациент № 2). Такое различие объясняется не уровнем фактора, а разным резервом здоровья.</w:t>
      </w:r>
    </w:p>
    <w:p w14:paraId="4B0B35AA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различные по силе патогенные факторы (Б,&gt;Б2) могут иметь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одинаковое значение для целост</w:t>
      </w:r>
      <w:r>
        <w:rPr>
          <w:rFonts w:ascii="Times New Roman CYR" w:hAnsi="Times New Roman CYR" w:cs="Times New Roman CYR"/>
          <w:sz w:val="28"/>
          <w:szCs w:val="28"/>
        </w:rPr>
        <w:t>ного организма, если их влияние пропорционально уровню защитных механизмов в каждом отдельном случае.</w:t>
      </w:r>
    </w:p>
    <w:p w14:paraId="081691C1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состояние здоровья одного пациента (№ 1) может быть значительно лучше, чем другого пациента (№ 2), даже при действии более сильного повреждающе</w:t>
      </w:r>
      <w:r>
        <w:rPr>
          <w:rFonts w:ascii="Times New Roman CYR" w:hAnsi="Times New Roman CYR" w:cs="Times New Roman CYR"/>
          <w:sz w:val="28"/>
          <w:szCs w:val="28"/>
        </w:rPr>
        <w:t>го фактора (В,&gt;В2), если эффективность защитных сил у первого пациента выражена в еще большей степени.</w:t>
      </w:r>
    </w:p>
    <w:p w14:paraId="64E2482B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доказывает необходимость для врача при оценке организма человека учитывать не только степень патологических нарушений, но одновременно и резерв з</w:t>
      </w:r>
      <w:r>
        <w:rPr>
          <w:rFonts w:ascii="Times New Roman CYR" w:hAnsi="Times New Roman CYR" w:cs="Times New Roman CYR"/>
          <w:sz w:val="28"/>
          <w:szCs w:val="28"/>
        </w:rPr>
        <w:t>доровья. Проблема измерения здоровья издавна привлекает внимание ученых. Большинство существующих методов основано на определении функциональных возможностей организма (уровень толерантности к физической нагрузке, величина аэробной способности). Однако для</w:t>
      </w:r>
      <w:r>
        <w:rPr>
          <w:rFonts w:ascii="Times New Roman CYR" w:hAnsi="Times New Roman CYR" w:cs="Times New Roman CYR"/>
          <w:sz w:val="28"/>
          <w:szCs w:val="28"/>
        </w:rPr>
        <w:t xml:space="preserve"> всесторонней оценки этого недостаточно, поскольку здоровье при таком подходе определяется далеко не полностью.</w:t>
      </w:r>
    </w:p>
    <w:p w14:paraId="57F77628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следует понимать под здоровьем, какие показатели и критерии включать в систему оценки? С античных времен известно множество его определен</w:t>
      </w:r>
      <w:r>
        <w:rPr>
          <w:rFonts w:ascii="Times New Roman CYR" w:hAnsi="Times New Roman CYR" w:cs="Times New Roman CYR"/>
          <w:sz w:val="28"/>
          <w:szCs w:val="28"/>
        </w:rPr>
        <w:t>ий, которые носят преимущественно теоретический характер. Для практических целей в определении здоровья должны учитываться еще и соображения здравого смысла: что интересует человека прежде всего в состоянии своего организма? Главным выступает желание не ум</w:t>
      </w:r>
      <w:r>
        <w:rPr>
          <w:rFonts w:ascii="Times New Roman CYR" w:hAnsi="Times New Roman CYR" w:cs="Times New Roman CYR"/>
          <w:sz w:val="28"/>
          <w:szCs w:val="28"/>
        </w:rPr>
        <w:t>ереть преждевременно и прожить жизнь на необходимом качественном уровне. Соответственно, оценивая здоровье, врач должен уметь измерять не только объем работы, которую может выполнить человек (уровень дееспособности), но и насколько хорошо он себя чувствует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(качество здоровья), а также сколько предстоит ему прожить (резерв здоровья).</w:t>
      </w:r>
    </w:p>
    <w:p w14:paraId="4B7CC2E2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перечисленных требований разработано следующее практическое определение здоровья.</w:t>
      </w:r>
    </w:p>
    <w:p w14:paraId="0C4D3697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Здоровье - это такое состояние организма и форма жизнедеятельности,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обеспечива</w:t>
      </w:r>
      <w:r>
        <w:rPr>
          <w:rFonts w:ascii="Times New Roman CYR" w:hAnsi="Times New Roman CYR" w:cs="Times New Roman CYR"/>
          <w:sz w:val="28"/>
          <w:szCs w:val="28"/>
        </w:rPr>
        <w:t>ют приемлемую длительность жизни, необходимое ее качество (физическое, психическое, социальное) и достаточную социальную дееспособность (на работе и в быту).</w:t>
      </w:r>
    </w:p>
    <w:p w14:paraId="0933F435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здоровья - это непрерывная величина, которая всегда присутствует в живом организме. Есл</w:t>
      </w:r>
      <w:r>
        <w:rPr>
          <w:rFonts w:ascii="Times New Roman CYR" w:hAnsi="Times New Roman CYR" w:cs="Times New Roman CYR"/>
          <w:sz w:val="28"/>
          <w:szCs w:val="28"/>
        </w:rPr>
        <w:t>и говорить о продолжительности предстоящей жизни, то количество здоровья характеризует резервы организма, которые обеспечивают определенную вероятность не заболеть и не умереть в течение конкретного периода времени.</w:t>
      </w:r>
    </w:p>
    <w:p w14:paraId="292C5552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количества здоровья разработа</w:t>
      </w:r>
      <w:r>
        <w:rPr>
          <w:rFonts w:ascii="Times New Roman CYR" w:hAnsi="Times New Roman CYR" w:cs="Times New Roman CYR"/>
          <w:sz w:val="28"/>
          <w:szCs w:val="28"/>
        </w:rPr>
        <w:t>на методика, адаптированная для трудоспособных мужчин 35-60 лет. Она основана на измерении резервов организма, которые обеспечивают возможность не заболеть основными болезнями (инфарктом миокарда, мозговым инсультом, раком) и не умереть в ближайшие 8-10 ле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14:paraId="24D1E9E1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набора параметров, используемых для прогноза, существуют разные по сложности технологии. Наиболее простая включает общедоступный набор объективных и субъективных показателей. К объективным относятся возраст, масса тела, рост, систоличес</w:t>
      </w:r>
      <w:r>
        <w:rPr>
          <w:rFonts w:ascii="Times New Roman CYR" w:hAnsi="Times New Roman CYR" w:cs="Times New Roman CYR"/>
          <w:sz w:val="28"/>
          <w:szCs w:val="28"/>
        </w:rPr>
        <w:t>кое и диастолическое артериальное давление, частота сердечных сокращений в покое и после 10 приседаний. Из них по формулам рассчитывается ударный объем сердца, а также пульсовой приток крови в сосуды головы и их тонус, связанные с мозговым кровообращением.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Субъективные параметры определяются с помощью стандартной анкеты для выявления признаков стенокардии напряжения, недостаточности кровоснабжения головного мозга, хронического бронхита, инфаркта миокарда и мозгового инсульта в прошлом. Определяется статус к</w:t>
      </w:r>
      <w:r>
        <w:rPr>
          <w:rFonts w:ascii="Times New Roman CYR" w:hAnsi="Times New Roman CYR" w:cs="Times New Roman CYR"/>
          <w:sz w:val="28"/>
          <w:szCs w:val="28"/>
        </w:rPr>
        <w:t>урения. Затем по специальным алгоритмам с помощью персонального компьютера высчитывается индекс здоровья. На все обследование требуется до 10 минут.</w:t>
      </w:r>
    </w:p>
    <w:p w14:paraId="24063455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измерение здоровья было правильным, необходимо соблюдать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следующие условия. Обследование должно прово</w:t>
      </w:r>
      <w:r>
        <w:rPr>
          <w:rFonts w:ascii="Times New Roman CYR" w:hAnsi="Times New Roman CYR" w:cs="Times New Roman CYR"/>
          <w:sz w:val="28"/>
          <w:szCs w:val="28"/>
        </w:rPr>
        <w:t>диться в первой половине дня натощак или через два часа после легкого завтрака. Желательно, чтобы в предшествующие дни не было чрезмерных психоэмоциональных и физических перегрузок, обильных употреблений алкоголя. Перед обследованием в течение часа запреща</w:t>
      </w:r>
      <w:r>
        <w:rPr>
          <w:rFonts w:ascii="Times New Roman CYR" w:hAnsi="Times New Roman CYR" w:cs="Times New Roman CYR"/>
          <w:sz w:val="28"/>
          <w:szCs w:val="28"/>
        </w:rPr>
        <w:t>ется курение. Не рекомендуется проводить обследование при острых заболеваниях или в ближайший месяц после выздоровления, а также при повышенной температуре тела и на фоне медикаментозной терапии. Обследование должно выполняться в тихом помещении, в условия</w:t>
      </w:r>
      <w:r>
        <w:rPr>
          <w:rFonts w:ascii="Times New Roman CYR" w:hAnsi="Times New Roman CYR" w:cs="Times New Roman CYR"/>
          <w:sz w:val="28"/>
          <w:szCs w:val="28"/>
        </w:rPr>
        <w:t>х комфортной температуры.</w:t>
      </w:r>
    </w:p>
    <w:p w14:paraId="1D126152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оценки повышается, если она основывается не на однократном измерении, а на двух-трех с интервалом 1-2 недели. Повторные обследования с интервалом полгода - год дают возможность следить за направлением и скоростью изменени</w:t>
      </w:r>
      <w:r>
        <w:rPr>
          <w:rFonts w:ascii="Times New Roman CYR" w:hAnsi="Times New Roman CYR" w:cs="Times New Roman CYR"/>
          <w:sz w:val="28"/>
          <w:szCs w:val="28"/>
        </w:rPr>
        <w:t>я количества здоровья.</w:t>
      </w:r>
    </w:p>
    <w:p w14:paraId="652C425B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величины индекса здоровья выделяется пять групп: с очень малым, малым, средним, большим и очень большим резервом здоровья.</w:t>
      </w:r>
    </w:p>
    <w:p w14:paraId="6DFA8668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качества здоровья предлагается метод трех шкал: физической, психической и социальн</w:t>
      </w:r>
      <w:r>
        <w:rPr>
          <w:rFonts w:ascii="Times New Roman CYR" w:hAnsi="Times New Roman CYR" w:cs="Times New Roman CYR"/>
          <w:sz w:val="28"/>
          <w:szCs w:val="28"/>
        </w:rPr>
        <w:t>ой удовлетворенности. С их помощью может быть измерена удовлетворенность человека своим здоровьем достаточно просто и выражена в стандартных количественных единицах.</w:t>
      </w:r>
    </w:p>
    <w:p w14:paraId="3F032C75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ответа для каждой шкалы (физической, психической и социальной) предлагает</w:t>
      </w:r>
      <w:r>
        <w:rPr>
          <w:rFonts w:ascii="Times New Roman CYR" w:hAnsi="Times New Roman CYR" w:cs="Times New Roman CYR"/>
          <w:sz w:val="28"/>
          <w:szCs w:val="28"/>
        </w:rPr>
        <w:t>ся три уровня качества здоровья: низкое (0-30 баллов), сниженное (31-60 баллов), нормальное (61-100 баллов).</w:t>
      </w:r>
    </w:p>
    <w:p w14:paraId="77CD54E6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указывается наличие или отсутствие ряда основных неинфекционных заболеваний и их факторов риска: стенокардии напряжения, недостаточнос</w:t>
      </w:r>
      <w:r>
        <w:rPr>
          <w:rFonts w:ascii="Times New Roman CYR" w:hAnsi="Times New Roman CYR" w:cs="Times New Roman CYR"/>
          <w:sz w:val="28"/>
          <w:szCs w:val="28"/>
        </w:rPr>
        <w:t>ти кровоснабжения головного мозга, артериальной гипертонии, хронического бронхита, инфаркта миокарда и мозгового инсульта в анамнезе, избыточной и недостаточной массы тела, привычки курения. Приводятся возраст и количественные значения измеренных параметро</w:t>
      </w:r>
      <w:r>
        <w:rPr>
          <w:rFonts w:ascii="Times New Roman CYR" w:hAnsi="Times New Roman CYR" w:cs="Times New Roman CYR"/>
          <w:sz w:val="28"/>
          <w:szCs w:val="28"/>
        </w:rPr>
        <w:t xml:space="preserve">в: рост, масса тела,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систолическое и диастолическое артериальное давление, пульс, тонус сосудов головы, индекс Котле.</w:t>
      </w:r>
    </w:p>
    <w:p w14:paraId="1B3EF7F0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увеличения количества здоровья и перехода от группы с наименьшим здоровьем к наибольшему риск смерти уменьшается в 30-50 раз.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при очень малом здоровье в ближайшие 8 лет умирает каждый 3-й, то при очень высоком - каждый 100-й.</w:t>
      </w:r>
    </w:p>
    <w:p w14:paraId="59BA79BE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риска смерти при попадании в ту или иную группу не является абсолютным. Это - только вероятность. Если человек оказался в опасной группе, это еще </w:t>
      </w:r>
      <w:r>
        <w:rPr>
          <w:rFonts w:ascii="Times New Roman CYR" w:hAnsi="Times New Roman CYR" w:cs="Times New Roman CYR"/>
          <w:sz w:val="28"/>
          <w:szCs w:val="28"/>
        </w:rPr>
        <w:t>не значит, что именно он должен заболеть и умереть в ближайшие 8 лет. Тем не менее, такой шанс у него достаточно высок. С другой стороны, пациент, оказавшийся в наилучшей группе, также может умереть в ближайшие 8 лет. Однако эта вероятность мала.</w:t>
      </w:r>
    </w:p>
    <w:p w14:paraId="61DD59C5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9BC0D" w14:textId="77777777" w:rsidR="00000000" w:rsidRDefault="00B34E3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Список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</w:p>
    <w:p w14:paraId="6D3FFE42" w14:textId="77777777" w:rsidR="00000000" w:rsidRDefault="00B34E3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0A2B61" w14:textId="77777777" w:rsidR="00000000" w:rsidRDefault="00B34E3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http://bugabooks.com/book/137-obshhestvennoe-zdorovya-i-zdravooxraneniya/26-46-fizicheskoe-razvitie.html</w:t>
      </w:r>
    </w:p>
    <w:p w14:paraId="602EF663" w14:textId="77777777" w:rsidR="00000000" w:rsidRDefault="00B3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&lt;http://bio.1september.ru/article.php?ID=200400504&gt;</w:t>
      </w:r>
    </w:p>
    <w:p w14:paraId="04AF1F1E" w14:textId="77777777" w:rsidR="00B34E39" w:rsidRDefault="00B3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http://uchebnikfree.com/page/valeologiya/ist/ist-8--idz-ax240--nf-30.html</w:t>
      </w:r>
    </w:p>
    <w:sectPr w:rsidR="00B34E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BB"/>
    <w:rsid w:val="002B78BB"/>
    <w:rsid w:val="00B3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3065D"/>
  <w14:defaultImageDpi w14:val="0"/>
  <w15:docId w15:val="{A6F81F8E-CA24-40EF-85AE-8732F9D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2252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2025-01-07T14:45:00Z</dcterms:created>
  <dcterms:modified xsi:type="dcterms:W3CDTF">2025-01-07T14:45:00Z</dcterms:modified>
</cp:coreProperties>
</file>