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C93B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ADFC8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7E58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D5F22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77530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77AA79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3BD7F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98D4C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E867B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A0FDA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8ED8B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CB900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20AA5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F2704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D8C4CE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502F272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6D1BD08F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радиационные технологии в медицине</w:t>
      </w:r>
    </w:p>
    <w:p w14:paraId="5F1CF349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E22BD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777AA1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радиационный медицинский диагностика</w:t>
      </w:r>
    </w:p>
    <w:p w14:paraId="24C510E5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Жизненный путь каждого человека в той или иной степени пересекается с областью медицины, но образ медицинского работника и медицин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целом в последнее время претерпевает сильные изменения, и происходит это благодаря развитию радиационных технологий (РТ). Благодаря развитию радиационных технологий медицина приобретает сегодня совершенно новые черты.</w:t>
      </w:r>
    </w:p>
    <w:p w14:paraId="3725E12E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работа направлена на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ование возможностей современных радиационных технологий в повышении качества и точности медицинской диагностики. </w:t>
      </w:r>
    </w:p>
    <w:p w14:paraId="433C8032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0ED9E1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1. Определение и разделение радиационных технологий</w:t>
      </w:r>
    </w:p>
    <w:p w14:paraId="6BC94CCD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9439EE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Радиационные технологии изучают, разрабатывают и совершенствуют методы, приемы и устро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йства, в которых используется ионизирующее излучение. Радиационные методы применяют при изготовлении или улучшении свойств материалов, предметов потребления, средств производства и т.п., а также для решения экологических, некоторых ядерно-технологических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ряда других проблем.</w:t>
      </w:r>
    </w:p>
    <w:p w14:paraId="657F27C4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Радиационная технология подразделяется на радиационно-химическую, радиационно-физическую и радиационно-биологическую.</w:t>
      </w:r>
    </w:p>
    <w:p w14:paraId="5A256EE8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радиационно-химическая технология развивается главным образом в следующих направлениях:</w:t>
      </w:r>
    </w:p>
    <w:p w14:paraId="691C98EA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Радиационное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одифицирование материалов (преимущественно полимерных);</w:t>
      </w:r>
    </w:p>
    <w:p w14:paraId="092332A9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Радиационная полимеризация, в том числе радиационное отверждение и радиационная прививочная полимеризация;</w:t>
      </w:r>
    </w:p>
    <w:p w14:paraId="265B3538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Радиационная деструкция (в основном полимерных материалов);</w:t>
      </w:r>
    </w:p>
    <w:p w14:paraId="14156530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Экология</w:t>
      </w:r>
    </w:p>
    <w:p w14:paraId="13D78CA0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 направлени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радиационно-биологической технологии являются радиационная стерилизация медицинских изделий и радиационная обработка пищевых продуктов.</w:t>
      </w:r>
    </w:p>
    <w:p w14:paraId="4F3A93B7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радиационно-физической технологии относятся радиационное легирование полупроводников, ионная имплантация, радиацио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обработка изделий электронной техники и т.п.</w:t>
      </w:r>
    </w:p>
    <w:p w14:paraId="1541B929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резкой границы между рассматриваемыми разделами радиационной технологии не существует. Общим для этих разделов является радиационное аппаратостроение (конструирование и строительство источников иониз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ирующих излучений и радиационных установок).</w:t>
      </w:r>
    </w:p>
    <w:p w14:paraId="15692008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FE86FA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2. Новый этап развития радиационных технологий</w:t>
      </w:r>
    </w:p>
    <w:p w14:paraId="4B8D2E3D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33B919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начинается новый этап развития радиационных технологий. </w:t>
      </w:r>
    </w:p>
    <w:p w14:paraId="1550ACE1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нового этапа развития ожидается следующий виток массового применения радиаци</w:t>
      </w:r>
      <w:r>
        <w:rPr>
          <w:rFonts w:ascii="Times New Roman CYR" w:hAnsi="Times New Roman CYR" w:cs="Times New Roman CYR"/>
          <w:sz w:val="28"/>
          <w:szCs w:val="28"/>
        </w:rPr>
        <w:t>онных технологий - как за счет выхода на рынок новых поколений радиационно-технологических систем, так и за счет встраивания в динамично развивающиеся, новые сферы применения (наномедицина, разработка и производство новых конструкционных и функциональных м</w:t>
      </w:r>
      <w:r>
        <w:rPr>
          <w:rFonts w:ascii="Times New Roman CYR" w:hAnsi="Times New Roman CYR" w:cs="Times New Roman CYR"/>
          <w:sz w:val="28"/>
          <w:szCs w:val="28"/>
        </w:rPr>
        <w:t>атериалов и др.).</w:t>
      </w:r>
    </w:p>
    <w:p w14:paraId="53050171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Технологическое развитие радиационных технологий на новом этапе охарактеризуется несколькими принципиальными изменениями, в том числе комбинированием технологий и внедрением инноваций из смежных сфер.</w:t>
      </w:r>
    </w:p>
    <w:p w14:paraId="02152465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1F017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Медицинское диагностическое обору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дование</w:t>
      </w:r>
    </w:p>
    <w:p w14:paraId="31045B14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6EC00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способа и типа регистрации излучений все приборы делят на шесть групп:</w:t>
      </w:r>
    </w:p>
    <w:p w14:paraId="63386822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медицинские радиометры - для регистрации относительной радиоактивности в органе или в пробах биологических сред (радиометрия щитовидной железы, радиометрия г</w:t>
      </w:r>
      <w:r>
        <w:rPr>
          <w:rFonts w:ascii="Times New Roman CYR" w:hAnsi="Times New Roman CYR" w:cs="Times New Roman CYR"/>
          <w:sz w:val="28"/>
          <w:szCs w:val="28"/>
        </w:rPr>
        <w:t>ормонов в крови и др.);</w:t>
      </w:r>
    </w:p>
    <w:p w14:paraId="05FFB9AC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медицинские радиографы - для регистрации динамики перемещения РФП в организме с представлением информации в виде кривых (ренография, гепатография, кардиография и др.);</w:t>
      </w:r>
    </w:p>
    <w:p w14:paraId="3E829C61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дозкалибраторы - для измерения абсолютной величины активнос</w:t>
      </w:r>
      <w:r>
        <w:rPr>
          <w:rFonts w:ascii="Times New Roman CYR" w:hAnsi="Times New Roman CYR" w:cs="Times New Roman CYR"/>
          <w:sz w:val="28"/>
          <w:szCs w:val="28"/>
        </w:rPr>
        <w:t>ти РФП, вводимой пациенту;</w:t>
      </w:r>
    </w:p>
    <w:p w14:paraId="33B6051D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счетчики всего тела - для измерения общей активности РФП в теле пациента (определение эффективного периода полураспада нуклида, оценка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тканевого этапа йодного обмена и др.)</w:t>
      </w:r>
    </w:p>
    <w:p w14:paraId="68EEF523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скеннеры, профильные скеннеры - для регистрации расп</w:t>
      </w:r>
      <w:r>
        <w:rPr>
          <w:rFonts w:ascii="Times New Roman CYR" w:hAnsi="Times New Roman CYR" w:cs="Times New Roman CYR"/>
          <w:sz w:val="28"/>
          <w:szCs w:val="28"/>
        </w:rPr>
        <w:t>ределения РФП в органе или теле больного с представлением данных в виде рисунка (скеннограм) или кривых (определение участка повышенного накопления РФП при профильном сканировании);</w:t>
      </w:r>
    </w:p>
    <w:p w14:paraId="323F241F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сцинтилляционная г -камера, оснащенная ЭВМ - для регистрации динамики пе</w:t>
      </w:r>
      <w:r>
        <w:rPr>
          <w:rFonts w:ascii="Times New Roman CYR" w:hAnsi="Times New Roman CYR" w:cs="Times New Roman CYR"/>
          <w:sz w:val="28"/>
          <w:szCs w:val="28"/>
        </w:rPr>
        <w:t>ремещения и распределения РФП с одновременным получением на дисплее ЭВМ изображения органа и кривых, отражающих его функцию. По своим функциональным возможностям заменяет радиограф и сканер.</w:t>
      </w:r>
    </w:p>
    <w:p w14:paraId="3B597C0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Принципиальная схема устройства всех типов ядерно-медицинских при</w:t>
      </w:r>
      <w:r>
        <w:rPr>
          <w:rFonts w:ascii="Times New Roman CYR" w:hAnsi="Times New Roman CYR" w:cs="Times New Roman CYR"/>
          <w:sz w:val="28"/>
          <w:szCs w:val="28"/>
        </w:rPr>
        <w:t>боров одинакова и позволяет выделить три части:</w:t>
      </w:r>
    </w:p>
    <w:p w14:paraId="72F7C5F2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детектор - воспринимающая часть прибора, обращенная непосредственно к источнику излучения - пациенту, которому введен РФП. Сцинтилляционный детектор в качестве основных элементов имеет коллиматор, кристалл </w:t>
      </w:r>
      <w:r>
        <w:rPr>
          <w:rFonts w:ascii="Times New Roman CYR" w:hAnsi="Times New Roman CYR" w:cs="Times New Roman CYR"/>
          <w:sz w:val="28"/>
          <w:szCs w:val="28"/>
        </w:rPr>
        <w:t>йодида натрия (сцинтиллятор), фотоэлектронный умножитель (ФЭУ). г -кванты РФП, попадая на детектор, вызывают в кристалле образование световых вспышек (сцинтилляций) низкой интенсивности. Преобразование слабого светового сигнала в электрический осуществляет</w:t>
      </w:r>
      <w:r>
        <w:rPr>
          <w:rFonts w:ascii="Times New Roman CYR" w:hAnsi="Times New Roman CYR" w:cs="Times New Roman CYR"/>
          <w:sz w:val="28"/>
          <w:szCs w:val="28"/>
        </w:rPr>
        <w:t>ся ФЭУ;</w:t>
      </w:r>
    </w:p>
    <w:p w14:paraId="2671D7F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электронная схема усиления сигналов от детектора;</w:t>
      </w:r>
    </w:p>
    <w:p w14:paraId="7876ECBA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регистрирующее устройство позволяет получить информацию на фотобумаге, цифровую или графическую запись на бумаге или дисплее ЭВМ.</w:t>
      </w:r>
    </w:p>
    <w:p w14:paraId="05649F2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Гамма-камера</w:t>
      </w:r>
    </w:p>
    <w:p w14:paraId="003A26C9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Гамма-камера - основной инструмент современной ради</w:t>
      </w:r>
      <w:r>
        <w:rPr>
          <w:rFonts w:ascii="Times New Roman CYR" w:hAnsi="Times New Roman CYR" w:cs="Times New Roman CYR"/>
          <w:sz w:val="28"/>
          <w:szCs w:val="28"/>
        </w:rPr>
        <w:t>онуклидной диагностики. Гамма-камеры предназначены для визуализации и исследования кинетики радиофармпрепаратов во внутренних органах и физиологических системах организма пациента с целью ранней диагностики онкологических, сердечнососудистых и других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еваний человека. Гамма-камеры применяются в лабораториях радиоизотопной диагностики городских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клинических больниц, научно-исследовательских медицинских институтов, онкодиспансерах и других медицинских учреждений.</w:t>
      </w:r>
    </w:p>
    <w:p w14:paraId="51EEA66A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диагностических исследований щитовид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железы, почек, печени и желчного пузыря, головного мозга, легких, сердца и др., современные гамма-камеры должны обеспечивать сканирование всего тела пациента (скелета) и компьютерную томографию внутренних органов для получения трехмерной информации.</w:t>
      </w:r>
    </w:p>
    <w:p w14:paraId="4B730F98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временная гамма-камера содержит многоканальный коллиматор, кристалл NaI(Tl) с большой площадью поверхности, световод для оптической связи кристалла с гексагональной матрицей ФЭУ и блока аналоговых электронных устройств, обеспечивающих определение координат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амплитуд сигналов. Все указанный компоненты заключены в свинцовый экран достаточной толщины, чтобы свести к минимуму фон от источников радиации, находящихся вне поля зрения камеры.</w:t>
      </w:r>
    </w:p>
    <w:p w14:paraId="182A0F5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Сцинтилляционные кристаллы.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большинстве гамма-камер применяются тонкие</w:t>
      </w:r>
      <w:r>
        <w:rPr>
          <w:rFonts w:ascii="Times New Roman CYR" w:hAnsi="Times New Roman CYR" w:cs="Times New Roman CYR"/>
          <w:sz w:val="28"/>
          <w:szCs w:val="28"/>
        </w:rPr>
        <w:t xml:space="preserve"> (толщиной 6 - 12 мм) одиночные сцинтилляционные кристаллы йодистого натрия, активированного таллием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Эти кристаллы большого диаметра (до 50 см) излучаю свет в сине-зелёной области спектра (вблизи длины волны 415 нм), что согласуется со спектрально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характеристикой стандартных бищелочных ФЭУ. Они характеризуются большим атомным номером и высокой плотностью, причём их линейный коэффициент поглощения излучения при энергии 150 кэВ составляет 2,22 см-1. Таким образом в кристалле толщиной около 10 мм пог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лощается 90%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-квантов с энергией 150 кэВ. Время высвечивания для кристалла равно 230 нс, что позволяет достичь скоростей счёта порядка нескольких десятков тысяч отсчётов в секунду без изменения свойств сцинтиллятора. Кристалл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имеет наибольший све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товой выход из всех наиболее известных неорганических сцинтилляторов (100) и хорошо пропускает собственное излучение. Несмотря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на гигроскопичность и, следовательно, необходимость герметизации, этот кристалл практически незаменим при энергиях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-излучения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коло 100 кэВ. Разрешение по энергии для тонких кристаллов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составляет 10 - 12% при энергии 150 кэВ.</w:t>
      </w:r>
    </w:p>
    <w:p w14:paraId="209B3D45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Световод.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Из-за высокого коэффициента преломления кристалла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равного 1,85, для оптического сопряжения сцинтиллятора и ФЭУ необходимо применять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световод. Это уменьшает потери света при его прохождении к ФЭУ, поскольку световоды изготавливают из прозрачной пластмассы с коэффициентом преломления, близким к 1,85, а его форму тщательно подбирают в соответствии с конфигурацией фотокатода ФЭУ. Кроме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го, применение световода позволяет уменьшить флуктуации в эффективности съёма света по поверхности сцинтиллятора. В последнее время вместо световода стали применять микропроцессорную систему коррекции изображения.</w:t>
      </w:r>
    </w:p>
    <w:p w14:paraId="7E8A5089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Фотоумножитель.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Оптимальной конфигурацией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точки зрения плотной упаковки фотоумножительных трубок (с круглым или гексагональным сечением) на поверхности круглого сцинтилляционного кристалла является гексагональная матрица, состоящая из 7, 19, 37, 61 и т.д. ФЭУ. Спектральная характеристика фотокат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ода ФЭУ согласуется со спектром светового излучения сцинтиллятора путём введения бищелочных материалов (таких,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SbK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Фотоумножительные трубки тщательно подбираются по коэффициенту усиления с тем, чтобы упростить регулировку ФЭУ для получения однород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распределения чувствительности по поверхности сцинтиллятора при приложении высокого напряжения и регулировке усиления ФЭУ</w:t>
      </w:r>
    </w:p>
    <w:p w14:paraId="1B409B1F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Свинцовый экран.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Чтобы свести к минимуму регистрацию паразитного излучения из областей вне поля зрения коллиматора, сцинтилляцион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ный кристалл и электронные устройства гамма-камеры помещают в массивный свинцовый экран. При разработке гамма-камер для уменьшения массы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вращающихся частей приходится значительно уменьшать габариты защитного экрана, многие гамма-камеры снабжены экранами,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оторые достаточны лишь для минимальной защиты от низкоэнергетических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-квантов (с энергией менее 250 кэВ), и это вместе с использованием тонких кристаллов позволяет применять лишь низкоэнергетические радионуклиды (99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Tcm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111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123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Основная 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ременная тенденция развития гамма-камер - увеличение потока информации без повышения дозы радиофармпрепаратов, вводимых пациенту. Это позволяет сократить время исследования, улучшить качество изображения, а в ряде случаев - расширить функциональные возможн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ости. Технически это достигается за счет увеличения площади поля зрения детектора, перехода от детекторов с полем зрения круглой формы к прямоугольной и увеличения числа детекторов. В настоящее время все ведущие производители и поставщики гамма-камер: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Siem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General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Electric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Toshiba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Sopha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освоили производство и поставляют модели гамма-камер с двумя детекторами прямоугольной формы с размерами поля зрения не менее 350 - 510 мм.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Цена этих гамма-камер - от 600 тыс.долларов и выше.</w:t>
      </w:r>
    </w:p>
    <w:p w14:paraId="188BB7C6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315F3A8" w14:textId="1118E8E2" w:rsidR="00000000" w:rsidRDefault="009E4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5D5EA7" wp14:editId="11B6138E">
            <wp:extent cx="380047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14DDF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Рис.1 изображение гамма-камеры</w:t>
      </w:r>
    </w:p>
    <w:p w14:paraId="4A8535AF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36953F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Позитронно-эмиссионная томография (ПЭТ)</w:t>
      </w:r>
    </w:p>
    <w:p w14:paraId="2AC6F8F5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Позитронная эмиссия стабилизирует ядро за счет устранения положительного заряда путем превращения протона в нейтрон. За счет этого, один элемент превращается в друг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ой, атомное число последнего на единицу меньше, чем у исходного. Для изотопов, использующихся при позитронно-эмиссионной томографии, элемент, образующий в результате позитронного распада является стабильным (не радиоактивным). Все радиоизотопы, использующи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еся в ПЭТ распадаются путем позитронной эмиссии. Позитрон (b+), испущенный распадающимся ядром, проходит короткое расстояние прежде чем столкнуться с электроном близлежащего атома.</w:t>
      </w:r>
    </w:p>
    <w:p w14:paraId="2E499AC2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Позитрон соединяется с электроном близлежащего атома образуя атом позитрони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(В зависимости от взаимного расположения спинов электрона и позитрона возникают атомы орто- или парапозитрония. Они живут разное время, но для целей ПЭТ это не существенно, т.к. распадаются «практически мгновенно». При распаде атома позитрония электрон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позитрон аннигилируют, преобразуя свою массу два гамма-кванта с энергией 511 КэВ направленных почти на 180 градусов (противоположно) друг от друга. Данные фотоны с легкостью выходят за пределы тела, в котором находятся и могут регистрироваться внешними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текторами. Регистрируемые противоположно направленные гамма-лучи, возникающие в результате раздробления позитрония называются линией совпадения (каждая линия регистрирует именно те два гамма-кванта, которые участвовали в акте аннигиляции). Линии совпадения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используются в схеме регистрации для формирования томографических изображений на позитронном томографе. Эти данные реконструируются с тем, чтобы получить карту интенсивности радиоактивного распада внутри объекта (реконструкция пространственного распределе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ния молекулярного зонда). Полученные изображения анализируются специальными методами с целью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выявления аномалий в интенсивности радиационного поля. Области повышенной (или пониженной) концентрации позитронного молекулярного зонда свидетельствуют о ненормал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ьном функционировании органа.</w:t>
      </w:r>
    </w:p>
    <w:p w14:paraId="58C2D074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процессе ПЭТ-исследования позитрон-эмиттирующий радиоизотоп вводится пациенту внутривенно или путем ингаляции. После этого, изотоп циркулирует в кровяном русле и достигает, например ткани головного мозга или сердечной мышцы.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Как только происходит аннигиляция, томограф регистрирует локализацию изотопа и вычисляет его концентрацию. Линия, которая возникает после аннигиляции, отражает собой эмиссию двух гамма-лучей, с энергией 511 кэВ направленных приблизительно на 180 градусов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(противоположно) друг по отношению к другу. Работа томографа заключается в том, чтобы регистрировать эти лучи, означающие, что позитронная аннигиляция произошла где-то на данной линии совпадения.</w:t>
      </w:r>
    </w:p>
    <w:p w14:paraId="44C3D30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гамма-лучи с энергией 511 кэВ взаимодействуют с крист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аллами сцинтиллятора сделанными, например из германата висмута они преобразуются в фотоны света. Процессы конвертации и регистрация происходят практически мгновенно друг за другом, для того чтобы можно было сравнивать события сцинтилляции с противоположных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детекторов (вдоль большого количества линий совпадений). Пространственное и временное распределение эмитирующего позитрон радиоизотопа зависит от того как сканируемый орган реагирует на него биохимически и физиологически. В данном случае отображаются собы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тия позитронной аннигиляции и происходящие следствие этого эмиссии гамма-лучей. Программное обеспечение томографа получает данные о событиях совпадения, зарегистрированных в угловых и линейных положениях, воссоздает пространственно- временную конфигурацию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интенсивности гамма-поля (точнее - дозового поля) вокруг исследуемого объекта, и выдает информацию в виде изображений (одного или нескольких, снятых в последовательные моменты времени).</w:t>
      </w:r>
    </w:p>
    <w:p w14:paraId="278361B3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наличии центров повышенной абсорбции зонда (очагов поражения) осущ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ествляется локализация таких центров (находятся все три пространственные координаты очагов), рассчитываются его размеры и форма и находится концентрация зонда в очаге (в динамических вариантах выдается зависимость количества зонда в очаге от времени).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наличии нескольких близкорасположенных очагов, заслоняющих друг друга, предпринимаются специальные меры по улучшения пространственного разрешения методики.</w:t>
      </w:r>
    </w:p>
    <w:p w14:paraId="7647E5AB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ПЭТ в клинике накладывает требования на характеристики и производительность аппаратног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обеспечения, компьютерного оборудования и программного обеспечения цифровой обработки, которые отличаются от таковых у систем, используемых в исследовательской деятельности. Разрешающая способность позитронно-эмиссионного томографа должна быть сбалансиро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вана приемлемым уровнем шума на изображениях и достаточно высокой пропускной способностью системы. Для большинства используемых сегодня ПЭТ систем приемлемым является внутреннее разрешение равное приблизительно 6 мм по всем пространственным направлениям.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 таком разрешении после реконструкции могут быть получены высококачественные изображения с конечным разрешением в 8-10 мм. Такие системы имеют показатель расстояния дискретизации равный 3 мм по всем пространственным направлениям. Относительно однородное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разрешение и дискретизация делает их пригодными к проведению настоящей трехмерной визуализации. Это имеет большое значение, к примеру, при проведении кардиоисследований, где существует необходимость реориентировать данные вдоль длинной оси. Позитронно-эмис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сионная томография (сокращенно ПЭТ) расширила наше понимание биохимических основ нормальной и патологической работы систем внутри организма и позволила проводить биохимические исследования пациентам одновременно с их лечением.</w:t>
      </w:r>
    </w:p>
    <w:p w14:paraId="3F42C290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2EE873" w14:textId="4619717E" w:rsidR="00000000" w:rsidRDefault="009E4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0505E9" wp14:editId="1F7AD3BB">
            <wp:extent cx="222885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7153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Рис.3 изображение ПЭТ оборудования</w:t>
      </w:r>
    </w:p>
    <w:p w14:paraId="04404636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D23CEA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Компьютерная томография (КТ)</w:t>
      </w:r>
    </w:p>
    <w:p w14:paraId="0C77B8CC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Компьютерная томография (КТ) - это метод послойного исследования внутренней структуры объекта посредством его многократного просвечивания рентгеновскими лучами в различных пересекающ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ихся направлениях. С помощью такого исследования можно произвести серию снимков слоёв тканей тела человека, лежащих на определённой глубине, например, лёгких или позвоночника, с последующей компьютерной обработкой. Именно компьютерная обработка изображения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позволяет построить не только линейный снимок как на обычном рентгеновском аппарате, но и объёмную модель органа. Это даёт возможность диагностировать болезни на ранних стадиях. К примеру, обнаружить опухоль небольшого размера, которая ещё поддаётся хирур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гическому лечению.</w:t>
      </w:r>
    </w:p>
    <w:p w14:paraId="67F93124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DF1369" w14:textId="4EDBD703" w:rsidR="00000000" w:rsidRDefault="009E48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C07BEF" wp14:editId="344825B8">
            <wp:extent cx="3219450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7B1C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Рис.4 изображения КТ оборудования</w:t>
      </w:r>
    </w:p>
    <w:p w14:paraId="4497C474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D586378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Конвергенция технологий</w:t>
      </w:r>
    </w:p>
    <w:p w14:paraId="12ECB775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Главной характеристикой нового этапа развития РТ является усиление конвергенции (взаимопроникновения) технологий, стирание границ между отдел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ьными технологиями и областями знаний.</w:t>
      </w:r>
    </w:p>
    <w:p w14:paraId="1E46B43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Конвергенция с биотехнологиями. Новые средства доставки изотопов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опухоли, разработанные с использованием современных нано- и биотехнологий, позволят повысить эффективность радионуклидной терапии и диагностики. В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тности, ведутся клинические испытания новых методов доставки источника излучения (рения-186) липосомами с поперечным размером 100 нм в опухоль головного мозга. Из-за малой энергии излучаемых электронов рений не капсулируют, но низкая энергия частиц позволя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производить практически точечное облучение, так как глубина проникновения излучения в ткани ничтожно мала. Благодаря такому подходу опухоль можно подвергать несравненно более высоким дозам радиации - в двадцать-тридцать раз превышающим сегодняшние показ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атели, - не нанося ущерба здоровым тканям мозга. Конвергенция в данном случае является комплексной (с нано- и биохимическими методами синтеза относительно радиоустойчивых бионосителей изотопа - липосом);</w:t>
      </w:r>
    </w:p>
    <w:p w14:paraId="197C31A5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Конвергенция с технологиями обработки материалов.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 наиболее значимых примеров подобной конвергенции - использование РТ в 3D-печати. Одной из технологий, задействованных в 3D-принтерах, является электронно-лучевое плавление (используется при производстве цельнометаллических деталей из металлических поро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шков). С учетом роста точности доставки дозы в облучаемую мишень и улучшения пространственного разрешения при диагностике, можно предполагать существенное развитие соответствующего направления. Косвенное отношение к тренду совмещения различных технологий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рамках единых комплексов имеет принципиальное изменение подхода к проектированию заводов, клиник, лабораторий (проектируются не отдельные установки, а технологические циклы, использующие в качестве фактора тот или иной вид излучения);</w:t>
      </w:r>
    </w:p>
    <w:p w14:paraId="4C8938FE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Технологическое комп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лексирование (соединение различных методов в рамках одного технологического комплекса).</w:t>
      </w:r>
    </w:p>
    <w:p w14:paraId="475C4F00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Одной из ключевых характеристик нового поколения технологических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решений является комбинирование различных ядерно-физических методов с традиционными технологиями в одно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системе.</w:t>
      </w:r>
    </w:p>
    <w:p w14:paraId="3B4F8DF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секторе медицинской диагностики пределы точности определения топографии и метаболизма опухолей и иных патологий по отдельным системам достигнуты, и последующий рост точности может быть обеспечен только за счет дополнения и совмещения в одной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истеме нескольких методов исследования. Наибольший потенциал лежит в сфере совмещения диагностических РТ (ПЭТ/КТ, ПЭТ/МРТ, ОФЭКТ/КТ). Исследования по наиболее перспективному направлению (ПЭТ/МРТ) ведутся с середины первого десятилетия 2000-х годов - в 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ности, совместными проектными группами различных корпораций и исследовательских центров. </w:t>
      </w:r>
    </w:p>
    <w:p w14:paraId="760603D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медицинской сфере комплексирование коснется, в первую очередь, самих процессов терапии и диагностики: в частности, комплексирование открывает возможност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по развитию так называемой тераностики (совмещения процессов диагностики и терапии, в том числе на уровне одного фармпрепарата, одновременно являющегося диагностическим и терапевтическим);</w:t>
      </w:r>
    </w:p>
    <w:p w14:paraId="5FCE110A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Комбинирование РТ-процессов в области визуализации позволит перей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к оперированию 4D-изображениями, отображающими как структурные, так и функциональные характеристики исследуемого объекта, в медицинской диагностике (ПЭТ/МРТ/КТ), системах безопасности (рентген, нейтронные технологии, магнитные поля регулируемой интенсив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ности).</w:t>
      </w:r>
    </w:p>
    <w:p w14:paraId="7F70A6D6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Направления в медицине</w:t>
      </w:r>
    </w:p>
    <w:p w14:paraId="1FBD69C3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Терапия. Основное направление, связанное с повышенной точностью доставки пучка частиц к месту воздействия,- лучевая терапия с модуляцией интенсивности излучения (IMRT - Intensity modulated radiotherapy), позволяющая варьирова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 интенсивность пучка, размер и форму создаваемого дозового поля в зависимости от локализации, размера и формы опухоли; данная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технология позволяет, с одной стороны, обеспечить равномерное облучение опухоли (или другой мишени), которая может иметь неправи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льную форму, а с другой - минимизировать дозовые нагрузки на окружающие опухоль ткани («селективность облучения»), при этом снижается риск последующих осложнений, в т.ч. онкологических. Яркими примерами систем, использующих комплекс современных достижений,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являются TomoTherapy Hi-Art и Cyberknife CyberKnife VSI (компании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Accuray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RapidArc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(компании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Varian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systems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); </w:t>
      </w:r>
    </w:p>
    <w:p w14:paraId="408F27CB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сфере медицинской диагностики развитие новых поколений техники ориентировано на повышение чувствительности систем регистрации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качества распознавания образов, обеспечивающих более высокое пространственное разрешение изображения, снижение дозы облучения пациентов и повышение скорости проведения процедур. Так, комплексные системы ПЭТ/КТ, ПЭТ/МРТ, ОФЭКТ/КТ позволяют одновре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менно визуализировать и анализировать функциональные и морфологические характеристики тканей и органов. Кроме того, существенное повышение чувствительности детекторов позволит в полной мере реализовать потенциал диагностики на клеточном/молекулярном уровне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(molecular imaging);</w:t>
      </w:r>
    </w:p>
    <w:p w14:paraId="4EF67B4D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в медицине</w:t>
      </w:r>
    </w:p>
    <w:p w14:paraId="60E509AB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Расширение зон применения. Новое поколение оборудования для дистанционной лучевой терапии позволяет вести операции не только на ранее не операбельных опухолях головного мозга, но и на остальных органах тела.</w:t>
      </w:r>
    </w:p>
    <w:p w14:paraId="4DB0D703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ование новых направлений в медицине, связанных с развитием концепции персонализованной медицины (взрывной рост сложной диагностики и биохимических исследований), превентивной медицины (необходимость в генетическом анализе с помощью РТ-оборудования), наноме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дицины.</w:t>
      </w:r>
    </w:p>
    <w:p w14:paraId="14356B8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Лучевая терапия. Совмещение облучения с диагностикой в режиме реального времени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Image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guided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radiation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therapy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КТ, МРТ или ПЭТ в этом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случае проводится прямо в процессе лучевой терапии, что позволяет контролировать положение опухоли в тот или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момент и, соответственно, обеспечивает высокую точность облучения мишени в каждой процедуре. Лучевая терапия с модулированной интенсивностью (IMRT Intensity modulated radiotherapy), обеспечиваемая установками класса</w:t>
      </w:r>
    </w:p>
    <w:p w14:paraId="606AE0EC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TomoTherapy Hi-Art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Cyberknife Cyber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Knife VSI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компании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Accuray)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RapidArc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компании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Varian medical systems).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Протонная терапия с применением компактных ускорителей. Ионная терапия, в т.ч. углеродная. Физические особенности торможения ионов в веществе позволяют обеспечить большое значение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отношения дозы в зоне опухоли (мишени) к дозе в тканях, находящихся «на пути» ионного пучка к мишени (оно достигает трех даже в случае формирования распределенного Брэгговского пика для лечения протяженных новообразований). Кроме того, рассеяние ионного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учка слабее, чем протонного. Отдельным важным свойством ионной терапии является фактор скорости: клинические исследования показывают, что при использовании данной технологии требуется гораздо меньшее количество процедур по сравнению с традиционными методам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лечения, длительность лечения непродолжительна (появляется возможность амбулаторного лечения). Нейтронная и нейтрон-захватная терапия, основным преимуществом нейтронной и нейтрон-захватной терапии является возможность избирательного поражения опухолей,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возможность терапии неоперабельных опухолей (глиобластома мозга). Основным направлением развития РТ-оборудования для нейтрон-захватной и нейтронной терапии является создание компактных нейтронных источников, в т.ч. ускорительного типа . Кроме того,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десять лет в фармацевтике активно внедряются новые средства доставки (mAB, пептиды, caged delivery), что делает возможным создание «адресных» фармпрепаратов на основе бора-10 и, соответственно, дальнейшее распространение нейтронной и нейтрон-за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хватной терапии;</w:t>
      </w:r>
    </w:p>
    <w:p w14:paraId="7F43B77D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E33CFB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Заключение</w:t>
      </w:r>
    </w:p>
    <w:p w14:paraId="1FA74BB7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0107FD9" w14:textId="77777777" w:rsidR="00000000" w:rsidRDefault="00953D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рассмотренного современного состояния радиационных технологий можно сделать выводы, что радиационные технологии довольно активно внедряются в различные области медицины, наряду с расширением применения известных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процессов, разрабатываются новые.</w:t>
      </w:r>
    </w:p>
    <w:p w14:paraId="440595E7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5549251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Список используемой литературы</w:t>
      </w:r>
    </w:p>
    <w:p w14:paraId="387DE745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11E2499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А.К. Пикаев, "Современное состояние радиационной технологии", 1995</w:t>
      </w:r>
    </w:p>
    <w:p w14:paraId="0C6ED5F4" w14:textId="77777777" w:rsidR="00000000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Фонд «Сколково», Радиационные технологии, 2012</w:t>
      </w:r>
    </w:p>
    <w:p w14:paraId="1312B95A" w14:textId="77777777" w:rsidR="00953DC5" w:rsidRDefault="00953D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Научные публикации</w:t>
      </w:r>
    </w:p>
    <w:sectPr w:rsidR="00953D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16"/>
    <w:rsid w:val="00953DC5"/>
    <w:rsid w:val="009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F6A84"/>
  <w14:defaultImageDpi w14:val="0"/>
  <w15:docId w15:val="{B99D8114-9880-4F55-B505-080AD45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3644</Words>
  <Characters>20775</Characters>
  <Application>Microsoft Office Word</Application>
  <DocSecurity>0</DocSecurity>
  <Lines>173</Lines>
  <Paragraphs>48</Paragraphs>
  <ScaleCrop>false</ScaleCrop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2025-01-07T14:45:00Z</dcterms:created>
  <dcterms:modified xsi:type="dcterms:W3CDTF">2025-01-07T14:45:00Z</dcterms:modified>
</cp:coreProperties>
</file>