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791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143D4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41805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9A695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C7C2D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8A673B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713F5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B5697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B83F8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2B27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252BF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46712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2C3D4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влияющие на систему крови</w:t>
      </w:r>
    </w:p>
    <w:p w14:paraId="52DF6EE3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DD042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Средства, влияющие на кроветворение</w:t>
      </w:r>
    </w:p>
    <w:p w14:paraId="071B4CF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657E05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Стимуляторы эритропоэза</w:t>
      </w:r>
    </w:p>
    <w:p w14:paraId="79A0662C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стимуляторам эритропоэза относят эпоэтины, цианокобаламин, фолиевую кислоту, препараты железа.</w:t>
      </w:r>
    </w:p>
    <w:p w14:paraId="197C967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Эпоэтин альфа (эпоген, эпрекс) и эпоэтин бета</w:t>
      </w:r>
      <w:r>
        <w:rPr>
          <w:rFonts w:ascii="Times New Roman CYR" w:hAnsi="Times New Roman CYR" w:cs="Times New Roman CYR"/>
          <w:sz w:val="28"/>
          <w:szCs w:val="28"/>
        </w:rPr>
        <w:t xml:space="preserve"> (рекормон) - рекомбинантные препараты эритропоэтина человека. Стимулируют пролиферацию и дифференцировку красных кровяных клеток.</w:t>
      </w:r>
    </w:p>
    <w:p w14:paraId="5BA4AC5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анемиях, связанных с поражением костного мозга, хронической почечной недостаточности. Вводят под кожу или внутр</w:t>
      </w:r>
      <w:r>
        <w:rPr>
          <w:rFonts w:ascii="Times New Roman CYR" w:hAnsi="Times New Roman CYR" w:cs="Times New Roman CYR"/>
          <w:sz w:val="28"/>
          <w:szCs w:val="28"/>
        </w:rPr>
        <w:t>ивенно.</w:t>
      </w:r>
    </w:p>
    <w:p w14:paraId="57747B6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Цианокобаламин (витамин В12) применяют при пернициозной (злокачественной) анемии, связанной с отсутствием в желудке внутреннего фактора Касла, который способствует всасыванию цианокобаламина. Препарат вводят под кожу, внутримышечно или внутривенно.</w:t>
      </w:r>
    </w:p>
    <w:p w14:paraId="2AAE99D9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Фолиевая кислота (витамин Вс) эффективна при макроцитарной (фолиеводефицитной) анемии.</w:t>
      </w:r>
    </w:p>
    <w:p w14:paraId="0750F09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железа применяют для лечения гипохромных анемий, т.е. анемий, при которых в эритроцитах снижается содержание гемоглобина. Гипохромные анемии обычно связаны с </w:t>
      </w:r>
      <w:r>
        <w:rPr>
          <w:rFonts w:ascii="Times New Roman CYR" w:hAnsi="Times New Roman CYR" w:cs="Times New Roman CYR"/>
          <w:sz w:val="28"/>
          <w:szCs w:val="28"/>
        </w:rPr>
        <w:t>недостаточным усвоением железа, которое входит в состав гемоглобина. Железо содержится в организме в количестве 2-5 г. Основная его часть входит в состав гемоглобина (2/3). Из жкт всасывается только ионизированное железо, причем лучше всего в виде двухвале</w:t>
      </w:r>
      <w:r>
        <w:rPr>
          <w:rFonts w:ascii="Times New Roman CYR" w:hAnsi="Times New Roman CYR" w:cs="Times New Roman CYR"/>
          <w:sz w:val="28"/>
          <w:szCs w:val="28"/>
        </w:rPr>
        <w:t>нтного иона. Всасывание происходит главным образом в тонкой кишке.</w:t>
      </w:r>
    </w:p>
    <w:p w14:paraId="472B0475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применяют комбинированные препараты железа, что улучшает его всасывание. Ферроплекс содержит железа закисного сульфат и кислоту аскорбиновую, ферамид (комплексное соединение желе</w:t>
      </w:r>
      <w:r>
        <w:rPr>
          <w:rFonts w:ascii="Times New Roman CYR" w:hAnsi="Times New Roman CYR" w:cs="Times New Roman CYR"/>
          <w:sz w:val="28"/>
          <w:szCs w:val="28"/>
        </w:rPr>
        <w:t xml:space="preserve">за с никотинамидом). Создан препарат пролонгированного действия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ферроградумет.</w:t>
      </w:r>
    </w:p>
    <w:p w14:paraId="5856E56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железа могут приводить к развитию запора.</w:t>
      </w:r>
    </w:p>
    <w:p w14:paraId="18AB85A6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всасывание железа из жкт нарушено, используют препараты для парентерального введения, например ферковен, феррум Лек.</w:t>
      </w:r>
    </w:p>
    <w:p w14:paraId="0732F3FF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Стимуляторы лейкопоэза</w:t>
      </w:r>
    </w:p>
    <w:p w14:paraId="48C72413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лейкопении и агранулоцитозе используют средства, стимулирующие лейкопоэз. С этой целью используют натрия нуклеинат, пентоксил. Однако они эффективны только при легких формах лейкопений.</w:t>
      </w:r>
    </w:p>
    <w:p w14:paraId="1ABFCDB6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нуклеинат - это натриевая соль нукле</w:t>
      </w:r>
      <w:r>
        <w:rPr>
          <w:rFonts w:ascii="Times New Roman CYR" w:hAnsi="Times New Roman CYR" w:cs="Times New Roman CYR"/>
          <w:sz w:val="28"/>
          <w:szCs w:val="28"/>
        </w:rPr>
        <w:t>иновой кислоты, получаемая из дрожжей. Применяют для стимуляции образования костным мозгом лейкоцитов. Вводят внутрь и в/м.</w:t>
      </w:r>
    </w:p>
    <w:p w14:paraId="4B438CAB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Пентоксил относится к синтетическим препаратам. Стимулирует лейкопоэз, ускоряет заживление ран, обладает противовоспалительным дейст</w:t>
      </w:r>
      <w:r>
        <w:rPr>
          <w:rFonts w:ascii="Times New Roman CYR" w:hAnsi="Times New Roman CYR" w:cs="Times New Roman CYR"/>
          <w:sz w:val="28"/>
          <w:szCs w:val="28"/>
        </w:rPr>
        <w:t>вием. Принимают внутрь. Может вызывать диспептические явления.</w:t>
      </w:r>
    </w:p>
    <w:p w14:paraId="797855E2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лейкопении применяют также факторы роста, регулирующие лейкопоэз. Путем генной инженерии в последнее время удалось создать соответствующие лекарственные препараты.</w:t>
      </w:r>
    </w:p>
    <w:p w14:paraId="1883B02C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Молграмостим (лейкомакс) </w:t>
      </w:r>
      <w:r>
        <w:rPr>
          <w:rFonts w:ascii="Times New Roman CYR" w:hAnsi="Times New Roman CYR" w:cs="Times New Roman CYR"/>
          <w:sz w:val="28"/>
          <w:szCs w:val="28"/>
        </w:rPr>
        <w:t>- рекомбинантный препарат гранулоцитарно-макрофагального колониестимулирующего фактора. Этот фактор образуется в Т-лимфоцитах. Стимулирует пролиферацию, дифференцировку и функцию гранулоцитов, моноцитов, т.е. клеток, осуществляющих фагоцитоз, стимулирующих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иммунные процессы. Применяют при лейкопении, вызываемой противоопухолевыми средствами, а также временной лейкопении после пересадке костного мозга. Возможны побочные эффекты: тошнота, рвота, анорексия, диарея.</w:t>
      </w:r>
    </w:p>
    <w:p w14:paraId="0F0A3F36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Филграстим (нейпоген) - рекомбинантный препар</w:t>
      </w:r>
      <w:r>
        <w:rPr>
          <w:rFonts w:ascii="Times New Roman CYR" w:hAnsi="Times New Roman CYR" w:cs="Times New Roman CYR"/>
          <w:sz w:val="28"/>
          <w:szCs w:val="28"/>
        </w:rPr>
        <w:t xml:space="preserve">ат гранулоцитарного КСФ. Стимулирует пролиферацию и дифференцировку предшественников гранулоцитов и активность зрелых гранулоцитов. Применяют при лейкопении,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связанной с химиотерапией опухолей.</w:t>
      </w:r>
    </w:p>
    <w:p w14:paraId="1727A913" w14:textId="77777777" w:rsidR="00000000" w:rsidRDefault="006D685B">
      <w:pPr>
        <w:widowControl w:val="0"/>
        <w:shd w:val="clear" w:color="000000" w:fill="auto"/>
        <w:tabs>
          <w:tab w:val="left" w:pos="6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угнетающие лейкопоэз</w:t>
      </w:r>
    </w:p>
    <w:p w14:paraId="678E090E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применяют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лейкозах, лимфогранулематозе (см в теме «Противоопухолевые средства»).</w:t>
      </w:r>
    </w:p>
    <w:p w14:paraId="4EFE3F0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влияющие на тромбообразование</w:t>
      </w:r>
    </w:p>
    <w:p w14:paraId="0AC5647D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тромба в артериальных сосудах начинается с агрегации тромбоцитов, которая возникает при повреждении эндотелия сосудов. Из тромбо</w:t>
      </w:r>
      <w:r>
        <w:rPr>
          <w:rFonts w:ascii="Times New Roman CYR" w:hAnsi="Times New Roman CYR" w:cs="Times New Roman CYR"/>
          <w:sz w:val="28"/>
          <w:szCs w:val="28"/>
        </w:rPr>
        <w:t>цитов выделяются тромбоксан А, и АДФ, которые способствуют агрегации (объединению) тромбоцитов.</w:t>
      </w:r>
    </w:p>
    <w:p w14:paraId="51ACBA9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агрегации присоединяется процесс свертывания крови - образование нитей фибрина, которые делают тромб более прочным. В норме чрезмерного тромбообразования не п</w:t>
      </w:r>
      <w:r>
        <w:rPr>
          <w:rFonts w:ascii="Times New Roman CYR" w:hAnsi="Times New Roman CYR" w:cs="Times New Roman CYR"/>
          <w:sz w:val="28"/>
          <w:szCs w:val="28"/>
        </w:rPr>
        <w:t>роисходит, так как оно лимитируется процессом фибринолиза. В последующем фибринолитическая система обеспечивает постепенное растворение тромба и восстанавливает проходимость сосуда. При нарушении равновесия между свертывающей и противосвертывающей системам</w:t>
      </w:r>
      <w:r>
        <w:rPr>
          <w:rFonts w:ascii="Times New Roman CYR" w:hAnsi="Times New Roman CYR" w:cs="Times New Roman CYR"/>
          <w:sz w:val="28"/>
          <w:szCs w:val="28"/>
        </w:rPr>
        <w:t>и может возникать либо повышенная кровоточивость, либо распространенный тромбоз. Оба состояния требуют коррекции путем назначения лекарственных препаратов.</w:t>
      </w:r>
    </w:p>
    <w:p w14:paraId="6A7E3E7D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Агрегации тромбоцитов препятствует простациклин (простагландин 12), выделяемый эндотелием. Свертыван</w:t>
      </w:r>
      <w:r>
        <w:rPr>
          <w:rFonts w:ascii="Times New Roman CYR" w:hAnsi="Times New Roman CYR" w:cs="Times New Roman CYR"/>
          <w:sz w:val="28"/>
          <w:szCs w:val="28"/>
        </w:rPr>
        <w:t xml:space="preserve">ию крови препятствуют антитромбин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гепарин. Образовавшийся тромб может растворяться под действием фибринолизина (плазмина).</w:t>
      </w:r>
    </w:p>
    <w:p w14:paraId="08303E3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влияющие на тромбообразование, делят на:</w:t>
      </w:r>
    </w:p>
    <w:p w14:paraId="3DD09B87" w14:textId="77777777" w:rsidR="00000000" w:rsidRDefault="006D685B" w:rsidP="00906CD1">
      <w:pPr>
        <w:widowControl w:val="0"/>
        <w:numPr>
          <w:ilvl w:val="0"/>
          <w:numId w:val="1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агрегацию тромбоцитов;</w:t>
      </w:r>
    </w:p>
    <w:p w14:paraId="06EB5D11" w14:textId="77777777" w:rsidR="00000000" w:rsidRDefault="006D685B" w:rsidP="00906CD1">
      <w:pPr>
        <w:widowControl w:val="0"/>
        <w:numPr>
          <w:ilvl w:val="0"/>
          <w:numId w:val="1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влияющие на свертывание крови;</w:t>
      </w:r>
    </w:p>
    <w:p w14:paraId="0E5E128C" w14:textId="77777777" w:rsidR="00000000" w:rsidRDefault="006D685B" w:rsidP="00906CD1">
      <w:pPr>
        <w:widowControl w:val="0"/>
        <w:numPr>
          <w:ilvl w:val="0"/>
          <w:numId w:val="1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фибринолиз.</w:t>
      </w:r>
    </w:p>
    <w:p w14:paraId="49FA2F45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агрегацию тромбоцитов</w:t>
      </w:r>
    </w:p>
    <w:p w14:paraId="1DF43C9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Антиагреганты</w:t>
      </w:r>
    </w:p>
    <w:p w14:paraId="3DC439A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Антиагреганты предупреждают начальный этап образования тромба - агрегацию тромбоцитов, и их используют для профилактики тромбоза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сосудов мозга, коронарных сосудов. Агрегация тромбоцитов регулируется системой тромбоксан-простациклин. Тромбоксан повышает агрегацию тромбоцитов. Синтезируется в тромбоцитах. Прямо противоположную роль играет простациклин. Он препятствует агрегации 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оцитов. Синтезируется эндотелием сосудов.</w:t>
      </w:r>
    </w:p>
    <w:p w14:paraId="2BE39CB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распространенным антиагрегантом является ацетилсалициловая кислота (аспирин), которая необратимо ингибирует циклооксигеназу в тромбоцитах и эндотелии сосудов и таким образом нарушает образование тромбоксан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простациклина, причем синтез тромбоксана подавляется в большей степени, особенно при использовании препарата в небольших дозах. В результате преобладает антиагрегантный эффект, который сохраняется несколько дней. Заново циклооксигеназу тромбоциты не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нтезируют. Она восполняется только в процессе образования новых тромбоцитов (продолжительность жизни тромбоцитов 7-10 дней).</w:t>
      </w:r>
    </w:p>
    <w:p w14:paraId="56011B42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Клопидогрел и тиклопидин препятствуют взаимодействию тромбоцитов с фибриногеном. Назначают внутрь для профилактики инфаркта миокард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инсульта у больных атеросклерозом.</w:t>
      </w:r>
    </w:p>
    <w:p w14:paraId="037FA4F2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Дипиридамол (курантил) - антиагрегант, коронарорасширяющее средство. Препятствует агрегации тромбоцитов. Кроме того, дипиридамол увеличивает уровень аденозина, который обладает антиагрегантными и коронарорасширяющими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войствами.</w:t>
      </w:r>
    </w:p>
    <w:p w14:paraId="52E795F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свертывание крови</w:t>
      </w:r>
    </w:p>
    <w:p w14:paraId="19709AC5" w14:textId="77777777" w:rsidR="00000000" w:rsidRDefault="006D685B">
      <w:pPr>
        <w:widowControl w:val="0"/>
        <w:shd w:val="clear" w:color="000000" w:fill="auto"/>
        <w:tabs>
          <w:tab w:val="left" w:pos="7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снижающие свертывание крови (антикоагулянты)</w:t>
      </w:r>
    </w:p>
    <w:p w14:paraId="0FEE24F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Различают:</w:t>
      </w:r>
    </w:p>
    <w:p w14:paraId="3E0D4125" w14:textId="77777777" w:rsidR="00000000" w:rsidRDefault="006D685B" w:rsidP="00906CD1">
      <w:pPr>
        <w:widowControl w:val="0"/>
        <w:numPr>
          <w:ilvl w:val="0"/>
          <w:numId w:val="2"/>
        </w:numPr>
        <w:shd w:val="clear" w:color="000000" w:fill="auto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антикоагулянты прямого действия (действуют на факторы свертывания в крови);</w:t>
      </w:r>
    </w:p>
    <w:p w14:paraId="1D88F65F" w14:textId="77777777" w:rsidR="00000000" w:rsidRDefault="006D685B" w:rsidP="00906CD1">
      <w:pPr>
        <w:widowControl w:val="0"/>
        <w:numPr>
          <w:ilvl w:val="0"/>
          <w:numId w:val="2"/>
        </w:numPr>
        <w:shd w:val="clear" w:color="000000" w:fill="auto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антикоагулянты непрямого действия (нарушают образование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протромбина в печени).</w:t>
      </w:r>
    </w:p>
    <w:p w14:paraId="2A604A6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антикоагулянтам прямого действия относят гепарин, низко-молекулярные гепарины, антитромбин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натрия цитрат.</w:t>
      </w:r>
    </w:p>
    <w:p w14:paraId="4B12BAC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- естественный антикоагулянт, который получают тканей животных; дозируют в ЕД.</w:t>
      </w:r>
    </w:p>
    <w:p w14:paraId="2894B6C5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в комплексе с антитромб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нарушает превращение протромбина в тромбин и снижает активность тромбина.</w:t>
      </w:r>
    </w:p>
    <w:p w14:paraId="6C345FCE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гепарин для профилактики тромбозов и тромбоэмболий, а также для предупреждения свертывания крови при ее консервации. Препарат вводят чаще всего внутривенно; длител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ьность действия 4-6 ч.</w:t>
      </w:r>
    </w:p>
    <w:p w14:paraId="304C638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 гепарина: аллергические реакции (крапивница, бронхоспазм и др.), тромбоцитопения, кровотечения.</w:t>
      </w:r>
    </w:p>
    <w:p w14:paraId="7D9368C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противопоказан при нарушениях свертывания крови, геморрагических диатезах, язвенной болезни, мочекаменной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маточных и геморроидальных кровотечениях, после оперативных вмешательств.</w:t>
      </w:r>
    </w:p>
    <w:p w14:paraId="1B280E69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Низкомолекулярные гепарины надропарин (фраксипарин), эноксапарин снижают активность фактора Ха (нарушают превращение протромбина в тромбин) и мало влияют на активность тромбина.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репараты вводят под кожу 1-2 раза в сутки.</w:t>
      </w:r>
    </w:p>
    <w:p w14:paraId="6ABDA3E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гепарина и низкомолекулярных гепаринов в качестве их антагониста внутривенно вводят протамина сульфат.</w:t>
      </w:r>
    </w:p>
    <w:p w14:paraId="0845423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Антикоагулянты непрямого действия: аценокумарол (синкумар), ниндион (фенилин), варфарин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твуют как антагонисты витамина К и в связи с этим нарушают образование протромбина в печени. Препараты назначают внутрь; действие развивается через - 24 ч. Применяют для длительной профилактики и лечения тромбозов, тромбоэмболии, тромбофлебитов.</w:t>
      </w:r>
    </w:p>
    <w:p w14:paraId="6408F58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противопоказаны при геморрагических диатезах, язвенной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болезни, беременности, нарушениях функции почек, печени.</w:t>
      </w:r>
    </w:p>
    <w:p w14:paraId="46C0A1A0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влияющие на фибринолиз</w:t>
      </w:r>
    </w:p>
    <w:p w14:paraId="67053F9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Фибринолитические средства</w:t>
      </w:r>
    </w:p>
    <w:p w14:paraId="4F650368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Большой практический интерес представляют фибринолитические средства, способные 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ворять уже образовавшиеся тромбы. Принцип их действия заключается в том, что они активизируют физиологическую систему фибринолиза. Применяют их обычно для растворения тромбов в коронарных сосудах при инфаркте миокарда, эмболии легочной артерии, тромбозе 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убоких вен.</w:t>
      </w:r>
    </w:p>
    <w:p w14:paraId="7140832C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Стрептокиназа - фибринолитик, выделенный из культуры стрептококка. Способствует превращению профибринолизина в фибринолизин в области тромба и в плазме крови. Эффективна при свежих тромбах (до 3 суток). Дозируют в ЕД, вводят в/в капельно. Вызыв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 аллергические реакции, кровотечения, гипотензию.</w:t>
      </w:r>
    </w:p>
    <w:p w14:paraId="52F51962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Урокиназа - фермент, образующийся в почках. Аналогична стрептокиназе, но редко вызывает аллергические реакции.</w:t>
      </w:r>
    </w:p>
    <w:p w14:paraId="1FDB9BB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побочные эффекты указанных препаратов - кровотечения. Препараты противопоказаны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геморрагических диатезах, язвенной болезни, нарушениях мозгового кровообращения, тяжелых заболеваниях печени, в течение 10 дней после хирургических операций.</w:t>
      </w:r>
    </w:p>
    <w:p w14:paraId="46F2AB6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Принципиально новым типом фибринолитиков является алтеплаза (активаза, актилизе) - рекомбинантны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препарат тканевого активатора профибринолизина. Действует только в области тромба (в присутствии фибрина); способствует растворению тромба. Системная активация профибринолизина выражена в значительно меньшей степени. Вводят в/в.</w:t>
      </w:r>
    </w:p>
    <w:p w14:paraId="66A57C88" w14:textId="77777777" w:rsidR="00000000" w:rsidRDefault="006D685B">
      <w:pPr>
        <w:widowControl w:val="0"/>
        <w:shd w:val="clear" w:color="000000" w:fill="auto"/>
        <w:tabs>
          <w:tab w:val="left" w:pos="7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Средства, способствующие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остановке кровотечений</w:t>
      </w:r>
    </w:p>
    <w:p w14:paraId="75A75481" w14:textId="77777777" w:rsidR="00000000" w:rsidRDefault="006D685B">
      <w:pPr>
        <w:widowControl w:val="0"/>
        <w:shd w:val="clear" w:color="000000" w:fill="auto"/>
        <w:tabs>
          <w:tab w:val="left" w:pos="7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повышающие свертывание крови</w:t>
      </w:r>
    </w:p>
    <w:p w14:paraId="2F61D6A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Фитоменадион и менадион (викасол) - синтетические аналог витамина К.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Способствуют образованию протромбина. Назначают при кровотечениях, связанных с гипопротромбинемией.</w:t>
      </w:r>
    </w:p>
    <w:p w14:paraId="5775370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Антигемофильный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препарат фактора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 недостатком которого связывают гемофилию А. Применяют при гемофилии А; вводят внутривенно.</w:t>
      </w:r>
    </w:p>
    <w:p w14:paraId="46CE2B9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Этамзилат (дицинон) стимулирует превращение протромбина тромбин, а также увеличивает образование тромбоцитов. Применяют при паренхимато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зных и капиллярных кровотечениях. Назначают внутрь, внутримышечно или внутривенно.</w:t>
      </w:r>
    </w:p>
    <w:p w14:paraId="6E6B2455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Гемостатическая коллагеновая губка применяется местно при капиллярных кровотечениях (носовые, стоматологические и др.).</w:t>
      </w:r>
    </w:p>
    <w:p w14:paraId="1F5DC0F9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Антифибринолитические средства</w:t>
      </w:r>
    </w:p>
    <w:p w14:paraId="6AC0E01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при кровотеч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ениях, связанных с повышенным фибринолизом, при передозировке фибринолитиков.</w:t>
      </w:r>
    </w:p>
    <w:p w14:paraId="046248E0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Аминокапроновая кислота и транексамовая кислота препятствуют превращению профибринолизина в фибринолизин. Апротинин (контрикал) ингибирует фибринолизин. Препараты вводят внутриве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нно.</w:t>
      </w:r>
    </w:p>
    <w:p w14:paraId="49925D6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Кислота ацетилсалициловая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acetylsalicylicum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F169383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0,25 г.</w:t>
      </w:r>
    </w:p>
    <w:p w14:paraId="7025C08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0,75; 0,1; 0,25; 0,325 и 0,5 г.</w:t>
      </w:r>
    </w:p>
    <w:p w14:paraId="73592216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Heparinum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D7D94D0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В/в, в/м и п/к 5000-20000 ЕД.</w:t>
      </w:r>
    </w:p>
    <w:p w14:paraId="15C2BBE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Флаконы по 5 мл (1 мл - 5000; 10000 и 20000 ЕД).</w:t>
      </w:r>
    </w:p>
    <w:p w14:paraId="6AAFDD5E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Неодикумарин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Neodicumarinum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7CC456C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5-0,1 г.</w:t>
      </w:r>
    </w:p>
    <w:p w14:paraId="72903E1C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0,05 и 0,1 г.</w:t>
      </w:r>
    </w:p>
    <w:p w14:paraId="22ABBE5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Синкумар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Syncumar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1B3024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0.001-0.006 г.</w:t>
      </w:r>
    </w:p>
    <w:p w14:paraId="3B6B2760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Таблетки по 0.002 и 0,004 г.</w:t>
      </w:r>
    </w:p>
    <w:p w14:paraId="18D24F9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Варфарин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Warfarin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74412C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0,001-0,01 г.</w:t>
      </w:r>
    </w:p>
    <w:p w14:paraId="6991E5C3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0.001 и 0,01 г.</w:t>
      </w:r>
    </w:p>
    <w:p w14:paraId="1D2858E3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Phenylinum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2FE6B749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0.03 г.</w:t>
      </w:r>
    </w:p>
    <w:p w14:paraId="4112358D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Порошок; таблетки по 0.03 г.</w:t>
      </w:r>
    </w:p>
    <w:p w14:paraId="729D276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Стрептокиназа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Streptokinase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1FCA72E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 (капельно) 250000-500000 ЕД.</w:t>
      </w:r>
    </w:p>
    <w:p w14:paraId="24A65BC4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Ампулы по 250000 и 500000 ЕД (растворяют перед употреблением)</w:t>
      </w:r>
    </w:p>
    <w:p w14:paraId="1D1B2FB1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Алтеплаза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Alteplase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370169B3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В/в 0,1 г в течение 2 часов путем инфузии; 0,01 г одномоментно</w:t>
      </w:r>
    </w:p>
    <w:p w14:paraId="4C40CE0B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Лиофилизированный порошок для приготовления р-ра 0,05 г.</w:t>
      </w:r>
    </w:p>
    <w:p w14:paraId="6D2D69EA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слота аминокапроновая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aminocapronicum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024521C2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2-3 г; в/в 100 мл 5% р-ра (капельно)</w:t>
      </w:r>
    </w:p>
    <w:p w14:paraId="312CCABF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Порошок; флаконы по 100 мл 5% р-ра.</w:t>
      </w:r>
    </w:p>
    <w:p w14:paraId="1E6ACEDE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8EDE17" w14:textId="77777777" w:rsidR="00000000" w:rsidRDefault="006D685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Литература:</w:t>
      </w:r>
    </w:p>
    <w:p w14:paraId="3DEAB7C0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препарат кровь тромбообразование лейкопоэз</w:t>
      </w:r>
    </w:p>
    <w:p w14:paraId="70981EB6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Аничков С.В., Беленький М.Л. Учебник фармакологии. -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ДГИЗ ленинградское объединение, 1955.</w:t>
      </w:r>
    </w:p>
    <w:p w14:paraId="16DF146C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Крылов Ю.Ф., Бобырев В.М. Фармакология. - М.: ВХНМЦ МЗ РФ, 1999. - 352 с.</w:t>
      </w:r>
    </w:p>
    <w:p w14:paraId="071F20B8" w14:textId="77777777" w:rsidR="00000000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Кудрин А.Н., Скакун Н.П. Фармакогенетика и лекарства: серия "Медицина". - М.: Знание, 1975</w:t>
      </w:r>
    </w:p>
    <w:p w14:paraId="5036F022" w14:textId="77777777" w:rsidR="006D685B" w:rsidRDefault="006D685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В.Б. Рассказы о лекарствах. -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Медицина, 1986. - 144 с. - (Науч.-попул. мед. лит.).</w:t>
      </w:r>
    </w:p>
    <w:sectPr w:rsidR="006D68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B5F"/>
    <w:multiLevelType w:val="singleLevel"/>
    <w:tmpl w:val="271255E4"/>
    <w:lvl w:ilvl="0">
      <w:start w:val="1"/>
      <w:numFmt w:val="decimal"/>
      <w:lvlText w:val="%1)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02C4DBD"/>
    <w:multiLevelType w:val="singleLevel"/>
    <w:tmpl w:val="2504620C"/>
    <w:lvl w:ilvl="0">
      <w:start w:val="1"/>
      <w:numFmt w:val="decimal"/>
      <w:lvlText w:val="%1)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1"/>
    <w:rsid w:val="006D685B"/>
    <w:rsid w:val="009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01CEF"/>
  <w14:defaultImageDpi w14:val="0"/>
  <w15:docId w15:val="{3172D9A9-CAB4-497F-B4AB-F7897B0E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2025-01-25T00:34:00Z</dcterms:created>
  <dcterms:modified xsi:type="dcterms:W3CDTF">2025-01-25T00:34:00Z</dcterms:modified>
</cp:coreProperties>
</file>