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85D0" w14:textId="77777777" w:rsidR="00000000" w:rsidRDefault="00F56759">
      <w:pPr>
        <w:pStyle w:val="1"/>
        <w:suppressAutoHyphens/>
        <w:spacing w:line="360" w:lineRule="auto"/>
        <w:ind w:left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Введение</w:t>
      </w:r>
    </w:p>
    <w:p w14:paraId="6FA46BF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CF59D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процессе хранения и стерилизации лекарственных форм возможно изменение физико-химических свойств некоторых лекарственных препаратов. На устойчивость лекарств оказывают влияние физическое состояние вещества, температура хранения, свет, влажност</w:t>
      </w:r>
      <w:r>
        <w:rPr>
          <w:sz w:val="28"/>
          <w:szCs w:val="28"/>
          <w:lang w:val="ru-BY"/>
        </w:rPr>
        <w:t>ь воздуха, упаковка, способ приготовления. В связи с этим вопросы стабильности экстемпоральных лекарственных форм имеют большое значение.</w:t>
      </w:r>
    </w:p>
    <w:p w14:paraId="5AB68F6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 стабильностью препаратов подразумевают их способность сохранять физико-химические свойства и фармакологическую акт</w:t>
      </w:r>
      <w:r>
        <w:rPr>
          <w:sz w:val="28"/>
          <w:szCs w:val="28"/>
          <w:lang w:val="ru-BY"/>
        </w:rPr>
        <w:t>ивность, предусмотренные требованиями фармакопеи и другой нормативно-технической документации в течение установленного срока хранения. Продукты разложения лекарственных веществ могут быть токсичны, нарушение стабильности может сопровождаться изменениям цве</w:t>
      </w:r>
      <w:r>
        <w:rPr>
          <w:sz w:val="28"/>
          <w:szCs w:val="28"/>
          <w:lang w:val="ru-BY"/>
        </w:rPr>
        <w:t>та, появлением мути, осадка, и другими видимыми изменениями. Но может и не быть видимых проявлений. В этой связи изучение вопросов стабилизации лекарственных форм является важной технологической задачей.</w:t>
      </w:r>
    </w:p>
    <w:p w14:paraId="28A85DC0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Благодаря широкому ассортименту стабилизаторов имеет</w:t>
      </w:r>
      <w:r>
        <w:rPr>
          <w:sz w:val="28"/>
          <w:szCs w:val="28"/>
          <w:lang w:val="ru-BY"/>
        </w:rPr>
        <w:t>ся возможность выбора оптимальных вариантов в зависимости от физико-химических свойств лекарственных препаратов. Использование различных видов стабилизации позволяет получать высококачественные и терапевтически эффективные лекарственные средства. Данные зн</w:t>
      </w:r>
      <w:r>
        <w:rPr>
          <w:sz w:val="28"/>
          <w:szCs w:val="28"/>
          <w:lang w:val="ru-BY"/>
        </w:rPr>
        <w:t>ания необходимы в практической деятельности фармацевта.</w:t>
      </w:r>
    </w:p>
    <w:p w14:paraId="5E2167D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данной курсовой работы - более глубокое и детальное изучение вопросов стабилизации лекарственных форм экстемпорального изготовления.</w:t>
      </w:r>
    </w:p>
    <w:p w14:paraId="42997BD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Задачи:</w:t>
      </w:r>
    </w:p>
    <w:p w14:paraId="15300387" w14:textId="77777777" w:rsidR="00000000" w:rsidRDefault="00F56759">
      <w:pPr>
        <w:shd w:val="clear" w:color="auto" w:fill="FFFFFF"/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изучение вопросов превращения лекарственных веществ </w:t>
      </w:r>
      <w:r>
        <w:rPr>
          <w:sz w:val="28"/>
          <w:szCs w:val="28"/>
          <w:lang w:val="ru-BY"/>
        </w:rPr>
        <w:t xml:space="preserve">в экстемпоральных лекарственных препаратах при длительном хранении и </w:t>
      </w:r>
      <w:r>
        <w:rPr>
          <w:sz w:val="28"/>
          <w:szCs w:val="28"/>
          <w:lang w:val="ru-BY"/>
        </w:rPr>
        <w:lastRenderedPageBreak/>
        <w:t>тепловой стерилизации, объясняющих необходимость применения стабилизирующих веществ;</w:t>
      </w:r>
    </w:p>
    <w:p w14:paraId="6E041C85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изучение ассортимента стабилизаторов;</w:t>
      </w:r>
    </w:p>
    <w:p w14:paraId="2EC70949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изучение возможных методов стабилизации лекарственных форм э</w:t>
      </w:r>
      <w:r>
        <w:rPr>
          <w:sz w:val="28"/>
          <w:szCs w:val="28"/>
          <w:lang w:val="ru-BY"/>
        </w:rPr>
        <w:t>кстемпорального изготовления (инъекционных растворов, суспензий, эмульсий), правил и целесообразности их применения в условиях аптеки;</w:t>
      </w:r>
    </w:p>
    <w:p w14:paraId="24BC0FCF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обобщение результатов проделанной работы.</w:t>
      </w:r>
    </w:p>
    <w:p w14:paraId="5DB74D51" w14:textId="77777777" w:rsidR="00000000" w:rsidRDefault="00F56759">
      <w:pPr>
        <w:pStyle w:val="1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5C1E0373" w14:textId="77777777" w:rsidR="00000000" w:rsidRDefault="00F56759">
      <w:pPr>
        <w:pStyle w:val="1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br w:type="page"/>
      </w:r>
      <w:r>
        <w:rPr>
          <w:kern w:val="1"/>
          <w:sz w:val="28"/>
          <w:szCs w:val="28"/>
          <w:lang w:val="ru-BY"/>
        </w:rPr>
        <w:lastRenderedPageBreak/>
        <w:t>1. Стабильность лекарственных препаратов</w:t>
      </w:r>
    </w:p>
    <w:p w14:paraId="0677499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4FE90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изготовлении инъекционных рас</w:t>
      </w:r>
      <w:r>
        <w:rPr>
          <w:sz w:val="28"/>
          <w:szCs w:val="28"/>
          <w:lang w:val="ru-BY"/>
        </w:rPr>
        <w:t>творов, глазных капель, суспензий и эмульсий необходимо принимать меры к обеспечению сохранности лекарственных веществ.</w:t>
      </w:r>
    </w:p>
    <w:p w14:paraId="79AB4E9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Причиной нестабильности лекарственных препаратов могут быть реакции гидролиза, окисления и восстановления, декарбоксилирования, полимери</w:t>
      </w:r>
      <w:r>
        <w:rPr>
          <w:sz w:val="28"/>
          <w:szCs w:val="28"/>
          <w:lang w:val="ru-BY"/>
        </w:rPr>
        <w:t>зации, фотохимической деструкции в растворах, расслоение эмульсий, оседание и слипание частиц в суспензиях и др.</w:t>
      </w:r>
    </w:p>
    <w:p w14:paraId="3BF3C92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Окисление веществ. Окислению подвергаются лекарственные вещества различного химического строения: производные ароматических аминов, фенотиазина</w:t>
      </w:r>
      <w:r>
        <w:rPr>
          <w:sz w:val="28"/>
          <w:szCs w:val="28"/>
          <w:lang w:val="ru-BY"/>
        </w:rPr>
        <w:t>, многие соли алкалоидов, соли азотистых оснований, витамины и другие вещества. В процессе окисления образуются фармакологически неактивные вещества или ядовитые продукты. Скорость окислительных процессов зависит от многих факторов: концентрации кислорода,</w:t>
      </w:r>
      <w:r>
        <w:rPr>
          <w:sz w:val="28"/>
          <w:szCs w:val="28"/>
          <w:lang w:val="ru-BY"/>
        </w:rPr>
        <w:t xml:space="preserve"> температуры, рН среды, наличия катализаторов, агрегатного состояния. </w:t>
      </w:r>
    </w:p>
    <w:p w14:paraId="1278E19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процессе окисления чаще всего может происходить изменение цвета растворов. Например, производные фенотиазина (аминазин, дипразин и др.) в растворах легко окисляются кислородом воздуха</w:t>
      </w:r>
      <w:r>
        <w:rPr>
          <w:sz w:val="28"/>
          <w:szCs w:val="28"/>
          <w:lang w:val="ru-BY"/>
        </w:rPr>
        <w:t xml:space="preserve"> с образованием продуктов окисления темно-красного цвета. Растворы глюкозы при стерилизации в посуде из щелочного стекла окисляются, карамелизуются и приобретают желтую, а иногда бурую окраску. В процессе изиготовления и хранения препараты алкалоидов опия </w:t>
      </w:r>
      <w:r>
        <w:rPr>
          <w:sz w:val="28"/>
          <w:szCs w:val="28"/>
          <w:lang w:val="ru-BY"/>
        </w:rPr>
        <w:t>(морфин, апоморфин, омнопон и др.), особенно в щелочной среде, подвергаются окислению с образованием неактивных или ядовитых веществ, что сопровождается изменением окраски растворов. Морфин, окисляясь, переходит в ядовитый оксидиморфин, апоморфин окисляетс</w:t>
      </w:r>
      <w:r>
        <w:rPr>
          <w:sz w:val="28"/>
          <w:szCs w:val="28"/>
          <w:lang w:val="ru-BY"/>
        </w:rPr>
        <w:t>я с образованием ядовитых продуктов зеленого цвета.</w:t>
      </w:r>
    </w:p>
    <w:p w14:paraId="42724FF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Среди окисляющихся веществ значительное место занимают витамины: </w:t>
      </w:r>
      <w:r>
        <w:rPr>
          <w:sz w:val="28"/>
          <w:szCs w:val="28"/>
          <w:lang w:val="ru-BY"/>
        </w:rPr>
        <w:lastRenderedPageBreak/>
        <w:t>кислота аскорбиновая и ее натриевая соль легко окисляются с образованием неактивной 2,3-дикетогулоновой кислоты. Этот процесс значительно у</w:t>
      </w:r>
      <w:r>
        <w:rPr>
          <w:sz w:val="28"/>
          <w:szCs w:val="28"/>
          <w:lang w:val="ru-BY"/>
        </w:rPr>
        <w:t>скоряется в щелочной среде, особенно в присутствии катализаторов - следов ионов металлов, при этом растворы приобретают желтую окраску. Тиамин под влиянием кислорода воздуха, повышенной температуры, солнечного света, катализаторов легко окисляется и приобр</w:t>
      </w:r>
      <w:r>
        <w:rPr>
          <w:sz w:val="28"/>
          <w:szCs w:val="28"/>
          <w:lang w:val="ru-BY"/>
        </w:rPr>
        <w:t>етает желтый цвет [2].</w:t>
      </w:r>
    </w:p>
    <w:p w14:paraId="3671A95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Гидролиз. Многие лекарственные вещества подвергаются гидролитическому расщеплению на менее активные, неактивные или ядовитые компоненты. Гидролизу подвергаются алкалоиды, гликозиды, витамины и другие соединения. Скорость гидролиза за</w:t>
      </w:r>
      <w:r>
        <w:rPr>
          <w:sz w:val="28"/>
          <w:szCs w:val="28"/>
          <w:lang w:val="ru-BY"/>
        </w:rPr>
        <w:t>висит от температуры, присутствия катализаторов, природы растворителя. Важный фактор при гидролитическом расщеплении веществ - рН среды. Известно, что гидролизу легко подвергаются соли слабых оснований и сильных кислот, а также соли слабых кислот и сильных</w:t>
      </w:r>
      <w:r>
        <w:rPr>
          <w:sz w:val="28"/>
          <w:szCs w:val="28"/>
          <w:lang w:val="ru-BY"/>
        </w:rPr>
        <w:t xml:space="preserve"> оснований. Неактивные и даже ядовитые продукты образуются в процессе гидролиза дикаина, новокаинамида, новокаина, атропина сульфата, скополамина гидробромида и других веществ.</w:t>
      </w:r>
    </w:p>
    <w:p w14:paraId="417A51D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Изомеризация. Среди лекарственных веществ имеется много соединений, обладающих</w:t>
      </w:r>
      <w:r>
        <w:rPr>
          <w:sz w:val="28"/>
          <w:szCs w:val="28"/>
          <w:lang w:val="ru-BY"/>
        </w:rPr>
        <w:t xml:space="preserve"> оптической активностью (атропин, адреналин, алкалоиды спорыньи и др.). Лекарственную ценность представляют определенные изомеры, например, эрготамин существует в двух изомерных формах, при этом левовращающая форма - физиологически активное соединение, а п</w:t>
      </w:r>
      <w:r>
        <w:rPr>
          <w:sz w:val="28"/>
          <w:szCs w:val="28"/>
          <w:lang w:val="ru-BY"/>
        </w:rPr>
        <w:t>равовращающая - малоактивное вещество. Изомеризация зависит от химической природы соединения, от функциональной группы, направленной к асимметрическому атому углерода, от оптической активности вещества, температуры, света, ионов металлов, рН среды и других</w:t>
      </w:r>
      <w:r>
        <w:rPr>
          <w:sz w:val="28"/>
          <w:szCs w:val="28"/>
          <w:lang w:val="ru-BY"/>
        </w:rPr>
        <w:t xml:space="preserve"> факторов [8].</w:t>
      </w:r>
    </w:p>
    <w:p w14:paraId="0CA15EE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Влияние микрофлоры. В процессе приготовления лекарств в растворы могут попадать различные микроорганизмы, которые способны выделять продукты жизнедеятельности (токсины, ферменты), вызывающие изменения в </w:t>
      </w:r>
      <w:r>
        <w:rPr>
          <w:sz w:val="28"/>
          <w:szCs w:val="28"/>
          <w:lang w:val="ru-BY"/>
        </w:rPr>
        <w:lastRenderedPageBreak/>
        <w:t>лекарственных препаратах окислительног</w:t>
      </w:r>
      <w:r>
        <w:rPr>
          <w:sz w:val="28"/>
          <w:szCs w:val="28"/>
          <w:lang w:val="ru-BY"/>
        </w:rPr>
        <w:t>о, гидролитического и другого характера, а также оказывать вредное влияние на организм.</w:t>
      </w:r>
    </w:p>
    <w:p w14:paraId="25C34CB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Расслоение эмульсий. Нарушение устойчивости эмульсий при хранении связано с протеканием в системе процессов коалесценции капель (их слияния, потери агрегативной устойчи</w:t>
      </w:r>
      <w:r>
        <w:rPr>
          <w:sz w:val="28"/>
          <w:szCs w:val="28"/>
          <w:lang w:val="ru-BY"/>
        </w:rPr>
        <w:t>вости) и последующего расслаивания эмульсии. Для предотвращения этих явлений в состав эмульсий вводят стабилизаторы, создающие вокруг капель адсорбционно-сольватный слой, препятствующий их слиянию.</w:t>
      </w:r>
    </w:p>
    <w:p w14:paraId="5062DF2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Слипание и оседание частиц в суспензиях. В суспензиях разл</w:t>
      </w:r>
      <w:r>
        <w:rPr>
          <w:sz w:val="28"/>
          <w:szCs w:val="28"/>
          <w:lang w:val="ru-BY"/>
        </w:rPr>
        <w:t xml:space="preserve">ичают два вида устойчивости - седиментационную (устойчивость к оседанию) и агрегативную (устойчивость к слипанию). Агрегативная устойчивость зависит от величины свободной поверхностной энергии Гиббса, соотношения плотностей дисперсной фазы и дисперсионной </w:t>
      </w:r>
      <w:r>
        <w:rPr>
          <w:sz w:val="28"/>
          <w:szCs w:val="28"/>
          <w:lang w:val="ru-BY"/>
        </w:rPr>
        <w:t xml:space="preserve">среды, наличия адсорбционного слоя ПАВ и электрического заряда на поверхности частиц, величины межфазного натяжения. Седиментационная устойчивость суспензий зависит от размера частиц, вязкости среды, степени сродства частиц дисперсной фазы к дисперсионной </w:t>
      </w:r>
      <w:r>
        <w:rPr>
          <w:sz w:val="28"/>
          <w:szCs w:val="28"/>
          <w:lang w:val="ru-BY"/>
        </w:rPr>
        <w:t>среде. По степени сродства к дисперсионной среде выделяют вещества гидрофильные, гидрофобные с нерезко выраженными и резко выраженными свойствами. Суспензии гидрофильных веществ устойчивы и не нуждаются в стабилизации. Суспензии гидрофильных веществ агрега</w:t>
      </w:r>
      <w:r>
        <w:rPr>
          <w:sz w:val="28"/>
          <w:szCs w:val="28"/>
          <w:lang w:val="ru-BY"/>
        </w:rPr>
        <w:t>тивно неустойчивы, происходит слипание частиц, их укрупнение. Использование суспензии становится неудобным для пациента, терапевтическое действие ослабевает [2].</w:t>
      </w:r>
    </w:p>
    <w:p w14:paraId="7C187AE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22F69D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2. Характеристика стабилизаторов</w:t>
      </w:r>
    </w:p>
    <w:p w14:paraId="7FFC8EC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6FD9C0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механизму действия все стабилизаторы делятся на несколь</w:t>
      </w:r>
      <w:r>
        <w:rPr>
          <w:sz w:val="28"/>
          <w:szCs w:val="28"/>
          <w:lang w:val="ru-BY"/>
        </w:rPr>
        <w:t>ко групп.</w:t>
      </w:r>
    </w:p>
    <w:p w14:paraId="1A5722E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BE24BB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Стабилизаторы гетерогенных дисперсных систем (суспензий, эмульсий)</w:t>
      </w:r>
    </w:p>
    <w:p w14:paraId="537F588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7379C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повышения стойкости гетерогенных дисперсных систем применяют стабилизаторы, которые способны адсорбироваться на поверхности гидрофобных частиц.</w:t>
      </w:r>
    </w:p>
    <w:p w14:paraId="041469A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Механизм стабилизации:</w:t>
      </w:r>
    </w:p>
    <w:p w14:paraId="1E258CF3" w14:textId="77777777" w:rsidR="00000000" w:rsidRDefault="00F56759">
      <w:pPr>
        <w:tabs>
          <w:tab w:val="left" w:pos="765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Создание структурно-механического барьера - адсорбционно-гидратного слоя на границе раздела фаз (вокруг частицы ориентируются молекулы стабилизатора - поверхностно-активного вещества, вокруг которого в свою очередь ориентируются молекулы воды).</w:t>
      </w:r>
    </w:p>
    <w:p w14:paraId="219D0DF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Уменьшен</w:t>
      </w:r>
      <w:r>
        <w:rPr>
          <w:sz w:val="28"/>
          <w:szCs w:val="28"/>
          <w:lang w:val="ru-BY"/>
        </w:rPr>
        <w:t>ие свободной поверхностной энергии на границе раздела фаз, что препятствует слипанию частиц (из-за большого значения поверхностной энергии частицы стремятся к объединению, уменьшая ее).</w:t>
      </w:r>
    </w:p>
    <w:p w14:paraId="212E4FD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Создание электростатического барьера.</w:t>
      </w:r>
    </w:p>
    <w:p w14:paraId="08BAD0E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Стабилизатор, используемый для</w:t>
      </w:r>
      <w:r>
        <w:rPr>
          <w:sz w:val="28"/>
          <w:szCs w:val="28"/>
          <w:lang w:val="ru-BY"/>
        </w:rPr>
        <w:t xml:space="preserve"> получения гетерогенной лекарственной формы должен отвечать следующим требованиям:</w:t>
      </w:r>
    </w:p>
    <w:p w14:paraId="01EC7B1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взаимодействовать с лекарственными веществами;</w:t>
      </w:r>
    </w:p>
    <w:p w14:paraId="683C01E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оказывать токсического действия на организм;</w:t>
      </w:r>
    </w:p>
    <w:p w14:paraId="6121796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изменять терапевтический эффект лекарства;</w:t>
      </w:r>
    </w:p>
    <w:p w14:paraId="5C3BFCC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обеспечивать стабильность пре</w:t>
      </w:r>
      <w:r>
        <w:rPr>
          <w:sz w:val="28"/>
          <w:szCs w:val="28"/>
          <w:lang w:val="ru-BY"/>
        </w:rPr>
        <w:t>парата в течение установленного срока хранения.</w:t>
      </w:r>
    </w:p>
    <w:p w14:paraId="045E12C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стабилизирующего действия гетерогенных систем стабилизаторы можно разделить на эмульгаторы и загустители.</w:t>
      </w:r>
    </w:p>
    <w:p w14:paraId="280308A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Эмульгаторы имеют дифильные молекулы, обладающие сродством как к </w:t>
      </w:r>
      <w:r>
        <w:rPr>
          <w:sz w:val="28"/>
          <w:szCs w:val="28"/>
          <w:lang w:val="ru-BY"/>
        </w:rPr>
        <w:lastRenderedPageBreak/>
        <w:t xml:space="preserve">гидрофильным, так и </w:t>
      </w:r>
      <w:r>
        <w:rPr>
          <w:sz w:val="28"/>
          <w:szCs w:val="28"/>
          <w:lang w:val="ru-BY"/>
        </w:rPr>
        <w:t>к гидрофобным жидкостям и относятся к ПАВ. Они образуют на границе раздела фаз адсорбционно-гидратный слой, сообщающий системе устойчивость.</w:t>
      </w:r>
    </w:p>
    <w:p w14:paraId="176FB68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Эмульгаторы эмульсий типа «масло в воде»: натуральные гидроколлоиды - камеди, слизи, агар-агар, пектины, эмульгатор</w:t>
      </w:r>
      <w:r>
        <w:rPr>
          <w:sz w:val="28"/>
          <w:szCs w:val="28"/>
          <w:lang w:val="ru-BY"/>
        </w:rPr>
        <w:t>ы белковой природы - желатит, желатоза, сухое молоко, неионные ПАВ - твин-80, пентол, эмульгатор Т-2.</w:t>
      </w:r>
    </w:p>
    <w:p w14:paraId="33BA13F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Эмульгаторы эмульсий типа «вода в масле»: ланолин, воск, спермацет, высшие жирные спирты, спены - эфиры сорбитана с жирными кислотами.</w:t>
      </w:r>
    </w:p>
    <w:p w14:paraId="049BAF3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Загустители обладаю</w:t>
      </w:r>
      <w:r>
        <w:rPr>
          <w:sz w:val="28"/>
          <w:szCs w:val="28"/>
          <w:lang w:val="ru-BY"/>
        </w:rPr>
        <w:t xml:space="preserve">т незначительной эмульгирующей, но высокой желатинирующей способностью, благодаря чему образуют вязкие растворы, стабилизируя суспензионную систему. К ним относятся: крахмал, декстрин, производные целлюлозы - метилцеллюлоза, натрий-карбоксиметилцеллюлоза, </w:t>
      </w:r>
      <w:r>
        <w:rPr>
          <w:sz w:val="28"/>
          <w:szCs w:val="28"/>
          <w:lang w:val="ru-BY"/>
        </w:rPr>
        <w:t>аэросил, гидроокись алюминия, бентониты [2].</w:t>
      </w:r>
    </w:p>
    <w:p w14:paraId="639C857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6B9664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Стабилизаторы - ингибиторы химического разложения лекарственных веществ (антиоксиданты, регуляторы рН растворов)</w:t>
      </w:r>
    </w:p>
    <w:p w14:paraId="119553D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8BD17D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Стабилизация химическими методами осуществляется добавлением</w:t>
      </w:r>
    </w:p>
    <w:p w14:paraId="7949A08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растворы химических веществ</w:t>
      </w:r>
      <w:r>
        <w:rPr>
          <w:sz w:val="28"/>
          <w:szCs w:val="28"/>
          <w:lang w:val="ru-BY"/>
        </w:rPr>
        <w:t xml:space="preserve"> (стабилизаторов или антиоксидантов), подбором соответствующих систем растворителей, введением веществ, обеспечивающих значения pH среды, при которых препарат максимально устойчив, переводом нерастворимого активного вещества в растворимые соли или комплекс</w:t>
      </w:r>
      <w:r>
        <w:rPr>
          <w:sz w:val="28"/>
          <w:szCs w:val="28"/>
          <w:lang w:val="ru-BY"/>
        </w:rPr>
        <w:t>ные соединения.</w:t>
      </w:r>
    </w:p>
    <w:p w14:paraId="18A01EB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рассмотрении вопросов стабилизации растворов для инъекций лекарственные вещества ориентировочно можно разделить на три группы (по классификации, предложенной А. С. Прозоровским и Н. А. Кудаковой).</w:t>
      </w:r>
    </w:p>
    <w:p w14:paraId="51C6BA2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Соли, образованные сильными кислотами</w:t>
      </w:r>
      <w:r>
        <w:rPr>
          <w:sz w:val="28"/>
          <w:szCs w:val="28"/>
          <w:lang w:val="ru-BY"/>
        </w:rPr>
        <w:t xml:space="preserve"> и слабыми основаниями (стабилизируют кислотами). Водные растворы таких солей, как правило, могут </w:t>
      </w:r>
      <w:r>
        <w:rPr>
          <w:sz w:val="28"/>
          <w:szCs w:val="28"/>
          <w:lang w:val="ru-BY"/>
        </w:rPr>
        <w:lastRenderedPageBreak/>
        <w:t>иметь нейтральную или слабокислую реакцию вследствие гидролиза, который протекает практически полностью.</w:t>
      </w:r>
    </w:p>
    <w:p w14:paraId="4FDF5C8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Соль ВА полностью диссоциирует на ионы В+ и А- с обра</w:t>
      </w:r>
      <w:r>
        <w:rPr>
          <w:sz w:val="28"/>
          <w:szCs w:val="28"/>
          <w:lang w:val="ru-BY"/>
        </w:rPr>
        <w:t>зованием слабодиссоциирующего основания и сильно диссоциированной кислоты. Ионы гидроксила, образующиеся при диссоциации воды, связываются в малодиссоциируемое основание ВОН. В результате в растворе накапливаются свободные ионы Н+, что приводит к понижению</w:t>
      </w:r>
      <w:r>
        <w:rPr>
          <w:sz w:val="28"/>
          <w:szCs w:val="28"/>
          <w:lang w:val="ru-BY"/>
        </w:rPr>
        <w:t xml:space="preserve"> рН.</w:t>
      </w:r>
    </w:p>
    <w:p w14:paraId="46EE81E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6F9B430" w14:textId="63918D40" w:rsidR="00000000" w:rsidRDefault="00F5675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ВА + НОН </w:t>
      </w:r>
      <w:r w:rsidR="00B23274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08980977" wp14:editId="0F87B0AD">
            <wp:extent cx="21907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BY"/>
        </w:rPr>
        <w:t xml:space="preserve"> ВОН + Н+ + А-</w:t>
      </w:r>
    </w:p>
    <w:p w14:paraId="74825D4A" w14:textId="77777777" w:rsidR="00000000" w:rsidRDefault="00F56759">
      <w:pPr>
        <w:ind w:firstLine="709"/>
        <w:rPr>
          <w:sz w:val="28"/>
          <w:szCs w:val="28"/>
          <w:lang w:val="ru-BY"/>
        </w:rPr>
      </w:pPr>
    </w:p>
    <w:p w14:paraId="4841E781" w14:textId="77777777" w:rsidR="00000000" w:rsidRDefault="00F5675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Прибавление к этим растворам свободной кислоты, то есть избытка водородных ионов, подавляет гидролиз, вызывая сдвиг равновесия влево. Уменьшение концентрации ионов водорода в растворе, напр</w:t>
      </w:r>
      <w:r>
        <w:rPr>
          <w:sz w:val="28"/>
          <w:szCs w:val="28"/>
          <w:lang w:val="ru-BY"/>
        </w:rPr>
        <w:t>имер, в результате влияния щелочи, выделяемой стеклом, сдвигает равновесие вправо, то есть усиливает гидролиз. Нагревание растворов повышает интенсивность гидролиза солей и увеличивает степень диссоциации, что приводит к сдвигу равновесия вправо. Поэтому п</w:t>
      </w:r>
      <w:r>
        <w:rPr>
          <w:sz w:val="28"/>
          <w:szCs w:val="28"/>
          <w:lang w:val="ru-BY"/>
        </w:rPr>
        <w:t>ри последующей стерилизации и хранении рН инъекционных растворов повышается. Для устойчивости солей алкалоидов и других выше указанных веществ растворы должны иметь определенное значение рН.</w:t>
      </w:r>
    </w:p>
    <w:p w14:paraId="235B1103" w14:textId="77777777" w:rsidR="00000000" w:rsidRDefault="00F5675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соль образована слабым основанием и сильной кислотой, то в к</w:t>
      </w:r>
      <w:r>
        <w:rPr>
          <w:sz w:val="28"/>
          <w:szCs w:val="28"/>
          <w:lang w:val="ru-BY"/>
        </w:rPr>
        <w:t>ачестве стабилизатора, подавляющего процесс гидролиза солей и омыления сложных эфиров, рекомендуется добавлять кислоту хлористоводородную 0,1 М. Количество кислоты хлористоводородной 0,1 М, необходимое для стабилизации раствора, зависит от свойств препарат</w:t>
      </w:r>
      <w:r>
        <w:rPr>
          <w:sz w:val="28"/>
          <w:szCs w:val="28"/>
          <w:lang w:val="ru-BY"/>
        </w:rPr>
        <w:t>а.</w:t>
      </w:r>
    </w:p>
    <w:p w14:paraId="77A86F10" w14:textId="77777777" w:rsidR="00000000" w:rsidRDefault="00F5675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Соли, образованные сильными основаниями и слабыми кислотами (стабилизируют основаниями). В водных растворах эти вещества легко гидролизуются, диссоциируя на ионы, и раствор приобретает щелочную реакцию. Диссоциируют на ионы и молекулы воды. В результа</w:t>
      </w:r>
      <w:r>
        <w:rPr>
          <w:sz w:val="28"/>
          <w:szCs w:val="28"/>
          <w:lang w:val="ru-BY"/>
        </w:rPr>
        <w:t>те взаимодействия ионов соли и воды образуется слабодиссоциирующая кислота НА. Это влечет за собой уменьшение в растворе свободных ионов водорода и накопление избытка ионов ОН-, в результате чего рН раствора увеличивается:</w:t>
      </w:r>
    </w:p>
    <w:p w14:paraId="13B9A3E3" w14:textId="77777777" w:rsidR="00000000" w:rsidRDefault="00F56759">
      <w:pPr>
        <w:ind w:firstLine="709"/>
        <w:rPr>
          <w:sz w:val="28"/>
          <w:szCs w:val="28"/>
          <w:lang w:val="ru-BY"/>
        </w:rPr>
      </w:pPr>
    </w:p>
    <w:p w14:paraId="53D104AB" w14:textId="3209787F" w:rsidR="00000000" w:rsidRDefault="00F5675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ВА + НОН </w:t>
      </w:r>
      <w:r w:rsidR="00B23274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BAFCD55" wp14:editId="1C09763B">
            <wp:extent cx="21907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BY"/>
        </w:rPr>
        <w:t xml:space="preserve"> В+ + ОН- + НА.</w:t>
      </w:r>
    </w:p>
    <w:p w14:paraId="14ACFFB9" w14:textId="77777777" w:rsidR="00000000" w:rsidRDefault="00F56759">
      <w:pPr>
        <w:ind w:firstLine="709"/>
        <w:rPr>
          <w:sz w:val="28"/>
          <w:szCs w:val="28"/>
          <w:lang w:val="ru-BY"/>
        </w:rPr>
      </w:pPr>
    </w:p>
    <w:p w14:paraId="4BDB0963" w14:textId="77777777" w:rsidR="00000000" w:rsidRDefault="00F5675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Гидролиз приводит к образованию труднорастворимых соединений, дающих в растворах муть или осадок, что недопустимо.</w:t>
      </w:r>
    </w:p>
    <w:p w14:paraId="2D04091C" w14:textId="77777777" w:rsidR="00000000" w:rsidRDefault="00F5675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стабилизации растворов солей сильных оснований и слабых кислот рекомендуется добавлять стабилизаторы основн</w:t>
      </w:r>
      <w:r>
        <w:rPr>
          <w:sz w:val="28"/>
          <w:szCs w:val="28"/>
          <w:lang w:val="ru-BY"/>
        </w:rPr>
        <w:t xml:space="preserve">ого характера - 0,1М раствор </w:t>
      </w:r>
      <w:r>
        <w:rPr>
          <w:sz w:val="28"/>
          <w:szCs w:val="28"/>
          <w:lang w:val="ru-BY"/>
        </w:rPr>
        <w:lastRenderedPageBreak/>
        <w:t>натрия гидроксида или натрия гидрокарбоната.</w:t>
      </w:r>
    </w:p>
    <w:p w14:paraId="0EDE517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добавлении в растворы натрия гидрокарбоната в качестве стабилизатора необходимо соблюдать правила растворения этого вещества:</w:t>
      </w:r>
    </w:p>
    <w:p w14:paraId="01E7F0F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растворяют при температуре не выше 20°С;</w:t>
      </w:r>
    </w:p>
    <w:p w14:paraId="3A14DA9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раствор</w:t>
      </w:r>
      <w:r>
        <w:rPr>
          <w:sz w:val="28"/>
          <w:szCs w:val="28"/>
          <w:lang w:val="ru-BY"/>
        </w:rPr>
        <w:t>ении избегают сильного встряхивания;</w:t>
      </w:r>
    </w:p>
    <w:p w14:paraId="4D1209E1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укупоривают флаконы только под обкатку.</w:t>
      </w:r>
    </w:p>
    <w:p w14:paraId="4811CA5D" w14:textId="77777777" w:rsidR="00000000" w:rsidRDefault="00F56759">
      <w:pPr>
        <w:shd w:val="clear" w:color="auto" w:fill="FFFFFF"/>
        <w:tabs>
          <w:tab w:val="left" w:leader="underscore" w:pos="245"/>
          <w:tab w:val="left" w:leader="hyphen" w:pos="509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3) Легкоокисляющиеся вещества (стабилизируют антиоксидантами).</w:t>
      </w:r>
    </w:p>
    <w:p w14:paraId="6D8D328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основе механизма окисления легкоокисляющихся органических веществ лежит перекисная теория Баха-Энглера и теория р</w:t>
      </w:r>
      <w:r>
        <w:rPr>
          <w:sz w:val="28"/>
          <w:szCs w:val="28"/>
          <w:lang w:val="ru-BY"/>
        </w:rPr>
        <w:t>азветвленных цепных реакций Семенова. Атом водорода отрывается от молекулы лекарственного вещества и образует свободный радикал, который реагирует с кислородом, образуя пероксидный радикал. Он в свою очередь реагирует с другими молекулами ЛВ с образованием</w:t>
      </w:r>
      <w:r>
        <w:rPr>
          <w:sz w:val="28"/>
          <w:szCs w:val="28"/>
          <w:lang w:val="ru-BY"/>
        </w:rPr>
        <w:t xml:space="preserve"> гидропероксида, который распадается с образованием новых радикалов - возникает цепная реакция.</w:t>
      </w:r>
    </w:p>
    <w:p w14:paraId="5CD7DEE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08EFB9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RH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•+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•</w:t>
      </w:r>
    </w:p>
    <w:p w14:paraId="6856A81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•+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•</w:t>
      </w:r>
    </w:p>
    <w:p w14:paraId="5F7C860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•+</w:t>
      </w:r>
      <w:r>
        <w:rPr>
          <w:sz w:val="28"/>
          <w:szCs w:val="28"/>
          <w:lang w:val="en-US"/>
        </w:rPr>
        <w:t>RH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•</w:t>
      </w:r>
    </w:p>
    <w:p w14:paraId="472F83E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•+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•</w:t>
      </w:r>
    </w:p>
    <w:p w14:paraId="04E507D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6169CC4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фармацевтической практике существуют различные методы замедления процессов окисления. Наприме</w:t>
      </w:r>
      <w:r>
        <w:rPr>
          <w:sz w:val="28"/>
          <w:szCs w:val="28"/>
        </w:rPr>
        <w:t>р, добавлением антиоксидантов.</w:t>
      </w:r>
    </w:p>
    <w:p w14:paraId="32CE49C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Антиоксиданты - это вспомогательные вещества, препятствующие окислению.</w:t>
      </w:r>
    </w:p>
    <w:p w14:paraId="2EF0776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можно классифицировать следующим образом.</w:t>
      </w:r>
    </w:p>
    <w:p w14:paraId="5A20D79F" w14:textId="77777777" w:rsidR="00000000" w:rsidRDefault="00F56759" w:rsidP="00B23274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Прямые цепные антиоксиданты-восстановители.</w:t>
      </w:r>
    </w:p>
    <w:p w14:paraId="38FCD39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 подвижным атомом водорода, прерывающие цепь реакции с </w:t>
      </w:r>
      <w:r>
        <w:rPr>
          <w:sz w:val="28"/>
          <w:szCs w:val="28"/>
        </w:rPr>
        <w:t xml:space="preserve">пероксидным радикалом - фенолы, аминофенолы, ароматические амины, </w:t>
      </w:r>
      <w:r>
        <w:rPr>
          <w:sz w:val="28"/>
          <w:szCs w:val="28"/>
        </w:rPr>
        <w:lastRenderedPageBreak/>
        <w:t>анальгин.</w:t>
      </w:r>
    </w:p>
    <w:p w14:paraId="564F1A9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33BC8DB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R-O-O•+InH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>R-O-O-H+In</w:t>
      </w:r>
    </w:p>
    <w:p w14:paraId="6395846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7A05B5A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Разрушающие гидроперокид, замедляющие процесс разветвления цепи окисления - соединения серы, азота, фосфора (натрия тиосульфат, натрия сульфит, натрия ме</w:t>
      </w:r>
      <w:r>
        <w:rPr>
          <w:sz w:val="28"/>
          <w:szCs w:val="28"/>
        </w:rPr>
        <w:t>табисульфит, тиомочевина, ронгалит, унитиол).</w:t>
      </w:r>
    </w:p>
    <w:p w14:paraId="48172ED2" w14:textId="77777777" w:rsidR="00000000" w:rsidRDefault="00F56759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C6C1611" w14:textId="77777777" w:rsidR="00000000" w:rsidRDefault="00F56759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R-O-O-H+R•SR•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>R-OH+R2•SOO-O-H+ R2•SO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>OH· R2•SO2</w:t>
      </w:r>
    </w:p>
    <w:p w14:paraId="1997539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5D6F3B7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Непрямые отрицательные катализаторы - комплексоны, связывают в практически недиссоциируемые соединения катионы металлов (Cu2+, Fe3+, Mn2+ и др.), попадающие </w:t>
      </w:r>
      <w:r>
        <w:rPr>
          <w:sz w:val="28"/>
          <w:szCs w:val="28"/>
        </w:rPr>
        <w:t>в растворы как примеси лекарственных веществ или из аппаратуры и являющиеся катализаторами окислительных процессов трилон Б, ЭДТА, тетацин-кальций. Ионы тяжелых металлов, участвуя в цепной реакции окисления-восстановления, способны отрывать электроны от пр</w:t>
      </w:r>
      <w:r>
        <w:rPr>
          <w:sz w:val="28"/>
          <w:szCs w:val="28"/>
        </w:rPr>
        <w:t>исутствующих вместе с ними в растворах различных ионов, переводя последние в радикалы. Именно цепным характером объясняется то, что каталитическое действие ионов тяжелых металлов проявляется при наличии их в растворах в ничтожных количествах. Например, кат</w:t>
      </w:r>
      <w:r>
        <w:rPr>
          <w:sz w:val="28"/>
          <w:szCs w:val="28"/>
        </w:rPr>
        <w:t>алитическое действие ионов меди проявляется в долях микрограмма.</w:t>
      </w:r>
    </w:p>
    <w:p w14:paraId="0F4871F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предложены методы очистки от тяжелых металлов воды и растворов лекарственных веществ путем фильтрования через слой активированного угля и натриевой формы окисленной целлюлоз</w:t>
      </w:r>
      <w:r>
        <w:rPr>
          <w:sz w:val="28"/>
          <w:szCs w:val="28"/>
        </w:rPr>
        <w:t>ы [2].</w:t>
      </w:r>
    </w:p>
    <w:p w14:paraId="6948B345" w14:textId="77777777" w:rsidR="00000000" w:rsidRDefault="00F56759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существует следующая точка зрения: действие антиоксидантов основано на том, что они имеют более низкий окислительно-восстановительный потенциал и окисляются быстрее, чем стабилизируемое вещество, расходуя на себя весь имеющийся кислород. Напри</w:t>
      </w:r>
      <w:r>
        <w:rPr>
          <w:sz w:val="28"/>
          <w:szCs w:val="28"/>
        </w:rPr>
        <w:t xml:space="preserve">мер, растворы кислоты аскорбиновой </w:t>
      </w:r>
      <w:r>
        <w:rPr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 xml:space="preserve">φ=0,34) </w:t>
      </w:r>
      <w:r>
        <w:rPr>
          <w:sz w:val="28"/>
          <w:szCs w:val="28"/>
        </w:rPr>
        <w:t>стабилизируют натрия сульфитом безводным (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sz w:val="28"/>
          <w:szCs w:val="28"/>
        </w:rPr>
        <w:t>=0,19).</w:t>
      </w:r>
    </w:p>
    <w:p w14:paraId="2512542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данной группе стабилизаторов:</w:t>
      </w:r>
    </w:p>
    <w:p w14:paraId="4B33403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добавляются только в соответствии с нормативно-технической документацией;</w:t>
      </w:r>
    </w:p>
    <w:p w14:paraId="0832AAD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должны отвечать требованиям ГОСТ, быть</w:t>
      </w:r>
      <w:r>
        <w:rPr>
          <w:sz w:val="28"/>
          <w:szCs w:val="28"/>
        </w:rPr>
        <w:t xml:space="preserve"> марки «Химически чистый» или «Чистый для анализа»;</w:t>
      </w:r>
    </w:p>
    <w:p w14:paraId="1ACFAF9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должны быть свежеприготовленными (срок хранения - 1 сутки);</w:t>
      </w:r>
    </w:p>
    <w:p w14:paraId="2C8F753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стерилизуются.</w:t>
      </w:r>
    </w:p>
    <w:p w14:paraId="16909E8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451DF82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Консерванты (антимикробные стабилизаторы)</w:t>
      </w:r>
    </w:p>
    <w:p w14:paraId="29C5037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0622171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Микробиологическая нестабильность - изменения в лекарственных препаратах окисли</w:t>
      </w:r>
      <w:r>
        <w:rPr>
          <w:sz w:val="28"/>
          <w:szCs w:val="28"/>
        </w:rPr>
        <w:t>тельного, гидролитического и другого характера под воздействием микроорганизмов и продуктов их жизнедеятельности (токсинов или ферментов). Предотвратить микробиологическую нестабильность растворов для инъекций возможно путем добавления к ним различных хими</w:t>
      </w:r>
      <w:r>
        <w:rPr>
          <w:sz w:val="28"/>
          <w:szCs w:val="28"/>
        </w:rPr>
        <w:t>ческих веществ антибактериального действия - противомикробных стабилизаторов - консервантов.</w:t>
      </w:r>
    </w:p>
    <w:p w14:paraId="64DD802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Консерванты - вспомогательные вещества, применяемые для предотвращения контаминации и размножения микроорганизмов в лекарственных препаратах.</w:t>
      </w:r>
    </w:p>
    <w:p w14:paraId="208B844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консерванта опр</w:t>
      </w:r>
      <w:r>
        <w:rPr>
          <w:sz w:val="28"/>
          <w:szCs w:val="28"/>
        </w:rPr>
        <w:t>еделяется:</w:t>
      </w:r>
    </w:p>
    <w:p w14:paraId="235FA07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составом лекарственного препарата;</w:t>
      </w:r>
    </w:p>
    <w:p w14:paraId="269CDAC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рН среды;</w:t>
      </w:r>
    </w:p>
    <w:p w14:paraId="6A82492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режимом применения препарата.</w:t>
      </w:r>
    </w:p>
    <w:p w14:paraId="233C575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 для внутриполостных, внутриглазных или других инъекций, имеющих доступ к спинномозговой жидкости, а также при разовой дозе, превышающей 15 мл, не д</w:t>
      </w:r>
      <w:r>
        <w:rPr>
          <w:sz w:val="28"/>
          <w:szCs w:val="28"/>
        </w:rPr>
        <w:t>олжны содержать консервантов.</w:t>
      </w:r>
    </w:p>
    <w:p w14:paraId="5CEFBB6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Требования, предъявляемые к консервантам:</w:t>
      </w:r>
    </w:p>
    <w:p w14:paraId="73F683D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фармакологическая индифферентность в используемой концентрации (отсутствие общетоксического, аллергизирующего и местнораздражающего действия);</w:t>
      </w:r>
    </w:p>
    <w:p w14:paraId="532BB16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широкий спектр антимикробного действия пр</w:t>
      </w:r>
      <w:r>
        <w:rPr>
          <w:sz w:val="28"/>
          <w:szCs w:val="28"/>
        </w:rPr>
        <w:t>и низких концентрациях;</w:t>
      </w:r>
    </w:p>
    <w:p w14:paraId="4E40C8F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хорошая растворимость в дисперсионной среде;</w:t>
      </w:r>
    </w:p>
    <w:p w14:paraId="266A160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индифферентность (отсутствие химического взаимодействия с лекарственными и вспомогательными веществами, упаковочным материалом);</w:t>
      </w:r>
    </w:p>
    <w:p w14:paraId="4EDAE44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в широком интервале рН и температу</w:t>
      </w:r>
      <w:r>
        <w:rPr>
          <w:sz w:val="28"/>
          <w:szCs w:val="28"/>
        </w:rPr>
        <w:t>ры в течение срока годности лекарственного препарата;</w:t>
      </w:r>
    </w:p>
    <w:p w14:paraId="3E744F4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влияния на органолептические свойства лекарственных препаратов;</w:t>
      </w:r>
    </w:p>
    <w:p w14:paraId="0F13698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стерильности лекарственных форм в течение всего времени их применения (надежная антимикробная активность);</w:t>
      </w:r>
    </w:p>
    <w:p w14:paraId="76C46C7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</w:t>
      </w:r>
      <w:r>
        <w:rPr>
          <w:sz w:val="28"/>
          <w:szCs w:val="28"/>
        </w:rPr>
        <w:t>вие способности к образованию устойчивых форм микроорганизмов.</w:t>
      </w:r>
    </w:p>
    <w:p w14:paraId="6881AD7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Консервирование не исключает строгого соблюдения санитарных правил производственного процесса, которые должны способствовать максимальному снижению микробной контаминации лекарственных препарат</w:t>
      </w:r>
      <w:r>
        <w:rPr>
          <w:sz w:val="28"/>
          <w:szCs w:val="28"/>
        </w:rPr>
        <w:t>ов.</w:t>
      </w:r>
    </w:p>
    <w:p w14:paraId="51E90D9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Консерванты:</w:t>
      </w:r>
    </w:p>
    <w:p w14:paraId="74BB45C0" w14:textId="77777777" w:rsidR="00000000" w:rsidRDefault="00F56759" w:rsidP="00B23274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Бактериостатического действия: нипагин, нипазол, бутабен, бензойная и сорбиновая кислоты, хлорбутанолгидрат, мертиолат, цефиран, цефирол, фенилэтиловый спирт.</w:t>
      </w:r>
    </w:p>
    <w:p w14:paraId="4F6FC62B" w14:textId="77777777" w:rsidR="00000000" w:rsidRDefault="00F56759" w:rsidP="00B23274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Бактерицидного действия: фенол, крезол, хлоркрезол, трикрезол.</w:t>
      </w:r>
    </w:p>
    <w:p w14:paraId="0E123D5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</w:t>
      </w:r>
      <w:r>
        <w:rPr>
          <w:sz w:val="28"/>
          <w:szCs w:val="28"/>
        </w:rPr>
        <w:t xml:space="preserve"> стабилизации в аптеке практически не применяется, используется чаще в заводских условиях при производстве ампульных препаратов для инъекций и глазных капель [2].</w:t>
      </w:r>
    </w:p>
    <w:p w14:paraId="6CC8AED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69E74AD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Стабилизация инъекционных растворов</w:t>
      </w:r>
    </w:p>
    <w:p w14:paraId="692ED58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44C2511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Стабилизация физическими методами</w:t>
      </w:r>
    </w:p>
    <w:p w14:paraId="6DADD04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401BDD0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физическим </w:t>
      </w:r>
      <w:r>
        <w:rPr>
          <w:sz w:val="28"/>
          <w:szCs w:val="28"/>
        </w:rPr>
        <w:t>методам относятся:</w:t>
      </w:r>
    </w:p>
    <w:p w14:paraId="07FA459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кипячение воды с последующим быстрым ее охлаждением;</w:t>
      </w:r>
    </w:p>
    <w:p w14:paraId="274D27C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насыщение воды для инъекций углерода диоксидом или инертными газами;</w:t>
      </w:r>
    </w:p>
    <w:p w14:paraId="55FB8FF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перекристаллизация исходных веществ;</w:t>
      </w:r>
    </w:p>
    <w:p w14:paraId="2ECE3FE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растворов адсорбентами.</w:t>
      </w:r>
    </w:p>
    <w:p w14:paraId="39759C7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аптек наиболее распространен мето</w:t>
      </w:r>
      <w:r>
        <w:rPr>
          <w:sz w:val="28"/>
          <w:szCs w:val="28"/>
        </w:rPr>
        <w:t>д кипячения воды с последующим быстрым ее охлаждением. При этом содержание свободного кислорода в воде уменьшается с 9 до 1,4 мг в 1 л, что существенно снижает интенсивность окислительно-восстановительных процессов в растворах, обеспечивая их устойчивость.</w:t>
      </w:r>
      <w:r>
        <w:rPr>
          <w:sz w:val="28"/>
          <w:szCs w:val="28"/>
        </w:rPr>
        <w:t xml:space="preserve"> Кипячением воды с последующим быстрым охлаждением достигают также снижения содержания в ней углерода диоксида. Это очень важно для растворов препаратов, которые разлагаются в присутствии углерода диоксида, нередко с образованием осадков. По этой причине н</w:t>
      </w:r>
      <w:r>
        <w:rPr>
          <w:sz w:val="28"/>
          <w:szCs w:val="28"/>
        </w:rPr>
        <w:t>а свежепрокипяченной воде для инъекций готовятся растворы эуфиллина 12%, гексенала и др.</w:t>
      </w:r>
    </w:p>
    <w:p w14:paraId="6FFF5EA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насыщения воды для инъекций углерода диоксидом или инертными газами более эффективен, чем кипячение, так как вода, насыщенная этими газами, содержит меньше кисло</w:t>
      </w:r>
      <w:r>
        <w:rPr>
          <w:sz w:val="28"/>
          <w:szCs w:val="28"/>
        </w:rPr>
        <w:t>рода по сравнению с прокипяченной (0,18 мг в 1 л). Однако он технически более сложный и требует специального оборудования.</w:t>
      </w:r>
    </w:p>
    <w:p w14:paraId="32DE66E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перекристаллизации исходных веществ применяется для удаления содержащихся в них примесей. Его целесообразно использовать для о</w:t>
      </w:r>
      <w:r>
        <w:rPr>
          <w:sz w:val="28"/>
          <w:szCs w:val="28"/>
        </w:rPr>
        <w:t>чистки гексаметилентетрамина, если препарат не отвечает требованию «годен для инъекций», то есть содержит примеси аминов, солей аммония и параформ. Перекристаллизацию гексаметилентетрамина осуществляют следующим образом: сначала препарат растворяют в горяч</w:t>
      </w:r>
      <w:r>
        <w:rPr>
          <w:sz w:val="28"/>
          <w:szCs w:val="28"/>
        </w:rPr>
        <w:t>ем спирте этиловом до получения насыщенного раствора и после фильтрования охлаждают. При этом образуется кристаллический осадок, который отделяют через фильтр, просушивают, а после анализа по фармакопейной статье, в случае соответствия ее требованиям, испо</w:t>
      </w:r>
      <w:r>
        <w:rPr>
          <w:sz w:val="28"/>
          <w:szCs w:val="28"/>
        </w:rPr>
        <w:t>льзуют для приготовления растворов для инъекций. Однако в условиях аптеки эту операцию провести трудно.</w:t>
      </w:r>
    </w:p>
    <w:p w14:paraId="191ECE7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Примеси, содержащиеся в лекарственных препаратах, могут быть удалены и методом адсорбции их из растворов лекарственных веществ. Адсорбентом служит уголь</w:t>
      </w:r>
      <w:r>
        <w:rPr>
          <w:sz w:val="28"/>
          <w:szCs w:val="28"/>
        </w:rPr>
        <w:t xml:space="preserve"> активированный марки А. Он выполняет роль адсорбента не только для низкомолекулярных химических примесей (например примесь кальция оксалата в кальция лактате), но и для высокомолекулярных соединений, в частности для пирогенных веществ, представляющих собо</w:t>
      </w:r>
      <w:r>
        <w:rPr>
          <w:sz w:val="28"/>
          <w:szCs w:val="28"/>
        </w:rPr>
        <w:t>й смеси полилипопротеидов и липополисахаридов [2].</w:t>
      </w:r>
    </w:p>
    <w:p w14:paraId="4DE277B4" w14:textId="77777777" w:rsidR="00000000" w:rsidRDefault="00F5675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17062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Химическая стабилизация</w:t>
      </w:r>
    </w:p>
    <w:p w14:paraId="02534D1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50C09C01" w14:textId="77777777" w:rsidR="00000000" w:rsidRDefault="00F56759">
      <w:pPr>
        <w:pStyle w:val="2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3.2.1 Стабилизация кислотами</w:t>
      </w:r>
    </w:p>
    <w:p w14:paraId="082DC4D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Кислотами стабилизируются растворы солей, образованных слабыми основаниями и сильными кислотами. К этой группе относятся соли алкалоидов и синтети</w:t>
      </w:r>
      <w:r>
        <w:rPr>
          <w:sz w:val="28"/>
          <w:szCs w:val="28"/>
        </w:rPr>
        <w:t>ческих азотистых оснований (в скобках указан режим стерилизации, время зависит от объема раствора):</w:t>
      </w:r>
    </w:p>
    <w:p w14:paraId="5EE5E504" w14:textId="77777777" w:rsidR="00000000" w:rsidRDefault="00F56759">
      <w:pPr>
        <w:shd w:val="clear" w:color="auto" w:fill="FFFFFF"/>
        <w:tabs>
          <w:tab w:val="left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атропина сульфата 0,05%, 0,1%, 1%, 2,5%, 5% (120°С паром под давлением) - 10 мл раствора кислоты хлористоводородной 0,1 М на 1 л раствора;</w:t>
      </w:r>
    </w:p>
    <w:p w14:paraId="348FB40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</w:t>
      </w:r>
      <w:r>
        <w:rPr>
          <w:sz w:val="28"/>
          <w:szCs w:val="28"/>
        </w:rPr>
        <w:t>ор дибазола 0,5%, 1%, 2% (120°С паром под давлением) - 10 мл раствора кислоты хлористоводородной 0,1 М на 1 л раствора;</w:t>
      </w:r>
    </w:p>
    <w:p w14:paraId="07FA47C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дикаина 0,1%, 0,25%, 0,3% (120°С паром под давлением) - 10 мл раствора кислоты хлористоводородной 0,1 М на 1 л раствора;</w:t>
      </w:r>
    </w:p>
    <w:p w14:paraId="279FC7C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</w:t>
      </w:r>
      <w:r>
        <w:rPr>
          <w:sz w:val="28"/>
          <w:szCs w:val="28"/>
        </w:rPr>
        <w:t>твор новокаина 0,25%, 0,5%, 1%, 2% (120°С паром под давлением) - 3, 4, 9, 12 мл раствора кислоты хлористоводородной 0,1М на 1 л раствора соответственно;</w:t>
      </w:r>
    </w:p>
    <w:p w14:paraId="37C0D3A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спазмолитина 0,5%, 1% (120°С паром под давлением) - 20 мл раствора кислоты хлористоводородной</w:t>
      </w:r>
      <w:r>
        <w:rPr>
          <w:sz w:val="28"/>
          <w:szCs w:val="28"/>
        </w:rPr>
        <w:t xml:space="preserve"> 0,1 М на 1 л раствора;</w:t>
      </w:r>
    </w:p>
    <w:p w14:paraId="7B84486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морфина гидрохлорида 1, 2% (100°С текучим паром в течение 30 минут) - 10 и 20 мл раствора кислоты хлористоводородной 0,1М на 1 л раствора соответственно [3].</w:t>
      </w:r>
    </w:p>
    <w:p w14:paraId="1CDB04C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Новокаин - это гидрохлорид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-диэтиламиноэтилового эфира параамин</w:t>
      </w:r>
      <w:r>
        <w:rPr>
          <w:sz w:val="28"/>
          <w:szCs w:val="28"/>
        </w:rPr>
        <w:t>обензойной кислоты. После стерилизации растворов новокаина появляется свободная парааминобензойная кислота, благодаря чему рН раствора смещается в кислую сторону. Количество разложившегося новокаина в растворе с нейтральной или слабощелочной средой достига</w:t>
      </w:r>
      <w:r>
        <w:rPr>
          <w:sz w:val="28"/>
          <w:szCs w:val="28"/>
        </w:rPr>
        <w:t>ет 2%, а при рН = 8,0 - увеличивается до 11%. Также имеются сообщения о присутствии анилина в растворах новокаина после стерилизации, что объясняется декарбоксилированием парааминобензойной кислоты. Применение растворов новокаина с примесью анилина сопрово</w:t>
      </w:r>
      <w:r>
        <w:rPr>
          <w:sz w:val="28"/>
          <w:szCs w:val="28"/>
        </w:rPr>
        <w:t>ждается побочными явлениями (отеки, болезненность). Для стабилизации растворов новокаина необходимо добавление кислоты хлористоводородной 0,1 М до рН = 3,8-4,5. С увеличением его концентрации увеличивается количество стабилизатора (растворы 0,25, 0,5, 1, 2</w:t>
      </w:r>
      <w:r>
        <w:rPr>
          <w:sz w:val="28"/>
          <w:szCs w:val="28"/>
        </w:rPr>
        <w:t xml:space="preserve"> % требуют 3, 4, 9, 12 мл 0,1 М раствора кислоты хлористоводородной на 1 л раствора соответственно).</w:t>
      </w:r>
    </w:p>
    <w:p w14:paraId="1953A40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 новокаина 5% для спинномозговой анестезии готовят асептически без тепловой стерилизации и стабилизатора с использованием стерильных вспомогательны</w:t>
      </w:r>
      <w:r>
        <w:rPr>
          <w:sz w:val="28"/>
          <w:szCs w:val="28"/>
        </w:rPr>
        <w:t>х материалов, посуды и стерильного вещества, так как при добавлении в раствор кислоты хлористоводородной создается кислая среда, раствор будет раздражать спинномозговые нервы и вызывать сильные болевые ощущения. Порошок новокаина предварительно стерилизуют</w:t>
      </w:r>
      <w:r>
        <w:rPr>
          <w:sz w:val="28"/>
          <w:szCs w:val="28"/>
        </w:rPr>
        <w:t xml:space="preserve"> в стеклянных или фарфоровых емкостях при высоте слоя не более 1 см горячим воздухом в воздушных стерилизаторах при 120 °С в течение 2 часов [1].</w:t>
      </w:r>
    </w:p>
    <w:p w14:paraId="38C7A669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рецепта</w:t>
      </w:r>
      <w:r>
        <w:rPr>
          <w:sz w:val="28"/>
          <w:szCs w:val="28"/>
          <w:lang w:val="en-US"/>
        </w:rPr>
        <w:t>:</w:t>
      </w:r>
    </w:p>
    <w:p w14:paraId="5E47E122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Solutionis Dibazoli 1% - 50 ml</w:t>
      </w:r>
    </w:p>
    <w:p w14:paraId="0694D12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Sterilisetur</w:t>
      </w:r>
      <w:r>
        <w:rPr>
          <w:sz w:val="28"/>
          <w:szCs w:val="28"/>
        </w:rPr>
        <w:t>!</w:t>
      </w:r>
    </w:p>
    <w:p w14:paraId="1627E1E4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По 2 мл 1 раз в день подкожно.</w:t>
      </w:r>
    </w:p>
    <w:p w14:paraId="1311A7D2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</w:t>
      </w:r>
      <w:r>
        <w:rPr>
          <w:sz w:val="28"/>
          <w:szCs w:val="28"/>
        </w:rPr>
        <w:t xml:space="preserve">еристика: выписана жидкая лекарственная форма для инъекционного применения, представляющая собой истинный раствор, в состав которого входит вещество списка Б. Дибазол - соль слабого органического основания и сильной кислоты, неустойчива в водных растворах </w:t>
      </w:r>
      <w:r>
        <w:rPr>
          <w:sz w:val="28"/>
          <w:szCs w:val="28"/>
        </w:rPr>
        <w:t>при тепловой стерилизации. Для стабилизации используют 10мл кислоты хлористоводородной 0,1 М на 1 л раствора.</w:t>
      </w:r>
    </w:p>
    <w:p w14:paraId="275FDB6A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Свойства: дибазол - белый или белый с желтоватым оттенком кристаллический порошок. Трудно растворим в воде. Квалификация - «Чистота по ГФ».</w:t>
      </w:r>
    </w:p>
    <w:p w14:paraId="237126DC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Ингред</w:t>
      </w:r>
      <w:r>
        <w:rPr>
          <w:sz w:val="28"/>
          <w:szCs w:val="28"/>
        </w:rPr>
        <w:t>иенты совместимы.</w:t>
      </w:r>
    </w:p>
    <w:p w14:paraId="46EC85FC" w14:textId="77777777" w:rsidR="00000000" w:rsidRDefault="00F56759">
      <w:pPr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доз веществ: дибазол: ВРД - 0,02. ВСД - 0,04.</w:t>
      </w:r>
    </w:p>
    <w:p w14:paraId="7ADCF9FF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 мл 1% раствора содержится 0,02 дибазола.</w:t>
      </w:r>
    </w:p>
    <w:p w14:paraId="0A6FA99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ЛРД - 0,02.</w:t>
      </w:r>
    </w:p>
    <w:p w14:paraId="78C9ECBB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ЛСД - 0,02.</w:t>
      </w:r>
    </w:p>
    <w:p w14:paraId="758BAAD5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Дозы не завышены.</w:t>
      </w:r>
    </w:p>
    <w:p w14:paraId="0A25929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точности дозирования используем раствор кислоты хлористоводородной 0,01 М.</w:t>
      </w:r>
    </w:p>
    <w:p w14:paraId="5E762D6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пропись:</w:t>
      </w:r>
    </w:p>
    <w:p w14:paraId="76B9CF1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Дибазола (марки</w:t>
      </w:r>
    </w:p>
    <w:p w14:paraId="514AA86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«Чистота по ГФ») 0,5</w:t>
      </w:r>
    </w:p>
    <w:p w14:paraId="382B6BC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раствора кислоты</w:t>
      </w:r>
    </w:p>
    <w:p w14:paraId="74D2B4D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хлористоводородной 0,01 М 5 мл</w:t>
      </w:r>
    </w:p>
    <w:p w14:paraId="527180F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инъекций до 50 мл.</w:t>
      </w:r>
    </w:p>
    <w:p w14:paraId="676E49B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=50мл</w:t>
      </w:r>
    </w:p>
    <w:p w14:paraId="0D0FE414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Технология: в асептических условиях [11] в стерильной мерной колбе емкостью 50 мл в части воды для инъекций растворяют 0,5г дибазола, до</w:t>
      </w:r>
      <w:r>
        <w:rPr>
          <w:sz w:val="28"/>
          <w:szCs w:val="28"/>
        </w:rPr>
        <w:t>бавляют 5 мл раствора кислоты хлористоводородной 0,01 М и доводят водой до метки.</w:t>
      </w:r>
    </w:p>
    <w:p w14:paraId="35AD95E1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 раствора отдают провизору-аналитику для качественного и количественного анализа действующих веществ, стабилизатора, рН.</w:t>
      </w:r>
    </w:p>
    <w:p w14:paraId="5F5B9E9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положительного результата анализ</w:t>
      </w:r>
      <w:r>
        <w:rPr>
          <w:sz w:val="28"/>
          <w:szCs w:val="28"/>
        </w:rPr>
        <w:t>а приготовленный раствор фильтруют во флакон для отпуска через двойной стерильный бумажный фильтр с подложенным в устье воронки тампоном из длинноволокнистой ваты. Первую порцию фильтрата собираем в подставку, чтобы очистить вату от волокон, затем фильтрую</w:t>
      </w:r>
      <w:r>
        <w:rPr>
          <w:sz w:val="28"/>
          <w:szCs w:val="28"/>
        </w:rPr>
        <w:t>т в отпускной флакон. Фильтрат из подставки перефильтровывают.</w:t>
      </w:r>
    </w:p>
    <w:p w14:paraId="58DF2BF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резиновой пробкой и проверяют раствор на отсутствие механических примесей с помощью прибора УК-2 на черном и белом фоне. Если при просмотре обнаруживаются механические части</w:t>
      </w:r>
      <w:r>
        <w:rPr>
          <w:sz w:val="28"/>
          <w:szCs w:val="28"/>
        </w:rPr>
        <w:t>цы, операцию фильтрации повторяют.</w:t>
      </w:r>
    </w:p>
    <w:p w14:paraId="04A6964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алюминиевым колпачком «под обкатку», на котором графитным карандашом делается надпись: название раствора, концентрация, подпись фармацевта.</w:t>
      </w:r>
    </w:p>
    <w:p w14:paraId="05DFB25B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Раствором стерилизуют при 120°С в течение 8 минут [4], не позд</w:t>
      </w:r>
      <w:r>
        <w:rPr>
          <w:sz w:val="28"/>
          <w:szCs w:val="28"/>
        </w:rPr>
        <w:t>нее, чем через 3 часа после изготовления. Повторная стерилизация не допускается.</w:t>
      </w:r>
    </w:p>
    <w:p w14:paraId="71CA0600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охлаждения раствор передают на контроль. Проверяют:</w:t>
      </w:r>
    </w:p>
    <w:p w14:paraId="6E553000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прозрачность, цвет;</w:t>
      </w:r>
    </w:p>
    <w:p w14:paraId="551F4F8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примеси;</w:t>
      </w:r>
    </w:p>
    <w:p w14:paraId="2D3B050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герметичность укупорки;</w:t>
      </w:r>
    </w:p>
    <w:p w14:paraId="4C3C913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готовится серия, один флакон из серии подверга</w:t>
      </w:r>
      <w:r>
        <w:rPr>
          <w:sz w:val="28"/>
          <w:szCs w:val="28"/>
        </w:rPr>
        <w:t>ется полному химическому анализу.</w:t>
      </w:r>
    </w:p>
    <w:p w14:paraId="4A9CDE1A" w14:textId="77777777" w:rsidR="00000000" w:rsidRDefault="00F56759">
      <w:pPr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ППК</w:t>
      </w:r>
    </w:p>
    <w:p w14:paraId="7F015878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№ рецепта</w:t>
      </w:r>
    </w:p>
    <w:p w14:paraId="71ABE94E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Aquae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injectionibus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6B223CF6" w14:textId="77777777" w:rsidR="00000000" w:rsidRDefault="00F56759">
      <w:pPr>
        <w:shd w:val="clear" w:color="auto" w:fill="FFFFFF"/>
        <w:tabs>
          <w:tab w:val="left" w:pos="337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Dibazoli 0,5. Acidi hydrochlorici 0,01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 5 ml</w:t>
      </w:r>
    </w:p>
    <w:p w14:paraId="1B898B4D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Aquae pro injectionibus ad 50 ml</w:t>
      </w:r>
    </w:p>
    <w:p w14:paraId="06B1CC0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V= 50 </w:t>
      </w:r>
      <w:r>
        <w:rPr>
          <w:sz w:val="28"/>
          <w:szCs w:val="28"/>
        </w:rPr>
        <w:t>мл</w:t>
      </w:r>
    </w:p>
    <w:p w14:paraId="6DED3E8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 (подпись)</w:t>
      </w:r>
    </w:p>
    <w:p w14:paraId="4185736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 (подпись)</w:t>
      </w:r>
    </w:p>
    <w:p w14:paraId="37A9EC19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 (подпись)</w:t>
      </w:r>
    </w:p>
    <w:p w14:paraId="0CD34A3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Этикетки: "Для инъекций", "</w:t>
      </w:r>
      <w:r>
        <w:rPr>
          <w:sz w:val="28"/>
          <w:szCs w:val="28"/>
        </w:rPr>
        <w:t>Стерильно", "Хранить в прохладном и защищенном от света месте", "Беречь от детей", на этикетке указывается название раствора, концентрация, состав.</w:t>
      </w:r>
    </w:p>
    <w:p w14:paraId="20D2A5E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хранения: 60 суток [10].</w:t>
      </w:r>
    </w:p>
    <w:p w14:paraId="4C334FC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67897736" w14:textId="77777777" w:rsidR="00000000" w:rsidRDefault="00F5675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 Стабилизация щелочами</w:t>
      </w:r>
    </w:p>
    <w:p w14:paraId="1FAF499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Щелочами стабилизируют растворы солей, образован</w:t>
      </w:r>
      <w:r>
        <w:rPr>
          <w:sz w:val="28"/>
          <w:szCs w:val="28"/>
        </w:rPr>
        <w:t>ных сильными основаниями и слабыми кислотами. К этой группе относятся следующие соединения (в скобках указан режим стерилизации, время зависит от объема раствора):</w:t>
      </w:r>
    </w:p>
    <w:p w14:paraId="22A783DF" w14:textId="77777777" w:rsidR="00000000" w:rsidRDefault="00F56759">
      <w:pPr>
        <w:shd w:val="clear" w:color="auto" w:fill="FFFFFF"/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кофеина-бензоата натрия 10%, 20% (120°С паром под давлением) - 4 мл раствора натри</w:t>
      </w:r>
      <w:r>
        <w:rPr>
          <w:sz w:val="28"/>
          <w:szCs w:val="28"/>
        </w:rPr>
        <w:t>я гидроксида 0,1 М на 1 л раствора;</w:t>
      </w:r>
    </w:p>
    <w:p w14:paraId="0F7ABD35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натрия тиосульфата 30% (120°С паром под давлением) - 20, 0 порошка натрия гидрокарбоната на 1 л раствора;</w:t>
      </w:r>
    </w:p>
    <w:p w14:paraId="72B960C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натрия нитрита 1% (100°С текучим паром в течение 30 минут) - 2 мл раствора натрия гидроксида 0</w:t>
      </w:r>
      <w:r>
        <w:rPr>
          <w:sz w:val="28"/>
          <w:szCs w:val="28"/>
        </w:rPr>
        <w:t>,1 М на 1 л раствора [1].</w:t>
      </w:r>
    </w:p>
    <w:p w14:paraId="4CC1EFC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рецепта:</w:t>
      </w:r>
    </w:p>
    <w:p w14:paraId="4717B3E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Coffeinum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benzoatis</w:t>
      </w:r>
      <w:r>
        <w:rPr>
          <w:sz w:val="28"/>
          <w:szCs w:val="28"/>
        </w:rPr>
        <w:t xml:space="preserve"> 10% - 50</w:t>
      </w:r>
      <w:r>
        <w:rPr>
          <w:sz w:val="28"/>
          <w:szCs w:val="28"/>
          <w:lang w:val="en-US"/>
        </w:rPr>
        <w:t>ml</w:t>
      </w:r>
    </w:p>
    <w:p w14:paraId="735E6BC1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Sterilisetur</w:t>
      </w:r>
      <w:r>
        <w:rPr>
          <w:sz w:val="28"/>
          <w:szCs w:val="28"/>
        </w:rPr>
        <w:t>!</w:t>
      </w:r>
    </w:p>
    <w:p w14:paraId="0858B11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мл подкожно 2 раза в день.</w:t>
      </w:r>
    </w:p>
    <w:p w14:paraId="4D8EA170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Характеристика: выписана жидкая лекарственная форма для инъекционного применения, представляющая собой истинный ра</w:t>
      </w:r>
      <w:r>
        <w:rPr>
          <w:sz w:val="28"/>
          <w:szCs w:val="28"/>
        </w:rPr>
        <w:t>створ, в состав которого входит вещество списка Б. Кофеин-бензоат натрия - соль сильного основания и слабой кислоты, неустойчив в водных растворах при тепловой стерилизации - выделяется осадок бензойной кислоты, для стабилизации используем 4 мл натрия гидр</w:t>
      </w:r>
      <w:r>
        <w:rPr>
          <w:sz w:val="28"/>
          <w:szCs w:val="28"/>
        </w:rPr>
        <w:t>оксида 0,1М на 1 л раствора.</w:t>
      </w:r>
    </w:p>
    <w:p w14:paraId="73D4169B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Свойства: кофеин-бензоат натрия - белый порошок без запаха слабо горького вкуса легко растворим в воде (1:2). Квалификация - «Годен для инъекций», содержание бактериальных эндотоксинов не более 0,8 ЕЭ/мг (</w:t>
      </w:r>
      <w:r>
        <w:rPr>
          <w:sz w:val="28"/>
          <w:szCs w:val="28"/>
          <w:lang w:val="en-US"/>
        </w:rPr>
        <w:t>Lal</w:t>
      </w:r>
      <w:r>
        <w:rPr>
          <w:sz w:val="28"/>
          <w:szCs w:val="28"/>
        </w:rPr>
        <w:t>-тест).</w:t>
      </w:r>
    </w:p>
    <w:p w14:paraId="2A743F1B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Ингредиенты</w:t>
      </w:r>
      <w:r>
        <w:rPr>
          <w:sz w:val="28"/>
          <w:szCs w:val="28"/>
        </w:rPr>
        <w:t xml:space="preserve"> совместимы.</w:t>
      </w:r>
    </w:p>
    <w:p w14:paraId="48A5BFF5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доз: кофеин-бензоат натрия: ВРД=0,4 ВСД=1,0</w:t>
      </w:r>
    </w:p>
    <w:p w14:paraId="19C1E8FB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 мл 10% раствора содержится 0,2 кофеин-бензоата натрия.</w:t>
      </w:r>
    </w:p>
    <w:p w14:paraId="3F13A9E5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ЛРД=0,2 ЛСД=0,4</w:t>
      </w:r>
    </w:p>
    <w:p w14:paraId="70697F52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Дозы не завышены.</w:t>
      </w:r>
    </w:p>
    <w:p w14:paraId="1A46516C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точности дозирования используем раствор натрия гидроксида 0,01 М.</w:t>
      </w:r>
    </w:p>
    <w:p w14:paraId="16AE4D9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пропись:</w:t>
      </w:r>
    </w:p>
    <w:p w14:paraId="37E44E69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кофеин-бе</w:t>
      </w:r>
      <w:r>
        <w:rPr>
          <w:sz w:val="28"/>
          <w:szCs w:val="28"/>
        </w:rPr>
        <w:t>нзоата натрия</w:t>
      </w:r>
    </w:p>
    <w:p w14:paraId="4CA0EBD5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(марки «Годен для инъекций») 5,0</w:t>
      </w:r>
    </w:p>
    <w:p w14:paraId="5484347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раствора натрия гидроксида 0,01М 2 мл</w:t>
      </w:r>
    </w:p>
    <w:p w14:paraId="6EDE0DF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инъекций до 50 мл.</w:t>
      </w:r>
    </w:p>
    <w:p w14:paraId="57CA171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=50мл</w:t>
      </w:r>
    </w:p>
    <w:p w14:paraId="7EE5ACD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Технология: в асептических условиях [11] в стерильной мерной колбе емкостью 50 мл в части воды для инъекций растворяют 5,0г кофеина-бенз</w:t>
      </w:r>
      <w:r>
        <w:rPr>
          <w:sz w:val="28"/>
          <w:szCs w:val="28"/>
        </w:rPr>
        <w:t>оата натрия, добавляют 2 мл раствора натрия гидроксида 0,01М и доводят водой до метки.</w:t>
      </w:r>
    </w:p>
    <w:p w14:paraId="4C24B73B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 раствора отдают провизору-аналитику для качественного и количественного анализа действующих веществ, стабилизатора, рН.</w:t>
      </w:r>
    </w:p>
    <w:p w14:paraId="3796277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положительного результата а</w:t>
      </w:r>
      <w:r>
        <w:rPr>
          <w:sz w:val="28"/>
          <w:szCs w:val="28"/>
        </w:rPr>
        <w:t>нализа приготовленный раствор фильтруют во флакон для отпуска через двойной стерильный бумажный фильтр с подложенным в устье воронки тампоном из длинноволокнистой ваты. Первую порцию фильтрата собираем в подставку, чтобы очистить вату от волокон, затем фил</w:t>
      </w:r>
      <w:r>
        <w:rPr>
          <w:sz w:val="28"/>
          <w:szCs w:val="28"/>
        </w:rPr>
        <w:t>ьтруют в отпускной флакон. Фильтрат из подставки перефильтровывают.</w:t>
      </w:r>
    </w:p>
    <w:p w14:paraId="1675536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резиновой пробкой и проверяют раствор на отсутствие механических примесей с помощью прибора УК-2 на черном и белом фоне. Если при просмотре обнаруживаются механические ч</w:t>
      </w:r>
      <w:r>
        <w:rPr>
          <w:sz w:val="28"/>
          <w:szCs w:val="28"/>
        </w:rPr>
        <w:t>астицы, операцию фильтрации повторяют.</w:t>
      </w:r>
    </w:p>
    <w:p w14:paraId="2E0C84D5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алюминиевым колпачком «под обкатку», на котором графитным карандашом делается надпись: название раствора, концентрация, подпись фармацевта.</w:t>
      </w:r>
    </w:p>
    <w:p w14:paraId="3150BBF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Раствором стерилизуют при 120°С в течение 8 минут [4], не </w:t>
      </w:r>
      <w:r>
        <w:rPr>
          <w:sz w:val="28"/>
          <w:szCs w:val="28"/>
        </w:rPr>
        <w:t>позднее, чем через 3 часа после изготовления. Повторная стерилизация не допускается.</w:t>
      </w:r>
    </w:p>
    <w:p w14:paraId="0148C63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охлаждения раствор передают на контроль. Проверяют:</w:t>
      </w:r>
    </w:p>
    <w:p w14:paraId="5FE99FC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прозрачность, цвет;</w:t>
      </w:r>
    </w:p>
    <w:p w14:paraId="20A4313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примеси;</w:t>
      </w:r>
    </w:p>
    <w:p w14:paraId="5600398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герметичность укупорки;</w:t>
      </w:r>
    </w:p>
    <w:p w14:paraId="61AC0599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готовится серия, один флакон из серии подв</w:t>
      </w:r>
      <w:r>
        <w:rPr>
          <w:sz w:val="28"/>
          <w:szCs w:val="28"/>
        </w:rPr>
        <w:t>ергается полному химическому анализу.</w:t>
      </w:r>
    </w:p>
    <w:p w14:paraId="1F5FADB4" w14:textId="77777777" w:rsidR="00000000" w:rsidRDefault="00F56759">
      <w:pPr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ППК</w:t>
      </w:r>
    </w:p>
    <w:p w14:paraId="3497942E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№ рецепта</w:t>
      </w:r>
    </w:p>
    <w:p w14:paraId="361C6E9F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Aquae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injectionibus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7BCC8F4B" w14:textId="77777777" w:rsidR="00000000" w:rsidRDefault="00F56759">
      <w:pPr>
        <w:shd w:val="clear" w:color="auto" w:fill="FFFFFF"/>
        <w:tabs>
          <w:tab w:val="left" w:pos="337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Coffeini-natrii benzoatis 5,0. Natrii hydrocarbonatis 0,01M 2 ml</w:t>
      </w:r>
    </w:p>
    <w:p w14:paraId="71A21FA9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Aquae pro injectionibus ad 50 ml</w:t>
      </w:r>
    </w:p>
    <w:p w14:paraId="73A59A7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V= 50 </w:t>
      </w:r>
      <w:r>
        <w:rPr>
          <w:sz w:val="28"/>
          <w:szCs w:val="28"/>
        </w:rPr>
        <w:t>мл</w:t>
      </w:r>
    </w:p>
    <w:p w14:paraId="3324B69B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 (подпись)</w:t>
      </w:r>
    </w:p>
    <w:p w14:paraId="227E2244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 (подпись)</w:t>
      </w:r>
    </w:p>
    <w:p w14:paraId="5BF548E4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 (подпись)</w:t>
      </w:r>
    </w:p>
    <w:p w14:paraId="6BFA49E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>
        <w:rPr>
          <w:sz w:val="28"/>
          <w:szCs w:val="28"/>
        </w:rPr>
        <w:t>кетки: "Для инъекций", "Стерильно", "Хранить в прохладном и защищенном от света месте", "Беречь от детей", на этикетке указывается название раствора, концентрация, состав.</w:t>
      </w:r>
    </w:p>
    <w:p w14:paraId="7BF17B5A" w14:textId="77777777" w:rsidR="00000000" w:rsidRDefault="00F56759">
      <w:pPr>
        <w:pStyle w:val="2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хранения: 30 суток</w:t>
      </w:r>
      <w:r>
        <w:rPr>
          <w:sz w:val="28"/>
          <w:szCs w:val="28"/>
          <w:lang w:val="en-US"/>
        </w:rPr>
        <w:t xml:space="preserve"> [10]</w:t>
      </w:r>
      <w:r>
        <w:rPr>
          <w:sz w:val="28"/>
          <w:szCs w:val="28"/>
        </w:rPr>
        <w:t>.</w:t>
      </w:r>
    </w:p>
    <w:p w14:paraId="7A162F7E" w14:textId="77777777" w:rsidR="00000000" w:rsidRDefault="00F5675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28E218" w14:textId="77777777" w:rsidR="00000000" w:rsidRDefault="00F56759">
      <w:pPr>
        <w:pStyle w:val="2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3.2.3 Стабилизаторы-антиоксиданты</w:t>
      </w:r>
    </w:p>
    <w:p w14:paraId="7B768D2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приготовл</w:t>
      </w:r>
      <w:r>
        <w:rPr>
          <w:sz w:val="28"/>
          <w:szCs w:val="28"/>
        </w:rPr>
        <w:t>ения растворов и, особенно, при стерилизации, в присутствии кислорода, содержащегося в воде и в воздушном пространстве флакона (над раствором), некоторые лекарственные вещества легко окисляются с образованием физиологически неактивных продуктов окисления.</w:t>
      </w:r>
    </w:p>
    <w:p w14:paraId="0E121A9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легкоокисляющимся веществам относятся (в скобках указан режим стерилизации, время зависит от объема раствора):</w:t>
      </w:r>
    </w:p>
    <w:p w14:paraId="6792CB6D" w14:textId="77777777" w:rsidR="00000000" w:rsidRDefault="00F56759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кислоты аскорбиновой 5%, 10% (120°С паром под давлением) - 2,0 грамма порошка натрия сульфита безводного на 1 л раствора;</w:t>
      </w:r>
    </w:p>
    <w:p w14:paraId="0592F3C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>натрия салицилата 3%, 10% (120°С паром под давлением) - 1,0 грамм порошка натрия метабисульфита на 1 л раствора;</w:t>
      </w:r>
    </w:p>
    <w:p w14:paraId="719E272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натрия парааминосалицилата 3% (120°С паром под давлением) - 5,0 грамм порошка натрия сульфита безводного на 1 л раствора;</w:t>
      </w:r>
    </w:p>
    <w:p w14:paraId="5B51D10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с</w:t>
      </w:r>
      <w:r>
        <w:rPr>
          <w:sz w:val="28"/>
          <w:szCs w:val="28"/>
        </w:rPr>
        <w:t>трептоцида растворимого 5%, 10% (120°С паром под давлением) - 1,0 грамм порошка натрия сульфита безводного на 1 л раствора;</w:t>
      </w:r>
    </w:p>
    <w:p w14:paraId="6CCDA22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дикаина 1%, 2% (120°С паром под давлением) - 0,5 грамм порошка натрия тиосульфата на 1 л раствора;</w:t>
      </w:r>
    </w:p>
    <w:p w14:paraId="27D3C35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тиамина хлори</w:t>
      </w:r>
      <w:r>
        <w:rPr>
          <w:sz w:val="28"/>
          <w:szCs w:val="28"/>
        </w:rPr>
        <w:t>да 2,5%, 5% (120°С паром под давлением) - 2 грамма порошка унитиола на 1 л раствора.</w:t>
      </w:r>
    </w:p>
    <w:p w14:paraId="01F9813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окисления значительно усиливается под влиянием так называемых сенсибилизирующих факторов (от лат. sensibilis - чувствительность), таких как свет, тепло, значение р</w:t>
      </w:r>
      <w:r>
        <w:rPr>
          <w:sz w:val="28"/>
          <w:szCs w:val="28"/>
        </w:rPr>
        <w:t>Н и др. [1]</w:t>
      </w:r>
    </w:p>
    <w:p w14:paraId="5BDE5BE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рецепта:</w:t>
      </w:r>
    </w:p>
    <w:p w14:paraId="7C7815E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Acidi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ascorbinici</w:t>
      </w:r>
      <w:r>
        <w:rPr>
          <w:sz w:val="28"/>
          <w:szCs w:val="28"/>
        </w:rPr>
        <w:t xml:space="preserve"> 5% - 50</w:t>
      </w:r>
      <w:r>
        <w:rPr>
          <w:sz w:val="28"/>
          <w:szCs w:val="28"/>
          <w:lang w:val="en-US"/>
        </w:rPr>
        <w:t>ml</w:t>
      </w:r>
    </w:p>
    <w:p w14:paraId="25EDABE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Sterilisetur</w:t>
      </w:r>
      <w:r>
        <w:rPr>
          <w:sz w:val="28"/>
          <w:szCs w:val="28"/>
        </w:rPr>
        <w:t>!</w:t>
      </w:r>
    </w:p>
    <w:p w14:paraId="29E91E3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1мл внутримышечно 2 раза в день.</w:t>
      </w:r>
    </w:p>
    <w:p w14:paraId="6F397853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Характеристика: выписана жидкая лекарственная форма для инъекционного применения, представляющая собой истинный раствор, в состав кото</w:t>
      </w:r>
      <w:r>
        <w:rPr>
          <w:sz w:val="28"/>
          <w:szCs w:val="28"/>
        </w:rPr>
        <w:t>рого входит легкоокисляющееся вещество. В процессе тепловой стерилизации в растворах аскорбиновой кислоты протекает процесс окисления с образованием фармакологически неактивной 2,3-дикетогулоновой кислоты. Для стабилизации используем прямой цепной стабилиз</w:t>
      </w:r>
      <w:r>
        <w:rPr>
          <w:sz w:val="28"/>
          <w:szCs w:val="28"/>
        </w:rPr>
        <w:t>атор-антиоксидант натрия сульфит безводный.</w:t>
      </w:r>
    </w:p>
    <w:p w14:paraId="0AC9FF84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Свойства: кислота аскорбиновая - белый кристаллический порошок без запаха кислого вкуса, легко растворим в воде (1:5). Квалификация - «Чиста по ГФ».</w:t>
      </w:r>
    </w:p>
    <w:p w14:paraId="025C2C12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операции: растворы имеют кислую реакцию, болезн</w:t>
      </w:r>
      <w:r>
        <w:rPr>
          <w:sz w:val="28"/>
          <w:szCs w:val="28"/>
        </w:rPr>
        <w:t>енны при введении, для перевода кислоты в нейтральную соль - аскорбинат натрия - добавляем натрия гидрокарбонат. Для уменьшения содержания кислорода в растворителе используем свежепрокипяченную воду для инъекций [4].</w:t>
      </w:r>
    </w:p>
    <w:p w14:paraId="25135C19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Ингредиенты совместимы.</w:t>
      </w:r>
    </w:p>
    <w:p w14:paraId="72C0EF5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раствора</w:t>
      </w:r>
      <w:r>
        <w:rPr>
          <w:sz w:val="28"/>
          <w:szCs w:val="28"/>
        </w:rPr>
        <w:t xml:space="preserve"> 5% на 1л:</w:t>
      </w:r>
    </w:p>
    <w:p w14:paraId="6EAADFA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кислоты аскорбиновой 50,0</w:t>
      </w:r>
    </w:p>
    <w:p w14:paraId="2C52FE0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гидрокарбоната 23,85</w:t>
      </w:r>
    </w:p>
    <w:p w14:paraId="06E8563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сульфита безводного 2,0</w:t>
      </w:r>
    </w:p>
    <w:p w14:paraId="1A3F751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инъекций до 1л</w:t>
      </w:r>
    </w:p>
    <w:p w14:paraId="0F7C8ED0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пропись:</w:t>
      </w:r>
    </w:p>
    <w:p w14:paraId="387F7AA9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кислоты аскорбиновой</w:t>
      </w:r>
    </w:p>
    <w:p w14:paraId="0D91689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(марки «Чистота по ГФ») 2,5</w:t>
      </w:r>
    </w:p>
    <w:p w14:paraId="1E66D98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гидрокарбоната (хч) 1,19</w:t>
      </w:r>
    </w:p>
    <w:p w14:paraId="6AB3D400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сульфита безводного (хч</w:t>
      </w:r>
      <w:r>
        <w:rPr>
          <w:sz w:val="28"/>
          <w:szCs w:val="28"/>
        </w:rPr>
        <w:t>) 0,1</w:t>
      </w:r>
    </w:p>
    <w:p w14:paraId="0FD8FA8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инъекций свежепрокипяченной до 50мл</w:t>
      </w:r>
    </w:p>
    <w:p w14:paraId="12104140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=50мл</w:t>
      </w:r>
    </w:p>
    <w:p w14:paraId="14A3E1CF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Технология: в асептических условиях [11] в стерильной мерной колбе емкостью 50 мл в части свежепрокипяченной воды для инъекций растворяют 0,1 натрия сульфита безводного, добавляют 2,5 кислоты аскорб</w:t>
      </w:r>
      <w:r>
        <w:rPr>
          <w:sz w:val="28"/>
          <w:szCs w:val="28"/>
        </w:rPr>
        <w:t>иновой, затем 1,19 натрия гидрокарбоната (при температуре не выше 20°С, осторожно перемешивая), доводят водой для инъекций до 50 мл.</w:t>
      </w:r>
    </w:p>
    <w:p w14:paraId="6E1A8675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 раствора отдают провизору-аналитику для качественного и количественного анализа действующих веществ, стабилизатора, р</w:t>
      </w:r>
      <w:r>
        <w:rPr>
          <w:sz w:val="28"/>
          <w:szCs w:val="28"/>
        </w:rPr>
        <w:t>Н.</w:t>
      </w:r>
    </w:p>
    <w:p w14:paraId="0AA5228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положительного результата анализа приготовленный раствор фильтруют во флакон для отпуска через двойной стерильный бумажный фильтр с подложенным в устье воронки тампоном из длинноволокнистой ваты. Первую порцию фильтрата собирают в подста</w:t>
      </w:r>
      <w:r>
        <w:rPr>
          <w:sz w:val="28"/>
          <w:szCs w:val="28"/>
        </w:rPr>
        <w:t>вку, чтобы очистить вату от волокон, затем фильтруют в отпускной флакон. Фильтрат из подставки перефильтровывают. Для уменьшения содержания кислорода в воздухе над раствором, флакон заполняем доверху.</w:t>
      </w:r>
    </w:p>
    <w:p w14:paraId="7C2B525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резиновой пробкой и проверяют раство</w:t>
      </w:r>
      <w:r>
        <w:rPr>
          <w:sz w:val="28"/>
          <w:szCs w:val="28"/>
        </w:rPr>
        <w:t>р на отсутствие механических примесей с помощью прибора УК-2 на черном и белом фоне. Если при просмотре обнаруживаются механические частицы, операцию фильтрации повторяют.</w:t>
      </w:r>
    </w:p>
    <w:p w14:paraId="25039D24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алюминиевым колпачком «под обкатку», на котором графитным каранда</w:t>
      </w:r>
      <w:r>
        <w:rPr>
          <w:sz w:val="28"/>
          <w:szCs w:val="28"/>
        </w:rPr>
        <w:t>шом делается надпись: название раствора, концентрация, подпись фармацевта.</w:t>
      </w:r>
    </w:p>
    <w:p w14:paraId="16B0428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Раствором стерилизуют при 120°С в течение 8 минут [11], не позднее, чем через 3 часа после изготовления. Повторная стерилизация не допускается.</w:t>
      </w:r>
    </w:p>
    <w:p w14:paraId="02F4DD5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охлаждения раствор передают на </w:t>
      </w:r>
      <w:r>
        <w:rPr>
          <w:sz w:val="28"/>
          <w:szCs w:val="28"/>
        </w:rPr>
        <w:t>контроль. Проверяют:</w:t>
      </w:r>
    </w:p>
    <w:p w14:paraId="06DCBB4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прозрачность, цвет;</w:t>
      </w:r>
    </w:p>
    <w:p w14:paraId="5D08AC9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примеси;</w:t>
      </w:r>
    </w:p>
    <w:p w14:paraId="30D216FB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герметичность укупорки;</w:t>
      </w:r>
    </w:p>
    <w:p w14:paraId="06C86897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готовится серия, один флакон из серии подвергается полному химическому анализу.</w:t>
      </w:r>
    </w:p>
    <w:p w14:paraId="51610E52" w14:textId="77777777" w:rsidR="00000000" w:rsidRDefault="00F56759">
      <w:pPr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ППК</w:t>
      </w:r>
    </w:p>
    <w:p w14:paraId="136F32BD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№ рецепта</w:t>
      </w:r>
    </w:p>
    <w:p w14:paraId="2BFA330F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Aquae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injectionibus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38859B58" w14:textId="77777777" w:rsidR="00000000" w:rsidRDefault="00F56759">
      <w:pPr>
        <w:shd w:val="clear" w:color="auto" w:fill="FFFFFF"/>
        <w:tabs>
          <w:tab w:val="left" w:pos="337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Natrii sulfitis anhydrici 0,1</w:t>
      </w:r>
    </w:p>
    <w:p w14:paraId="78A55116" w14:textId="77777777" w:rsidR="00000000" w:rsidRDefault="00F56759">
      <w:pPr>
        <w:shd w:val="clear" w:color="auto" w:fill="FFFFFF"/>
        <w:tabs>
          <w:tab w:val="center" w:pos="503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Acidi ascorbinici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2,5</w:t>
      </w:r>
    </w:p>
    <w:p w14:paraId="7924BC30" w14:textId="77777777" w:rsidR="00000000" w:rsidRDefault="00F56759">
      <w:pPr>
        <w:shd w:val="clear" w:color="auto" w:fill="FFFFFF"/>
        <w:tabs>
          <w:tab w:val="left" w:pos="337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Natrii hydrocarbonatis 1,19</w:t>
      </w:r>
    </w:p>
    <w:p w14:paraId="11547FBE" w14:textId="77777777" w:rsidR="00000000" w:rsidRDefault="00F56759">
      <w:pPr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Aquae pro injectionibus ad 50 ml</w:t>
      </w:r>
    </w:p>
    <w:p w14:paraId="71B54AB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50 мл</w:t>
      </w:r>
    </w:p>
    <w:p w14:paraId="52FFBB73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 (подпись)</w:t>
      </w:r>
    </w:p>
    <w:p w14:paraId="37C6FF8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 (подпись)</w:t>
      </w:r>
    </w:p>
    <w:p w14:paraId="68457BD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 (подпись)</w:t>
      </w:r>
    </w:p>
    <w:p w14:paraId="4CADB25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Этикетки: "Для инъекций", "Стерильно", "Хранить в прохладном и защищенном от света месте", "Беречь от дет</w:t>
      </w:r>
      <w:r>
        <w:rPr>
          <w:sz w:val="28"/>
          <w:szCs w:val="28"/>
        </w:rPr>
        <w:t>ей", на этикетке указывается название раствора, концентрация, состав.</w:t>
      </w:r>
    </w:p>
    <w:p w14:paraId="3EA074E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Срок хранения: 30 суток</w:t>
      </w:r>
      <w:r>
        <w:rPr>
          <w:sz w:val="28"/>
          <w:szCs w:val="28"/>
          <w:lang w:val="en-US"/>
        </w:rPr>
        <w:t xml:space="preserve"> [10].</w:t>
      </w:r>
    </w:p>
    <w:p w14:paraId="2CB1709A" w14:textId="77777777" w:rsidR="00000000" w:rsidRDefault="00F56759">
      <w:pPr>
        <w:pStyle w:val="2"/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2E397DA4" w14:textId="77777777" w:rsidR="00000000" w:rsidRDefault="00F56759">
      <w:pPr>
        <w:pStyle w:val="2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.2.4 Комбинированная стабилизация</w:t>
      </w:r>
    </w:p>
    <w:p w14:paraId="6E95D12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растворов для инъекций иногда осуществляется введением нескольких стабилизаторов. Такой комплекс может быть </w:t>
      </w:r>
      <w:r>
        <w:rPr>
          <w:sz w:val="28"/>
          <w:szCs w:val="28"/>
        </w:rPr>
        <w:t>представлен сочетанием различного типа стабилизаторов: несколькими прямыми антиоксидантами; прямым и косвенным антиоксидантами; антиоксидантом и веществом, обеспечивающим рН среды.</w:t>
      </w:r>
    </w:p>
    <w:p w14:paraId="0486619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аптеки готовят следующие растворы со сложными стабилизаторами:</w:t>
      </w:r>
    </w:p>
    <w:p w14:paraId="325AF18A" w14:textId="77777777" w:rsidR="00000000" w:rsidRDefault="00F56759">
      <w:pPr>
        <w:shd w:val="clear" w:color="auto" w:fill="FFFFFF"/>
        <w:tabs>
          <w:tab w:val="left" w:pos="36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растворы глюкозы 5, 10, 20, 25% - сложный стабилизатор Вейбеля, 5% от объема раствора;</w:t>
      </w:r>
    </w:p>
    <w:p w14:paraId="65F1157F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апоморфина гидрохлорида 1% - 0,5 анальгина + 0,2 цистеина + 40 мл кислоты хлористоводородной 0,1М на 1 л раствора;</w:t>
      </w:r>
    </w:p>
    <w:p w14:paraId="6CD28539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викасола 1% - 1,0 натрия метабис</w:t>
      </w:r>
      <w:r>
        <w:rPr>
          <w:sz w:val="28"/>
          <w:szCs w:val="28"/>
        </w:rPr>
        <w:t>ульфита + 1,84 мл кислоты хлористоводородной 0,1М на 1 л раствора;</w:t>
      </w:r>
    </w:p>
    <w:p w14:paraId="634DBE9C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растворы этазола натрия 10 и 20% - 3,5 натрия сульфита безводного + 1,0 и 2,0 натрия гидроцитрата соответственно на 1 л раствора;</w:t>
      </w:r>
    </w:p>
    <w:p w14:paraId="38965DE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растворы новокаина для ЛОР-практики 2%, 5%, 10% - 4 мл,</w:t>
      </w:r>
      <w:r>
        <w:rPr>
          <w:sz w:val="28"/>
          <w:szCs w:val="28"/>
        </w:rPr>
        <w:t xml:space="preserve"> 6 мл, 8 мл раствора 0,1 М кислоты хлористоводородной соответственно + 0,5 натрия тиосульфата на 1 л раствора.</w:t>
      </w:r>
    </w:p>
    <w:p w14:paraId="7B9C809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глюкозы сравнительно нестойки при длительном хранении. Существенным фактором, определяющим устойчивость глюкозы в растворе, является рН </w:t>
      </w:r>
      <w:r>
        <w:rPr>
          <w:sz w:val="28"/>
          <w:szCs w:val="28"/>
        </w:rPr>
        <w:t>среды. При рН 1,0-3,0 образуется токсичный гетероциклический альдегид - оксиметилфурфурол, обусловливающий окрашивание раствора в желтый цвет. При рН 3,0-4,1 все реакции разложения глюкозы несколько замедлены. С повышением рН (более 5,0) механизм разложени</w:t>
      </w:r>
      <w:r>
        <w:rPr>
          <w:sz w:val="28"/>
          <w:szCs w:val="28"/>
        </w:rPr>
        <w:t>я еще более усложняется (разрыв цепи глюкозы и образование органических кислот). Кроме того, процесс разложения глюкозы в растворах ускоряют следы тяжелых металлов (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>, Си).</w:t>
      </w:r>
    </w:p>
    <w:p w14:paraId="3DFD0FD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ГФ Х предписывает стабилизировать растворы глюкозы стабилизатором Вейбеля по следу</w:t>
      </w:r>
      <w:r>
        <w:rPr>
          <w:sz w:val="28"/>
          <w:szCs w:val="28"/>
        </w:rPr>
        <w:t>ющей прописи:</w:t>
      </w:r>
    </w:p>
    <w:p w14:paraId="3056A5B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хлорида 5,2 г</w:t>
      </w:r>
    </w:p>
    <w:p w14:paraId="0720572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Кислоты хлористоводородной разбавленной (8,3%) 4,4 мл</w:t>
      </w:r>
    </w:p>
    <w:p w14:paraId="7EBCBF7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инъекций до 1 л</w:t>
      </w:r>
    </w:p>
    <w:p w14:paraId="2A0B51C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приготовлении растворов глюкозы (независимо от ее концентрации) стабилизатора Вейбеля добавляют 5% от объема раствора.</w:t>
      </w:r>
    </w:p>
    <w:p w14:paraId="0F4D868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стабилизации бо</w:t>
      </w:r>
      <w:r>
        <w:rPr>
          <w:sz w:val="28"/>
          <w:szCs w:val="28"/>
        </w:rPr>
        <w:t>льших объемов добавляем:</w:t>
      </w:r>
    </w:p>
    <w:p w14:paraId="2C2EC23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хлорида 0,26</w:t>
      </w:r>
    </w:p>
    <w:p w14:paraId="18DD4AF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кислоты хлористоводородной 0,1 М до рН 3-4,1 (5 мл)</w:t>
      </w:r>
    </w:p>
    <w:p w14:paraId="7C90B14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инъекций до 1 л</w:t>
      </w:r>
    </w:p>
    <w:p w14:paraId="55EEC83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стабилизирующего действия натрия хлорида изучен недостаточно. Некоторые авторы предполагали, что при добавлении натрия хлорид</w:t>
      </w:r>
      <w:r>
        <w:rPr>
          <w:sz w:val="28"/>
          <w:szCs w:val="28"/>
        </w:rPr>
        <w:t>а образуется комплексное соединение по месту альдегидной группы глюкозы. Этот комплекс очень непрочен, натрия хлорид перемещается от одной молекулы глюкозы к другой, замещая альдегидные группы, и тем самым подавляет ход окислительно-восстановительной реакц</w:t>
      </w:r>
      <w:r>
        <w:rPr>
          <w:sz w:val="28"/>
          <w:szCs w:val="28"/>
        </w:rPr>
        <w:t>ии. Однако на современном уровне учения о строении сахаров эта теория не отражает всей сложности происходящих процессов.</w:t>
      </w:r>
    </w:p>
    <w:p w14:paraId="4482C4F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теория объясняет эти процессы следующим образом. Как известно, в твердом состоянии глюкоза находится в циклической форме. В раст</w:t>
      </w:r>
      <w:r>
        <w:rPr>
          <w:sz w:val="28"/>
          <w:szCs w:val="28"/>
        </w:rPr>
        <w:t>воре происходит частичное раскрытие колец с образованием альдегидных групп, причем между ациклической и циклической формами устанавливается подвижное равновесие. Ациклические (альдегидные) формы глюкозы наиболее реакционноспособны к окислению. Высокой усто</w:t>
      </w:r>
      <w:r>
        <w:rPr>
          <w:sz w:val="28"/>
          <w:szCs w:val="28"/>
        </w:rPr>
        <w:t xml:space="preserve">йчивостью характеризуются циклические формы глюкозы с кислородными мостиками между первым и пятым углеродными атомами. Добавление стабилизатора создает в растворе условия, способствующие сдвигу равновесия в сторону более устойчивой к окислению циклической </w:t>
      </w:r>
      <w:r>
        <w:rPr>
          <w:sz w:val="28"/>
          <w:szCs w:val="28"/>
        </w:rPr>
        <w:t>формы. В настоящее время считают, что натрия хлорид не способствует циклизации глюкозы, а в сочетании с кислотой хлористоводородной создает буферную систему для глюкозы.</w:t>
      </w:r>
    </w:p>
    <w:p w14:paraId="67CADDF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термической стерилизации растворов глюкозы без стабилизатора образуются диены, кар</w:t>
      </w:r>
      <w:r>
        <w:rPr>
          <w:sz w:val="28"/>
          <w:szCs w:val="28"/>
        </w:rPr>
        <w:t>боновые кислоты, полимеры, продукты фенольного характера. Заменив термическую стерилизацию на стерилизующую фильтрацию, можно приготовить 5 % раствор глюкозы со сроком годности 3 года без стабилизатора.</w:t>
      </w:r>
    </w:p>
    <w:p w14:paraId="6CB158D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стабильности приготавливаемых ра</w:t>
      </w:r>
      <w:r>
        <w:rPr>
          <w:sz w:val="28"/>
          <w:szCs w:val="28"/>
        </w:rPr>
        <w:t>створов имеет качество самой глюкозы, которая может содержать кристаллизационную воду (10%). При использовании глюкозы водной ее берут больше, чем указано в рецепте. Расчет производят по формуле:</w:t>
      </w:r>
    </w:p>
    <w:p w14:paraId="6AA923D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75D0C7BE" w14:textId="763DE369" w:rsidR="00000000" w:rsidRDefault="00B2327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650B13" wp14:editId="02BBB5E6">
            <wp:extent cx="752475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BBFA7" w14:textId="77777777" w:rsidR="00000000" w:rsidRDefault="00F56759">
      <w:pPr>
        <w:ind w:firstLine="709"/>
        <w:rPr>
          <w:sz w:val="28"/>
          <w:szCs w:val="28"/>
        </w:rPr>
      </w:pPr>
    </w:p>
    <w:p w14:paraId="3D445EC8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х - необходимое </w:t>
      </w:r>
      <w:r>
        <w:rPr>
          <w:sz w:val="28"/>
          <w:szCs w:val="28"/>
        </w:rPr>
        <w:t>количество глюкозы;</w:t>
      </w:r>
    </w:p>
    <w:p w14:paraId="02F4F4D4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- количество глюкозы безводной, указанное в рецепте;</w:t>
      </w:r>
    </w:p>
    <w:p w14:paraId="0A611826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 - процентное содержание воды в глюкозе по данным анализа.</w:t>
      </w:r>
    </w:p>
    <w:p w14:paraId="49E826F3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стабилизации 2, 5 и 10 % растворов новокаина для ЛОР-практики добавляют кислоты хлористоводородной 0,1 М 4, 6 и 8 мл </w:t>
      </w:r>
      <w:r>
        <w:rPr>
          <w:sz w:val="28"/>
          <w:szCs w:val="28"/>
        </w:rPr>
        <w:t>соответственно и 0,5 г натрия тиосульфата на 1 л раствора. Это объясняется тем, что в растворах новокаина высокой концентрации возможен гидролиз окисление по аминогруппе.</w:t>
      </w:r>
    </w:p>
    <w:p w14:paraId="6A2B0B23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.! В сигнатуре обязательно должно быль указание врача: «Для ЛОР-практики».</w:t>
      </w:r>
    </w:p>
    <w:p w14:paraId="10572A97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Раствор</w:t>
      </w:r>
      <w:r>
        <w:rPr>
          <w:sz w:val="28"/>
          <w:szCs w:val="28"/>
        </w:rPr>
        <w:t>ы, полученные таким методом, устойчивы 90 суток [2].</w:t>
      </w:r>
    </w:p>
    <w:p w14:paraId="7B099368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рецепта</w:t>
      </w:r>
      <w:r>
        <w:rPr>
          <w:sz w:val="28"/>
          <w:szCs w:val="28"/>
          <w:lang w:val="en-US"/>
        </w:rPr>
        <w:t>..: Solutionis Glucosi 40% - 100 ml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tur</w:t>
      </w:r>
      <w:r>
        <w:rPr>
          <w:sz w:val="28"/>
          <w:szCs w:val="28"/>
        </w:rPr>
        <w:t>!</w:t>
      </w:r>
    </w:p>
    <w:p w14:paraId="3968F198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10 мл внутривенно.</w:t>
      </w:r>
    </w:p>
    <w:p w14:paraId="0A0934F4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Характеристика: выписана жидкая лекарственная форма для инъекционного применения, представляющая собой истинный раствор.</w:t>
      </w:r>
      <w:r>
        <w:rPr>
          <w:sz w:val="28"/>
          <w:szCs w:val="28"/>
        </w:rPr>
        <w:t xml:space="preserve"> В процессе тепловой стерилизации в растворах глюкозы протекают процессы окисления и карамелизации с образованием фармакологически неактивных и токсичных соединений. Для стабилизации используем сложный стабилизатор Вейбеля.</w:t>
      </w:r>
    </w:p>
    <w:p w14:paraId="1E413B3A" w14:textId="77777777" w:rsidR="00000000" w:rsidRDefault="00F56759">
      <w:pPr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Свойства: глюкоза - бесцветные к</w:t>
      </w:r>
      <w:r>
        <w:rPr>
          <w:sz w:val="28"/>
          <w:szCs w:val="28"/>
        </w:rPr>
        <w:t>ристаллы или белый кристаллический порошок без запаха, сладкого вкуса, легко растворима в воде (1:5). Квалификация - «Годен для инъекций» содержание бактериальных эндотоксинов не более 2,5 ЕЭ/мг (</w:t>
      </w:r>
      <w:r>
        <w:rPr>
          <w:sz w:val="28"/>
          <w:szCs w:val="28"/>
          <w:lang w:val="en-US"/>
        </w:rPr>
        <w:t>Lal</w:t>
      </w:r>
      <w:r>
        <w:rPr>
          <w:sz w:val="28"/>
          <w:szCs w:val="28"/>
        </w:rPr>
        <w:t>-тест).</w:t>
      </w:r>
    </w:p>
    <w:p w14:paraId="4789D798" w14:textId="7D0115BC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Расчеты: глюкозы водной: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69F88" wp14:editId="292B4BA1">
            <wp:extent cx="122872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гр.</w:t>
      </w:r>
    </w:p>
    <w:p w14:paraId="0E20AC8D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пропись:</w:t>
      </w:r>
    </w:p>
    <w:p w14:paraId="168857E5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глюкозы водной</w:t>
      </w:r>
    </w:p>
    <w:p w14:paraId="07A0A84A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(марки «годен для инъекций») 44,4</w:t>
      </w:r>
    </w:p>
    <w:p w14:paraId="3964C5EC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стабилизатора Вейбеля 5мл</w:t>
      </w:r>
    </w:p>
    <w:p w14:paraId="6A09BA8F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воды для инъекций теплой до 100мл</w:t>
      </w:r>
    </w:p>
    <w:p w14:paraId="1246F943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=100мл</w:t>
      </w:r>
    </w:p>
    <w:p w14:paraId="47D535BD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как раствор высокой концентрации, для растворения используем теплую воду для инъекций.</w:t>
      </w:r>
    </w:p>
    <w:p w14:paraId="597B688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Технология: в а</w:t>
      </w:r>
      <w:r>
        <w:rPr>
          <w:sz w:val="28"/>
          <w:szCs w:val="28"/>
        </w:rPr>
        <w:t>септических условиях [11] в стерильной мерной колбе емкостью 100 мл в части свежепрокипяченной воды для инъекций растворяют 44,4 глюкозы водной, добавляют 5 мл стабилизатора Вейбеля, доводят водой для инъекций до 100 мл.</w:t>
      </w:r>
    </w:p>
    <w:p w14:paraId="6E66E1B4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 раствора отдают провизору-ана</w:t>
      </w:r>
      <w:r>
        <w:rPr>
          <w:sz w:val="28"/>
          <w:szCs w:val="28"/>
        </w:rPr>
        <w:t>литику для качественного и количественного анализа действующих веществ, стабилизатора, рН.</w:t>
      </w:r>
    </w:p>
    <w:p w14:paraId="7BEDB996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положительного результата анализа приготовленный раствор фильтруют во флакон для отпуска через двойной стерильный бумажный фильтр с подложенным в уст</w:t>
      </w:r>
      <w:r>
        <w:rPr>
          <w:sz w:val="28"/>
          <w:szCs w:val="28"/>
        </w:rPr>
        <w:t>ье воронки тампоном из длинноволокнистой ваты. Первую порцию фильтрата собирают в подставку, чтобы очистить вату от волокон, затем фильтруют в отпускной флакон. Фильтрат из подставки перефильтровывают.</w:t>
      </w:r>
    </w:p>
    <w:p w14:paraId="69F5B1C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резиновой пробкой и проверяют раств</w:t>
      </w:r>
      <w:r>
        <w:rPr>
          <w:sz w:val="28"/>
          <w:szCs w:val="28"/>
        </w:rPr>
        <w:t>ор на отсутствие механических примесей с помощью прибора УК-2 на черном и белом фоне. Если при просмотре обнаруживаются механические частицы, операцию фильтрации повторяют.</w:t>
      </w:r>
    </w:p>
    <w:p w14:paraId="11B28DCB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укупоривают алюминиевым колпачком «под обкатку», на котором графитным каранд</w:t>
      </w:r>
      <w:r>
        <w:rPr>
          <w:sz w:val="28"/>
          <w:szCs w:val="28"/>
        </w:rPr>
        <w:t>ашом делается надпись: название раствора, концентрация, подпись фармацевта.</w:t>
      </w:r>
    </w:p>
    <w:p w14:paraId="09F65E72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Раствором стерилизуют при 120°С в течение 12 минут [4], не позднее, чем через 3 часа после изготовления. Повторная стерилизация не допускается. Сразу же после окончания стерилизац</w:t>
      </w:r>
      <w:r>
        <w:rPr>
          <w:sz w:val="28"/>
          <w:szCs w:val="28"/>
        </w:rPr>
        <w:t>ии флакон необходимо убрать из стерилизатора во избежание протекания процессов разложения.</w:t>
      </w:r>
    </w:p>
    <w:p w14:paraId="4B91E9A5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охлаждения раствор передают на контроль. Проверяют:</w:t>
      </w:r>
    </w:p>
    <w:p w14:paraId="37BD3B8E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прозрачность, цвет;</w:t>
      </w:r>
    </w:p>
    <w:p w14:paraId="71A27D8A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примеси;</w:t>
      </w:r>
    </w:p>
    <w:p w14:paraId="01B717DD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герметичность укупорки;</w:t>
      </w:r>
    </w:p>
    <w:p w14:paraId="681B2F28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готовится серия, один флакон из сери</w:t>
      </w:r>
      <w:r>
        <w:rPr>
          <w:sz w:val="28"/>
          <w:szCs w:val="28"/>
        </w:rPr>
        <w:t>и подвергается полному химическому анализу.</w:t>
      </w:r>
    </w:p>
    <w:p w14:paraId="75ED025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ППК</w:t>
      </w:r>
    </w:p>
    <w:p w14:paraId="2080FC7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№ рецепта</w:t>
      </w:r>
    </w:p>
    <w:p w14:paraId="0F62F23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Aquae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injectionibus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61F2372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Glucosi 44,4 (</w:t>
      </w:r>
      <w:r>
        <w:rPr>
          <w:sz w:val="28"/>
          <w:szCs w:val="28"/>
        </w:rPr>
        <w:t>вл</w:t>
      </w:r>
      <w:r>
        <w:rPr>
          <w:sz w:val="28"/>
          <w:szCs w:val="28"/>
          <w:lang w:val="en-US"/>
        </w:rPr>
        <w:t>. 10%)Wejbeli 5 mlpro injectionibus ad 100 ml</w:t>
      </w:r>
    </w:p>
    <w:p w14:paraId="243A24C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Vобщ = 100 ml</w:t>
      </w:r>
    </w:p>
    <w:p w14:paraId="65A2228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Приготовил: (подпись)</w:t>
      </w:r>
    </w:p>
    <w:p w14:paraId="1812E03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Проверил:(подпись)</w:t>
      </w:r>
    </w:p>
    <w:p w14:paraId="27309C0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Отпустил: (подпись)</w:t>
      </w:r>
    </w:p>
    <w:p w14:paraId="0EDDE680" w14:textId="77777777" w:rsidR="00000000" w:rsidRDefault="00F567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Этикетки: "Для инъекций", "</w:t>
      </w:r>
      <w:r>
        <w:rPr>
          <w:sz w:val="28"/>
          <w:szCs w:val="28"/>
        </w:rPr>
        <w:t>Стерильно", "Хранить в прохладном и защищенном от света месте", "Беречь от детей", на этикетке указывается название раствора, концентрация, состав.</w:t>
      </w:r>
    </w:p>
    <w:p w14:paraId="71E073F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хранения: 30 суток [10].</w:t>
      </w:r>
    </w:p>
    <w:p w14:paraId="4ACCF4A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33D1F67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Стабилизация суспензий</w:t>
      </w:r>
    </w:p>
    <w:p w14:paraId="18E8361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1F70504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Суспензия - жидкая лекарственная форма, содержаща</w:t>
      </w:r>
      <w:r>
        <w:rPr>
          <w:sz w:val="28"/>
          <w:szCs w:val="28"/>
        </w:rPr>
        <w:t>я в качестве дисперсной фазы одно или несколько измельченных порошкообразных ЛВ, распределенных в жидкой дисперсионной среде.</w:t>
      </w:r>
    </w:p>
    <w:p w14:paraId="32C361B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вещества, образующие суспензии, классифицируют на:</w:t>
      </w:r>
    </w:p>
    <w:p w14:paraId="0C87B73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Гидрофильные - висмута нитрат основной, цинка оксид, магния окс</w:t>
      </w:r>
      <w:r>
        <w:rPr>
          <w:sz w:val="28"/>
          <w:szCs w:val="28"/>
        </w:rPr>
        <w:t>ид, крахмал, глина белая, алюминия гидроокись, магния карбонат основной, кальция карбонат.</w:t>
      </w:r>
    </w:p>
    <w:p w14:paraId="4D8C92B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Гидрофобные</w:t>
      </w:r>
    </w:p>
    <w:p w14:paraId="24E6741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С нерезко выраженными свойствами (терпингидрат, фенилсалицилат, стрептоцид, норсульфазол, сульфадимезин, сульфадиметоксин, тальк).</w:t>
      </w:r>
    </w:p>
    <w:p w14:paraId="380073D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С резко выра</w:t>
      </w:r>
      <w:r>
        <w:rPr>
          <w:sz w:val="28"/>
          <w:szCs w:val="28"/>
        </w:rPr>
        <w:t>женными свойствами (камфора, ментол, тимол).</w:t>
      </w:r>
    </w:p>
    <w:p w14:paraId="0469D98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Суспензии гидрофильных веществ в стабилизации не нуждаются. В качестве стабилизаторов суспензий гидрофильных веществ в аптеках применяют желатозу, камеди, иногда растворы полисахаридов: крахмала, производных це</w:t>
      </w:r>
      <w:r>
        <w:rPr>
          <w:sz w:val="28"/>
          <w:szCs w:val="28"/>
        </w:rPr>
        <w:t>ллюлозы (1,0-2,0 г 5%-ного раствора на 1 г вещества), бентонит, глицерам, твины (0,1-0,2 г на 1,0г вещества), спены, молоко сухое.</w:t>
      </w:r>
    </w:p>
    <w:p w14:paraId="6BC9D2C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аптеки чаще всего используется желатоза - аморфный порошок желтоватого цвета со своеобразным запахом, солоноватого</w:t>
      </w:r>
      <w:r>
        <w:rPr>
          <w:sz w:val="28"/>
          <w:szCs w:val="28"/>
        </w:rPr>
        <w:t xml:space="preserve"> вкуса, легко растворима в воде (1:10).</w:t>
      </w:r>
    </w:p>
    <w:p w14:paraId="38A7D68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желатозы расчитывается исходя из свойств вещества.</w:t>
      </w:r>
    </w:p>
    <w:p w14:paraId="19DD3EA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0,5гр желатозы на 1гр нерезкогидрофобного вещества;</w:t>
      </w:r>
    </w:p>
    <w:p w14:paraId="57BA399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1гр желатозы на 1гр резкогидрофобного вещества.</w:t>
      </w:r>
    </w:p>
    <w:p w14:paraId="1E3FCE9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для нерезкогидрофобных веществ</w:t>
      </w:r>
      <w:r>
        <w:rPr>
          <w:sz w:val="28"/>
          <w:szCs w:val="28"/>
        </w:rPr>
        <w:t xml:space="preserve">: в ступке измельчают лекарственное вещество, вводимое по типу суспензии, добавляем желатозу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sz w:val="28"/>
          <w:szCs w:val="28"/>
        </w:rPr>
        <w:t xml:space="preserve">от массы вещества и жидкость из прописи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sz w:val="28"/>
          <w:szCs w:val="28"/>
        </w:rPr>
        <w:t>от массы вещество+желатоза (по правилу Дерягина), измельчаем до получения первичной пульпы, д</w:t>
      </w:r>
      <w:r>
        <w:rPr>
          <w:sz w:val="28"/>
          <w:szCs w:val="28"/>
        </w:rPr>
        <w:t>обавляем частями оставшуюся жидкость, перемешиваем, переносим в отпускной флакон.</w:t>
      </w:r>
    </w:p>
    <w:p w14:paraId="10E538F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для резкогидрофобных веществ: в ступку помещают гидрофобное вещество (ментол, тимол или камфору) и добавляют ровное количество 90% этанола (трудно измельчаемые вещ</w:t>
      </w:r>
      <w:r>
        <w:rPr>
          <w:sz w:val="28"/>
          <w:szCs w:val="28"/>
        </w:rPr>
        <w:t xml:space="preserve">ества), после испарения спирта добавляем желатозу в равном количестве и жидкость из прописи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sz w:val="28"/>
          <w:szCs w:val="28"/>
        </w:rPr>
        <w:t>от массы вещество+желатоза (по правилу Дерягина), измельчаем до получения первичной пульпы, добавляем частями оставшуюся жидкость, перемешиваем, пере</w:t>
      </w:r>
      <w:r>
        <w:rPr>
          <w:sz w:val="28"/>
          <w:szCs w:val="28"/>
        </w:rPr>
        <w:t>носим в отпускной флакон.</w:t>
      </w:r>
    </w:p>
    <w:p w14:paraId="44C6575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Суспензии серы: для изготовления суспензий из серы не применяются общепринятые стабилизаторы, они уменьшают фармакологическую активность серы. Используется мыло медицинское в количестве 0,1 гр\1 гр серы. Мыло стабилизирует суспенз</w:t>
      </w:r>
      <w:r>
        <w:rPr>
          <w:sz w:val="28"/>
          <w:szCs w:val="28"/>
        </w:rPr>
        <w:t>ию, открывает поры кожи, способствуя глубокому проникновению серы. Данный стабилизатор должен быть указан врачом. Если не указан - серу растирают со спиртом или глицерином.</w:t>
      </w:r>
    </w:p>
    <w:p w14:paraId="0811334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Суспензии талька готовятся без стабилизатора благодаря его высокой дисперсности. Дл</w:t>
      </w:r>
      <w:r>
        <w:rPr>
          <w:sz w:val="28"/>
          <w:szCs w:val="28"/>
        </w:rPr>
        <w:t>я гидрофилизации поверхности растирают тальк с глицерином [2].</w:t>
      </w:r>
    </w:p>
    <w:p w14:paraId="16E98EC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рецепта:</w:t>
      </w:r>
    </w:p>
    <w:p w14:paraId="19181E0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Mentholi</w:t>
      </w:r>
      <w:r>
        <w:rPr>
          <w:sz w:val="28"/>
          <w:szCs w:val="28"/>
        </w:rPr>
        <w:t xml:space="preserve"> 0,2</w:t>
      </w:r>
    </w:p>
    <w:p w14:paraId="4D45887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Natrii chloride 0,5purificatae 100 ml.D.S </w:t>
      </w:r>
      <w:r>
        <w:rPr>
          <w:sz w:val="28"/>
          <w:szCs w:val="28"/>
        </w:rPr>
        <w:t>Наружное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Для полосканий.</w:t>
      </w:r>
    </w:p>
    <w:p w14:paraId="7F9098A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Характеристика: выписана жидкая лекарственная форма для наружного применения - суспензия ве</w:t>
      </w:r>
      <w:r>
        <w:rPr>
          <w:sz w:val="28"/>
          <w:szCs w:val="28"/>
        </w:rPr>
        <w:t>щества с резко выраженными гидрофобными свойствами, для стабилизации используем желатозу.</w:t>
      </w:r>
    </w:p>
    <w:p w14:paraId="693D996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Свойства:</w:t>
      </w:r>
    </w:p>
    <w:p w14:paraId="7B32268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ментол - бесцветные кристаллы с сильным запахом перечной мяты и холодящим вкусом, летуч при обыкновенной температуре, очень мало растворим в воде (1:1800);</w:t>
      </w:r>
    </w:p>
    <w:p w14:paraId="4DFD18C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хлорид - белый кристаллический порошок без запаха соленого вкуса, легко растворим в воде (1:3).</w:t>
      </w:r>
    </w:p>
    <w:p w14:paraId="01AB8CF1" w14:textId="6C10F4B2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Расчеты: Ссусп =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31720" wp14:editId="57B8EAB5">
            <wp:extent cx="904875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9ADDA0" wp14:editId="714AA2C0">
            <wp:extent cx="10477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3%, готовят массо-объемным способом.</w:t>
      </w:r>
    </w:p>
    <w:p w14:paraId="2D4AB173" w14:textId="77F0CD99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 в-ва резко гидр.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350309" wp14:editId="4F908FFD">
            <wp:extent cx="1905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1 гр желатозы;</w:t>
      </w:r>
    </w:p>
    <w:p w14:paraId="25864F97" w14:textId="570715DD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,2 гр в-ва резко гидр.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26E27" wp14:editId="089BAB4B">
            <wp:extent cx="1905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0,2 гр желатозы.</w:t>
      </w:r>
    </w:p>
    <w:p w14:paraId="2CA810EC" w14:textId="60C0BABD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Ссум =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887A4" wp14:editId="43C11147">
            <wp:extent cx="1323975" cy="390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85E44" wp14:editId="786FDF9D">
            <wp:extent cx="104775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3%,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53FAE" wp14:editId="27094CF1">
            <wp:extent cx="142875" cy="161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не учитывают.</w:t>
      </w:r>
    </w:p>
    <w:p w14:paraId="469E08FF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нтол относится к трудно измельчаемым веществам, для облегчения измельчения используют спирт этиловый 95%:</w:t>
      </w:r>
    </w:p>
    <w:p w14:paraId="37CC019E" w14:textId="6E13512F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 в-ва резко гидр.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8BC0C" wp14:editId="7D562D43">
            <wp:extent cx="190500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10 кап. спирта этил. 95%;</w:t>
      </w:r>
    </w:p>
    <w:p w14:paraId="2866E237" w14:textId="235C173E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,2 гр в-ва резко гидр. </w:t>
      </w:r>
      <w:r w:rsidR="00B2327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D2D6EC" wp14:editId="061D0BD8">
            <wp:extent cx="190500" cy="152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 кап. спир</w:t>
      </w:r>
      <w:r>
        <w:rPr>
          <w:sz w:val="28"/>
          <w:szCs w:val="28"/>
        </w:rPr>
        <w:t>та этил. 95%.</w:t>
      </w:r>
    </w:p>
    <w:p w14:paraId="0E012D54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пропись:</w:t>
      </w:r>
    </w:p>
    <w:p w14:paraId="5E349EB8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ментола 0,2</w:t>
      </w:r>
    </w:p>
    <w:p w14:paraId="23B9E352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спирта этил. 95% 2 кап.</w:t>
      </w:r>
    </w:p>
    <w:p w14:paraId="2D52788A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желатозы 0,2</w:t>
      </w:r>
    </w:p>
    <w:p w14:paraId="4FE6FF01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натрия хлорида 0,5</w:t>
      </w:r>
    </w:p>
    <w:p w14:paraId="6BD19E08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воды очищенной 100 мл</w:t>
      </w:r>
    </w:p>
    <w:p w14:paraId="63A87C7C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общ = 100 мл</w:t>
      </w:r>
    </w:p>
    <w:p w14:paraId="51BC8A52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Технология: В подставку отмеривают 100 воды очищенной, отвешивают 0,5 натрия хлорида, растворяют при перемешивании, филь</w:t>
      </w:r>
      <w:r>
        <w:rPr>
          <w:sz w:val="28"/>
          <w:szCs w:val="28"/>
        </w:rPr>
        <w:t>труют во флакон для отпуска.</w:t>
      </w:r>
    </w:p>
    <w:p w14:paraId="49134D7F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ступку помещают 0,2 ментола (хранится в шкафу пахучих и красящих, отвешивают на отдельных весах на специально отведенном для этого месте) растирают с 2 каплями спирта этилового 95%. После испарения спирта добавляют 0,2 желато</w:t>
      </w:r>
      <w:r>
        <w:rPr>
          <w:sz w:val="28"/>
          <w:szCs w:val="28"/>
        </w:rPr>
        <w:t>зы и примерно 0,2 мл (несколько капель) раствора натрия хлорида из флакона (по правилу Дерягина). Перемешивают, получают пульпу.</w:t>
      </w:r>
    </w:p>
    <w:p w14:paraId="0490D596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Отдельными порциями добавляют оставшийся раствор, пермешивают, переносят получившуюся суспензию в отпускной флакон, укупоривают</w:t>
      </w:r>
      <w:r>
        <w:rPr>
          <w:sz w:val="28"/>
          <w:szCs w:val="28"/>
        </w:rPr>
        <w:t>.</w:t>
      </w:r>
    </w:p>
    <w:p w14:paraId="435E83CE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ППК</w:t>
      </w:r>
    </w:p>
    <w:p w14:paraId="1BF3450A" w14:textId="77777777" w:rsidR="00000000" w:rsidRDefault="00F567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№ рецепта</w:t>
      </w:r>
    </w:p>
    <w:p w14:paraId="5EAC43E2" w14:textId="77777777" w:rsidR="00000000" w:rsidRDefault="00F56759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Aquae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purif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100 mlchloridi 0,50,2. aeth. 95% gtts II0.2. Natrii chloride q.s</w:t>
      </w:r>
    </w:p>
    <w:p w14:paraId="11B5183C" w14:textId="77777777" w:rsidR="00000000" w:rsidRDefault="00F56759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общ = 100</w:t>
      </w:r>
      <w:r>
        <w:rPr>
          <w:sz w:val="28"/>
          <w:szCs w:val="28"/>
          <w:lang w:val="en-US"/>
        </w:rPr>
        <w:t>ml</w:t>
      </w:r>
    </w:p>
    <w:p w14:paraId="6B6F752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Приготовил: (подпись)</w:t>
      </w:r>
    </w:p>
    <w:p w14:paraId="2DEF7F8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Проверил:(подпись)</w:t>
      </w:r>
    </w:p>
    <w:p w14:paraId="57FCA78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Отпустил: (подпись)</w:t>
      </w:r>
    </w:p>
    <w:p w14:paraId="12B3AA15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Этикетки: «Наружное», «Хранить в прохладном, защищенном от света месте», «Беречь от</w:t>
      </w:r>
      <w:r>
        <w:rPr>
          <w:sz w:val="28"/>
          <w:szCs w:val="28"/>
        </w:rPr>
        <w:t xml:space="preserve"> детей», «Перед употреблением взбалтывать».</w:t>
      </w:r>
    </w:p>
    <w:p w14:paraId="1190986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хранения: 3 суток.</w:t>
      </w:r>
    </w:p>
    <w:p w14:paraId="7333B12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211F600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Стабилизация эмульсий</w:t>
      </w:r>
    </w:p>
    <w:p w14:paraId="4BB313E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300F635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Эмульсии - дисперсные системы с жидкой дисперсионной средой и жидкой дисперсной фазой.</w:t>
      </w:r>
    </w:p>
    <w:p w14:paraId="5962624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Эмульсии делят на две группы.</w:t>
      </w:r>
    </w:p>
    <w:p w14:paraId="2E60688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Эмульсии первого рода, прямые (масло в во</w:t>
      </w:r>
      <w:r>
        <w:rPr>
          <w:sz w:val="28"/>
          <w:szCs w:val="28"/>
        </w:rPr>
        <w:t>де).</w:t>
      </w:r>
    </w:p>
    <w:p w14:paraId="4396C1C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Эмульсии второго рода, обратные (вода в масле).</w:t>
      </w:r>
    </w:p>
    <w:p w14:paraId="09940A9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Эмульсии должны быть однородными, стабильными при хранении, устойчивыми к механическим воздействиям, выдерживать воздействие высоких и низких температур, обеспечивать оптимальный фармакологический эффе</w:t>
      </w:r>
      <w:r>
        <w:rPr>
          <w:sz w:val="28"/>
          <w:szCs w:val="28"/>
        </w:rPr>
        <w:t>кт. Нарушение устойчивости эмульсий при хранении связано с протеканием в системе коагуляции капель (их слияния, потери агрегативной устойчивости) [2].</w:t>
      </w:r>
    </w:p>
    <w:p w14:paraId="0F6717E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стабилизатора в условиях аптеки чаще всего используется желатоза. Желатоза относится к группе </w:t>
      </w:r>
      <w:r>
        <w:rPr>
          <w:sz w:val="28"/>
          <w:szCs w:val="28"/>
        </w:rPr>
        <w:t>амфотерных эмульгаторов. Эмульсии стабилизированы желатозой, имеют ограниченный срок годности. Иногда желатозу заменяют сухим молоком, яичным порошком, которые берут в количестве около 50% массы масла.</w:t>
      </w:r>
    </w:p>
    <w:p w14:paraId="010CB29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аптеке желатозы эмульсии для внутренн</w:t>
      </w:r>
      <w:r>
        <w:rPr>
          <w:sz w:val="28"/>
          <w:szCs w:val="28"/>
        </w:rPr>
        <w:t>его применения могут быть стабилизированы 10% гелем крахмала, который готовят из крахмала, взятого в количестве 50% массы масла или масляного раствора.</w:t>
      </w:r>
    </w:p>
    <w:p w14:paraId="5F2D05A1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рецепта:</w:t>
      </w:r>
    </w:p>
    <w:p w14:paraId="5D3DCE1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Emulsi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oleosae</w:t>
      </w:r>
      <w:r>
        <w:rPr>
          <w:sz w:val="28"/>
          <w:szCs w:val="28"/>
        </w:rPr>
        <w:t xml:space="preserve"> 50,0</w:t>
      </w:r>
    </w:p>
    <w:p w14:paraId="27188DD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Camphorae</w:t>
      </w:r>
      <w:r>
        <w:rPr>
          <w:sz w:val="28"/>
          <w:szCs w:val="28"/>
        </w:rPr>
        <w:t xml:space="preserve"> 0,5</w:t>
      </w:r>
    </w:p>
    <w:p w14:paraId="74074FF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одной столовой ложке 3 раза в день.</w:t>
      </w:r>
    </w:p>
    <w:p w14:paraId="5794B50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Характеристика: выписана жидкая лекарственная форма для внутреннего применения - микстура, представляющая собой масляную эмульсию типа м\в. Вид масла не указан, используют подсолнечное.</w:t>
      </w:r>
    </w:p>
    <w:p w14:paraId="7EF12A19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Свойства: масло подсолнечное - маслянистая жидкость желтого цвета, пол</w:t>
      </w:r>
      <w:r>
        <w:rPr>
          <w:sz w:val="28"/>
          <w:szCs w:val="28"/>
        </w:rPr>
        <w:t>увысыхающее, мало растворима в спирте, легко в эфире и хлороформе.</w:t>
      </w:r>
    </w:p>
    <w:p w14:paraId="04E9048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Камфора - белый кристаллический порошок с сильным запахом и охлаждающим вкусом, легко растворяется в жирных и эфирных маслах.</w:t>
      </w:r>
    </w:p>
    <w:p w14:paraId="7A5EB9C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Масляные эмульсии неустойчивы, используют стабилизатор - желато</w:t>
      </w:r>
      <w:r>
        <w:rPr>
          <w:sz w:val="28"/>
          <w:szCs w:val="28"/>
        </w:rPr>
        <w:t>зу.</w:t>
      </w:r>
    </w:p>
    <w:p w14:paraId="1F09FD3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Расчеты: количество масла не указано, берут из расчета 10,0 масла\100,0 эмульсии.</w:t>
      </w:r>
    </w:p>
    <w:p w14:paraId="5D4496A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Эмульсия готовится по массе. Количество эмульгатора =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sz w:val="28"/>
          <w:szCs w:val="28"/>
        </w:rPr>
        <w:t>масла.</w:t>
      </w:r>
    </w:p>
    <w:p w14:paraId="2B55475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,5 камфоры + 5,0 масла=5,5\2=2,75 желатозы.</w:t>
      </w:r>
    </w:p>
    <w:p w14:paraId="019D811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воды для получения корпуса эмульсии =</w:t>
      </w:r>
    </w:p>
    <w:p w14:paraId="126DE53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sz w:val="28"/>
          <w:szCs w:val="28"/>
        </w:rPr>
        <w:t xml:space="preserve">массы масла </w:t>
      </w:r>
      <w:r>
        <w:rPr>
          <w:sz w:val="28"/>
          <w:szCs w:val="28"/>
        </w:rPr>
        <w:t xml:space="preserve">и желатозы = 5,0 масла+2,75 желатозы = 7,75\ 2 </w:t>
      </w:r>
      <w:r>
        <w:rPr>
          <w:rFonts w:ascii="Times New Roman" w:hAnsi="Times New Roman" w:cs="Times New Roman"/>
          <w:sz w:val="28"/>
          <w:szCs w:val="28"/>
        </w:rPr>
        <w:t>̴</w:t>
      </w:r>
      <w:r>
        <w:rPr>
          <w:sz w:val="28"/>
          <w:szCs w:val="28"/>
        </w:rPr>
        <w:t xml:space="preserve"> 4 мл.</w:t>
      </w:r>
    </w:p>
    <w:p w14:paraId="1D000A23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разбавления = 50,5 - (5,0 масла + 0,5 камфоры + 2,75 желатозы + 4 мл воды) = 38 мл.</w:t>
      </w:r>
    </w:p>
    <w:p w14:paraId="2591AFC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пропись:</w:t>
      </w:r>
    </w:p>
    <w:p w14:paraId="61122DD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масла подс. 5,0</w:t>
      </w:r>
    </w:p>
    <w:p w14:paraId="1174810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камфоры 0,5</w:t>
      </w:r>
    </w:p>
    <w:p w14:paraId="3D87DB3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желатозы 2,75</w:t>
      </w:r>
    </w:p>
    <w:p w14:paraId="1FF2953E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получения корпуса 4мл</w:t>
      </w:r>
    </w:p>
    <w:p w14:paraId="38543C7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для разбавлен</w:t>
      </w:r>
      <w:r>
        <w:rPr>
          <w:sz w:val="28"/>
          <w:szCs w:val="28"/>
        </w:rPr>
        <w:t>ия 38мл</w:t>
      </w:r>
    </w:p>
    <w:p w14:paraId="129FC1D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Мобщ = 50,5</w:t>
      </w:r>
    </w:p>
    <w:p w14:paraId="15DC72E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Технология: Отвешивают в чашку 5,0 масла подсолнечного, у шкафа пахучих и красящих отвешивают на специальных весах 0,5 камфоры, растворяют в масле при нагревании на водяной бане при 40-50°С.</w:t>
      </w:r>
    </w:p>
    <w:p w14:paraId="4530F64A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ступку помещают2,75 желатозы, растирают с 4</w:t>
      </w:r>
      <w:r>
        <w:rPr>
          <w:sz w:val="28"/>
          <w:szCs w:val="28"/>
        </w:rPr>
        <w:t xml:space="preserve"> мл воды до растворения. По каплям добавляют остывший раствор камфоры в масле, тщательно эмульгируют (движение пестика - в одну сторону по спирали) до характерного потрескивания. Готовность можно проверить по капле воды - она не стекает быстро по стенке ст</w:t>
      </w:r>
      <w:r>
        <w:rPr>
          <w:sz w:val="28"/>
          <w:szCs w:val="28"/>
        </w:rPr>
        <w:t>упки, а медленно расплывается, оставляя широкий белый след. Частями добавляют остальную воду при перемешивании.</w:t>
      </w:r>
    </w:p>
    <w:p w14:paraId="02653DB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Полученную эмульсию переносят в отпускной флакон известной массы.</w:t>
      </w:r>
    </w:p>
    <w:p w14:paraId="00FD5E3D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ППК</w:t>
      </w:r>
    </w:p>
    <w:p w14:paraId="13150BF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№ рецепта</w:t>
      </w:r>
    </w:p>
    <w:p w14:paraId="2978462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Olei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Helianthi</w:t>
      </w:r>
      <w:r>
        <w:rPr>
          <w:sz w:val="28"/>
          <w:szCs w:val="28"/>
        </w:rPr>
        <w:t xml:space="preserve"> 5,0</w:t>
      </w:r>
    </w:p>
    <w:p w14:paraId="062948C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Camphorae 0,52,75purif. 4,0purif. </w:t>
      </w:r>
      <w:r>
        <w:rPr>
          <w:sz w:val="28"/>
          <w:szCs w:val="28"/>
        </w:rPr>
        <w:t>38,0</w:t>
      </w:r>
    </w:p>
    <w:p w14:paraId="78D9E630" w14:textId="77777777" w:rsidR="00000000" w:rsidRDefault="00F56759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Мобщ = 50,5</w:t>
      </w:r>
    </w:p>
    <w:p w14:paraId="5A60AED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Приготовил: (подпись)</w:t>
      </w:r>
    </w:p>
    <w:p w14:paraId="4A20E54B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Проверил:(подпись)</w:t>
      </w:r>
    </w:p>
    <w:p w14:paraId="6B095100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Отпустил: (подпись)</w:t>
      </w:r>
    </w:p>
    <w:p w14:paraId="5F75564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Этикетки: «Внутреннее, Микстура», «Хранить в прохладном, защищенном от света месте», «Беречь от детей», «Перед употреблением взбалтывать».</w:t>
      </w:r>
    </w:p>
    <w:p w14:paraId="337B9D36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хранения: 3 суток.</w:t>
      </w:r>
    </w:p>
    <w:p w14:paraId="284AFC08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5FB38975" w14:textId="77777777" w:rsidR="00000000" w:rsidRDefault="00F56759">
      <w:pPr>
        <w:pStyle w:val="1"/>
        <w:suppressAutoHyphens/>
        <w:spacing w:line="360" w:lineRule="auto"/>
        <w:ind w:left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Заключение</w:t>
      </w:r>
    </w:p>
    <w:p w14:paraId="05AD4372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63011C24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</w:t>
      </w:r>
      <w:r>
        <w:rPr>
          <w:sz w:val="28"/>
          <w:szCs w:val="28"/>
        </w:rPr>
        <w:t>овании приведенных фактов, можно сделать следующие выводы.</w:t>
      </w:r>
    </w:p>
    <w:p w14:paraId="3CA185F7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необходима и является ключевым действием для сохранения физико-химической и фармакологической устойчивости лекарственного препарата.</w:t>
      </w:r>
    </w:p>
    <w:p w14:paraId="1B9D3C5C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химические методы стабилизации, основанн</w:t>
      </w:r>
      <w:r>
        <w:rPr>
          <w:sz w:val="28"/>
          <w:szCs w:val="28"/>
        </w:rPr>
        <w:t>ые на введении стабилизаторов, находят значительное распространение, особенно при стабилизации инъекционных растворов, суспензий, эмульсий Стабилизация инъекционных растворов лекарственных веществ предотвращает образование неактивных и токсичных соединений</w:t>
      </w:r>
      <w:r>
        <w:rPr>
          <w:sz w:val="28"/>
          <w:szCs w:val="28"/>
        </w:rPr>
        <w:t>, которые могут стать причиной смерти пациента. Стабилизация гетерогенных лекарственных форм (суспензий и эмульсий) сохраняет устойчивость системы, предотвращает расслоение, коагуляцию и оседание частиц.</w:t>
      </w:r>
    </w:p>
    <w:p w14:paraId="7A2150E9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прохождения практики по фармацевтической тех</w:t>
      </w:r>
      <w:r>
        <w:rPr>
          <w:sz w:val="28"/>
          <w:szCs w:val="28"/>
        </w:rPr>
        <w:t>нологии в аптеке № 302 г. Самара готовят следующие виды лекарственных форм со стабилизаторами:</w:t>
      </w:r>
    </w:p>
    <w:p w14:paraId="6B2A0363" w14:textId="77777777" w:rsidR="00000000" w:rsidRDefault="00F56759">
      <w:pPr>
        <w:tabs>
          <w:tab w:val="left" w:pos="36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растворы новокаина 0,25%, 0,5%, 1%, 2%;</w:t>
      </w:r>
    </w:p>
    <w:p w14:paraId="45D0D9D6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 глюкозы 40%;</w:t>
      </w:r>
    </w:p>
    <w:p w14:paraId="7841BDBB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растворы аскорбиновой кислоты 5%, 10%;</w:t>
      </w:r>
    </w:p>
    <w:p w14:paraId="0D18AAB8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растворы новокаина 2%, 5% 10% для ЛОР-практики;</w:t>
      </w:r>
    </w:p>
    <w:p w14:paraId="065A0B05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сус</w:t>
      </w:r>
      <w:r>
        <w:rPr>
          <w:sz w:val="28"/>
          <w:szCs w:val="28"/>
        </w:rPr>
        <w:t>пензии с ментолом, тальком, серой;</w:t>
      </w:r>
    </w:p>
    <w:p w14:paraId="47657ECE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прямые эмульсии типа «масло в воде».</w:t>
      </w:r>
    </w:p>
    <w:p w14:paraId="1BBE8353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лекарственные формы готовятся по всем правилам с соблюдение санитарных норм.</w:t>
      </w:r>
    </w:p>
    <w:p w14:paraId="76C0BC80" w14:textId="77777777" w:rsidR="00000000" w:rsidRDefault="00F567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микробиологические методы стабилизации в данной аптеке не используются ввиду отсутст</w:t>
      </w:r>
      <w:r>
        <w:rPr>
          <w:sz w:val="28"/>
          <w:szCs w:val="28"/>
        </w:rPr>
        <w:t>вия необходимой аппаратуры.</w:t>
      </w:r>
    </w:p>
    <w:p w14:paraId="5B0C60ED" w14:textId="77777777" w:rsidR="00000000" w:rsidRDefault="00F56759">
      <w:pPr>
        <w:pStyle w:val="1"/>
        <w:suppressAutoHyphens/>
        <w:spacing w:line="360" w:lineRule="auto"/>
        <w:ind w:firstLine="709"/>
        <w:jc w:val="center"/>
        <w:rPr>
          <w:color w:val="FFFFFF"/>
          <w:kern w:val="28"/>
          <w:sz w:val="28"/>
          <w:szCs w:val="28"/>
        </w:rPr>
      </w:pPr>
      <w:r>
        <w:rPr>
          <w:color w:val="FFFFFF"/>
          <w:kern w:val="28"/>
          <w:sz w:val="28"/>
          <w:szCs w:val="28"/>
        </w:rPr>
        <w:t>инъекционный раствор эмульсия аптека</w:t>
      </w:r>
    </w:p>
    <w:p w14:paraId="04EF49A1" w14:textId="77777777" w:rsidR="00000000" w:rsidRDefault="00F56759">
      <w:pPr>
        <w:pStyle w:val="1"/>
        <w:suppressAutoHyphens/>
        <w:spacing w:line="360" w:lineRule="auto"/>
        <w:ind w:left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Литература</w:t>
      </w:r>
    </w:p>
    <w:p w14:paraId="6AE85DAF" w14:textId="77777777" w:rsidR="00000000" w:rsidRDefault="00F56759">
      <w:pPr>
        <w:spacing w:line="360" w:lineRule="auto"/>
        <w:ind w:firstLine="709"/>
        <w:jc w:val="both"/>
        <w:rPr>
          <w:sz w:val="28"/>
          <w:szCs w:val="28"/>
        </w:rPr>
      </w:pPr>
    </w:p>
    <w:p w14:paraId="6F5EE541" w14:textId="77777777" w:rsidR="00000000" w:rsidRDefault="00F5675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Белова. В.В., Карчевская. Н.Л. Кудаков и др. Технология изготовления стерильных растворов в условиях аптек. М: Медицина, 1982. - 593 стр.</w:t>
      </w:r>
    </w:p>
    <w:p w14:paraId="268DD0FF" w14:textId="77777777" w:rsidR="00000000" w:rsidRDefault="00F5675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А. И. Тихонов, Т. Г. Ярных. Техноло</w:t>
      </w:r>
      <w:r>
        <w:rPr>
          <w:sz w:val="28"/>
          <w:szCs w:val="28"/>
        </w:rPr>
        <w:t>гия лекарств. / Под редакцией академика А. И. Тихонова. - Харьков: Издательство НФАУ, 2002. - 649 стр.</w:t>
      </w:r>
    </w:p>
    <w:p w14:paraId="29978D25" w14:textId="77777777" w:rsidR="00000000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Современные аспекты технологии и контроля качества стерильных растворов в аптеках. / Под ред. М.А.Алюшина. - М.: Всесоюз. Центр науч.-фармац. информ. </w:t>
      </w:r>
      <w:r>
        <w:rPr>
          <w:sz w:val="28"/>
          <w:szCs w:val="28"/>
        </w:rPr>
        <w:t>ВО Союзфармация, 1991. - 332 стр.</w:t>
      </w:r>
    </w:p>
    <w:p w14:paraId="360E9B5C" w14:textId="77777777" w:rsidR="00000000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Синев Д. Н., Гуревич И. Я. Пособие для фармацевтов аптек.- М.: Медицина, 1982.-350 с.</w:t>
      </w:r>
    </w:p>
    <w:p w14:paraId="696AE6DF" w14:textId="77777777" w:rsidR="00000000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Инструкция о порядке организации аптечного изготовления жидких лекарственных средств Министерство здравоохранения Республики Беларус</w:t>
      </w:r>
      <w:r>
        <w:rPr>
          <w:sz w:val="28"/>
          <w:szCs w:val="28"/>
        </w:rPr>
        <w:t>ь. - Минск, 2006.</w:t>
      </w:r>
    </w:p>
    <w:p w14:paraId="4527D9AB" w14:textId="77777777" w:rsidR="00000000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Государственная фармакопея СССР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изд. - М.: Медицина, 1961.- 961с.</w:t>
      </w:r>
    </w:p>
    <w:p w14:paraId="24D65B1A" w14:textId="77777777" w:rsidR="00000000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Государственная фармакопея СССР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изд. Т. 1. - М.: Медицина, 1987.- 333с.</w:t>
      </w:r>
    </w:p>
    <w:p w14:paraId="4E71B016" w14:textId="77777777" w:rsidR="00000000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Тенцова А. И., Ажгихин И. С. Лекарственная форма и терапевтическая эффективность лекарст</w:t>
      </w:r>
      <w:r>
        <w:rPr>
          <w:sz w:val="28"/>
          <w:szCs w:val="28"/>
        </w:rPr>
        <w:t>в.- М.; Медицина, 1974.- 333 с.</w:t>
      </w:r>
    </w:p>
    <w:p w14:paraId="7A7D2C4E" w14:textId="77777777" w:rsidR="00000000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Приказ Минздрава РФ от 16 июля 1997г № 214 «О контроле качества лекарственных средств изготовляемых в аптечных организациях (аптеках)».</w:t>
      </w:r>
    </w:p>
    <w:p w14:paraId="2F19B741" w14:textId="77777777" w:rsidR="00F56759" w:rsidRDefault="00F56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Приказ Минздрава РФ от 21 октября 1997г № 309 «Об утверждении инструкции по санитарн</w:t>
      </w:r>
      <w:r>
        <w:rPr>
          <w:sz w:val="28"/>
          <w:szCs w:val="28"/>
        </w:rPr>
        <w:t>ому режиму аптек».</w:t>
      </w:r>
    </w:p>
    <w:sectPr w:rsidR="00F567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B2B"/>
    <w:multiLevelType w:val="singleLevel"/>
    <w:tmpl w:val="E46CB8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AB579E7"/>
    <w:multiLevelType w:val="singleLevel"/>
    <w:tmpl w:val="E46CB8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74"/>
    <w:rsid w:val="00B23274"/>
    <w:rsid w:val="00F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CDB8"/>
  <w14:defaultImageDpi w14:val="0"/>
  <w15:docId w15:val="{FE9C46E6-9A68-44C4-BFEE-9C276E45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7761</Words>
  <Characters>44241</Characters>
  <Application>Microsoft Office Word</Application>
  <DocSecurity>0</DocSecurity>
  <Lines>368</Lines>
  <Paragraphs>103</Paragraphs>
  <ScaleCrop>false</ScaleCrop>
  <Company/>
  <LinksUpToDate>false</LinksUpToDate>
  <CharactersWithSpaces>51899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2025-01-17T03:15:00Z</dcterms:created>
  <dcterms:modified xsi:type="dcterms:W3CDTF">2025-01-17T03:15:00Z</dcterms:modified>
</cp:coreProperties>
</file>