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4776" w14:textId="77777777" w:rsidR="00000000" w:rsidRDefault="007F278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  <w:lang w:val="ru-RU"/>
        </w:rPr>
        <w:t>Содержание</w:t>
      </w:r>
    </w:p>
    <w:p w14:paraId="72EA707A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6E9E6C4" w14:textId="77777777" w:rsidR="00000000" w:rsidRDefault="007F278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Вступление</w:t>
      </w:r>
    </w:p>
    <w:p w14:paraId="7646BD26" w14:textId="77777777" w:rsidR="00000000" w:rsidRDefault="007F278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История открытия анальгина</w:t>
      </w:r>
    </w:p>
    <w:p w14:paraId="12D353BE" w14:textId="77777777" w:rsidR="00000000" w:rsidRDefault="007F278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Фармакология анальгина</w:t>
      </w:r>
    </w:p>
    <w:p w14:paraId="50405A18" w14:textId="77777777" w:rsidR="00000000" w:rsidRDefault="007F278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Химия анальгина</w:t>
      </w:r>
    </w:p>
    <w:p w14:paraId="4FCD1BCA" w14:textId="77777777" w:rsidR="00000000" w:rsidRDefault="007F278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Определение подлинности анальгина</w:t>
      </w:r>
    </w:p>
    <w:p w14:paraId="0AB002C1" w14:textId="77777777" w:rsidR="00000000" w:rsidRDefault="007F278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Количественное определение анальгина</w:t>
      </w:r>
    </w:p>
    <w:p w14:paraId="1D666EF2" w14:textId="77777777" w:rsidR="00000000" w:rsidRDefault="007F278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Экспериментальная часть</w:t>
      </w:r>
    </w:p>
    <w:p w14:paraId="7DBB02AA" w14:textId="77777777" w:rsidR="00000000" w:rsidRDefault="007F278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Выводы</w:t>
      </w:r>
    </w:p>
    <w:p w14:paraId="0A624246" w14:textId="77777777" w:rsidR="00000000" w:rsidRDefault="007F2780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14:paraId="76953D7C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664B7E1" w14:textId="77777777" w:rsidR="00000000" w:rsidRDefault="007F278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</w:r>
      <w:r>
        <w:rPr>
          <w:b/>
          <w:bCs/>
          <w:kern w:val="32"/>
          <w:sz w:val="28"/>
          <w:szCs w:val="28"/>
          <w:lang w:val="ru-RU"/>
        </w:rPr>
        <w:lastRenderedPageBreak/>
        <w:t>Вступление</w:t>
      </w:r>
    </w:p>
    <w:p w14:paraId="70EF1A10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FC7C429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</w:t>
      </w:r>
      <w:r>
        <w:rPr>
          <w:sz w:val="28"/>
          <w:szCs w:val="28"/>
          <w:lang w:val="ru-RU"/>
        </w:rPr>
        <w:t>еводе, слово "анальгин" означает отсутствие боли. Трудно найти человека,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которы</w:t>
      </w:r>
      <w:r>
        <w:rPr>
          <w:sz w:val="28"/>
          <w:szCs w:val="28"/>
        </w:rPr>
        <w:t>й</w:t>
      </w:r>
      <w:r>
        <w:rPr>
          <w:sz w:val="28"/>
          <w:szCs w:val="28"/>
          <w:lang w:val="ru-RU"/>
        </w:rPr>
        <w:t xml:space="preserve"> не принимал анальгин.</w:t>
      </w:r>
    </w:p>
    <w:p w14:paraId="4DBD258C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Анальгин - главный препарат в группе ненаркотических анальгетиков - препаратов, способных уменьшать боль без влияния на психику.</w:t>
      </w:r>
    </w:p>
    <w:p w14:paraId="6C563EBA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Уменьшение боли - не еди</w:t>
      </w:r>
      <w:r>
        <w:rPr>
          <w:sz w:val="28"/>
          <w:szCs w:val="28"/>
          <w:lang w:val="ru-RU"/>
        </w:rPr>
        <w:t>нственный фармакологический эффект анальгина. Способность уменьшать выраженность воспалительных процессов и способность снижать повышенную температуру тела - не менее ценны (жаропонижающий и противовоспалительный эффект). Тем не менее, анальгин редко испол</w:t>
      </w:r>
      <w:r>
        <w:rPr>
          <w:sz w:val="28"/>
          <w:szCs w:val="28"/>
          <w:lang w:val="ru-RU"/>
        </w:rPr>
        <w:t>ьзуют с противовоспалительной целью, для этого есть куда более эффективные средства. А вот при лихорадке и боли он в самый раз.</w:t>
      </w:r>
    </w:p>
    <w:p w14:paraId="43B161BA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Его принимают абсолютно бесконтрольно, без назначения врача и часто злоупотребляют доступность анальгина, не задумываясь о побоч</w:t>
      </w:r>
      <w:r>
        <w:rPr>
          <w:sz w:val="28"/>
          <w:szCs w:val="28"/>
          <w:lang w:val="ru-RU"/>
        </w:rPr>
        <w:t>ном действии и вреде для организма. Анальгин полностью выведен из торгового оборота в ряде стран, а именно: в Италии, Дании, США, Великобритании. Но тем не менее в некоторых государствах Южной Америки, Азии и Европы (в том числе в Украине) его продолжают п</w:t>
      </w:r>
      <w:r>
        <w:rPr>
          <w:sz w:val="28"/>
          <w:szCs w:val="28"/>
          <w:lang w:val="ru-RU"/>
        </w:rPr>
        <w:t>рименять повсеместно.</w:t>
      </w:r>
    </w:p>
    <w:p w14:paraId="06FEF5AA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Метамизол (анальгин) в течение многих десятилетий был в нашей стране препаратом скорой помощи, а не средством для лечения хронических заболеваний. Таким он и должен оставаться.</w:t>
      </w:r>
    </w:p>
    <w:p w14:paraId="7E232D1B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последнее время против анальгина развернута достаточно </w:t>
      </w:r>
      <w:r>
        <w:rPr>
          <w:sz w:val="28"/>
          <w:szCs w:val="28"/>
          <w:lang w:val="ru-RU"/>
        </w:rPr>
        <w:t>агрессивная кампания в интернете. Многие отечественные специалисты считают её заказной и выгодной, прежде всего, крупным производителям новых дорогостоящих препаратов.</w:t>
      </w:r>
    </w:p>
    <w:p w14:paraId="26866769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этим очень актуальным является изучение свойств анальгина и методы определения</w:t>
      </w:r>
      <w:r>
        <w:rPr>
          <w:sz w:val="28"/>
          <w:szCs w:val="28"/>
          <w:lang w:val="ru-RU"/>
        </w:rPr>
        <w:t xml:space="preserve"> его подлинности.</w:t>
      </w:r>
    </w:p>
    <w:p w14:paraId="0D39F1B4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2FA2F9B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1. История открытия анальгина</w:t>
      </w:r>
    </w:p>
    <w:p w14:paraId="5300FD09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7F83728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практически всех современных синтетических аналгетиков началась в Германии на рубеже ХIХ-ХХ веков с открытия Людвигом Кнорром антипирина, который можно считать праотцом ацетилсалициловой кислоты</w:t>
      </w:r>
      <w:r>
        <w:rPr>
          <w:sz w:val="28"/>
          <w:szCs w:val="28"/>
          <w:lang w:val="ru-RU"/>
        </w:rPr>
        <w:t xml:space="preserve"> (аспирина), ацетаминофена (парацетамола) и метамизола (анальгина, дипирона). В клиническую практику анальгин (метамизол) был впервые внедрен в Германии в 1922 году. В отличие от аспирина и парацетамола, он стал первым ненаркотическим аналгетиком, который </w:t>
      </w:r>
      <w:r>
        <w:rPr>
          <w:sz w:val="28"/>
          <w:szCs w:val="28"/>
          <w:lang w:val="ru-RU"/>
        </w:rPr>
        <w:t xml:space="preserve">можно было вводить парентерально. </w:t>
      </w:r>
    </w:p>
    <w:p w14:paraId="3868F829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Химический синтез, производство, не зависящее от растительного сырья, и возможность парентерального применения сделали метамизол незаменимым для госпиталей Германии во время Второй Мировой войны. В течение многих лет мета</w:t>
      </w:r>
      <w:r>
        <w:rPr>
          <w:sz w:val="28"/>
          <w:szCs w:val="28"/>
          <w:lang w:val="ru-RU"/>
        </w:rPr>
        <w:t>мизол оставался очень популярным лекарственным средством, однако, эта популярность имела и оборотную сторону - широкое и практически бесконтрольное его применение как безрецептурного анальгетика с широким перечнем показаний привело в начале 70-х гг. к неск</w:t>
      </w:r>
      <w:r>
        <w:rPr>
          <w:sz w:val="28"/>
          <w:szCs w:val="28"/>
          <w:lang w:val="ru-RU"/>
        </w:rPr>
        <w:t xml:space="preserve">ольким смертельным исходам, связанным с побочными реакциями. При использовании метамизола, как и других пиразолонов (феназона, пропифеназона), наблюдались случаи агранулоцитоза и шока. </w:t>
      </w:r>
    </w:p>
    <w:p w14:paraId="2E0515B0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то же время, исследования показали, что пиразолоны, в противоположно</w:t>
      </w:r>
      <w:r>
        <w:rPr>
          <w:sz w:val="28"/>
          <w:szCs w:val="28"/>
          <w:lang w:val="ru-RU"/>
        </w:rPr>
        <w:t>сть ацетаминофену и ацетилсалициловой кислоте, крайне редко вызывают нежелательные реакции со стороны желудочно-кишечного тракта и почек и более безопасны в случае передозировки. Результаты крупного международного исследования, проведенного в 1986 году, по</w:t>
      </w:r>
      <w:r>
        <w:rPr>
          <w:sz w:val="28"/>
          <w:szCs w:val="28"/>
          <w:lang w:val="ru-RU"/>
        </w:rPr>
        <w:t>дтвердили причинно-следственную связь между приемом метамизола и агранулоцитозом. Это привело к тому, что метамизол был запрещен в ряде стран, в то время как в других он оставался широко доступным, в том числе как безрецептурное средство. Риск серьезных по</w:t>
      </w:r>
      <w:r>
        <w:rPr>
          <w:sz w:val="28"/>
          <w:szCs w:val="28"/>
          <w:lang w:val="ru-RU"/>
        </w:rPr>
        <w:t xml:space="preserve">бочных эффектов при использовании </w:t>
      </w:r>
      <w:r>
        <w:rPr>
          <w:sz w:val="28"/>
          <w:szCs w:val="28"/>
          <w:lang w:val="ru-RU"/>
        </w:rPr>
        <w:lastRenderedPageBreak/>
        <w:t>комбинированных препартов, содержащих метамизол, выше, чем при приеме "чистого" метамизола, поэтому в большинстве стран подобные средства были изъяты из обращения.</w:t>
      </w:r>
    </w:p>
    <w:p w14:paraId="141DBDC8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Нидерландах контроль за рациональностью фармакотерапии о</w:t>
      </w:r>
      <w:r>
        <w:rPr>
          <w:sz w:val="28"/>
          <w:szCs w:val="28"/>
          <w:lang w:val="ru-RU"/>
        </w:rPr>
        <w:t xml:space="preserve">существляется достаточно жестко и во многих аспектах считается эталонным. По официальным данным, в стране с 1974 по 1990 г было зарегистрировано 425 случаев лекарственного агранулоцитоза, главной причиной которого оказался метамизол. У большинснва больных </w:t>
      </w:r>
      <w:r>
        <w:rPr>
          <w:sz w:val="28"/>
          <w:szCs w:val="28"/>
          <w:lang w:val="ru-RU"/>
        </w:rPr>
        <w:t>агранулоцитоз развивался при непродолжительном (&lt;10 дней) приеме препарата. В Швеции метамизол использовался с 1934 года. В 1974 году он был выведен из обращения в связи с регистрацией большого числа случаев лекарственного агранулоцитоза (1:3000). В 1995 г</w:t>
      </w:r>
      <w:r>
        <w:rPr>
          <w:sz w:val="28"/>
          <w:szCs w:val="28"/>
          <w:lang w:val="ru-RU"/>
        </w:rPr>
        <w:t>оду метамизол был вновь зарегистрирован, но уже по более узким показаниям: краткосрочное применение при острой умеренной или выраженной боли, возникающей при повреждении тканей - после хирургических вмешательств, при почечной или печёночной колике.</w:t>
      </w:r>
    </w:p>
    <w:p w14:paraId="54066803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Однако </w:t>
      </w:r>
      <w:r>
        <w:rPr>
          <w:sz w:val="28"/>
          <w:szCs w:val="28"/>
          <w:lang w:val="ru-RU"/>
        </w:rPr>
        <w:t xml:space="preserve">после повторной регистрации метамизола в 1996 году в Швеции вновь стали регистрировать случаи агранулоцитоза. Особую настороженность вызывало то, что последние 6 случаев были связаны с использованием таблетированого препарата. Учитывая сроки возникновения </w:t>
      </w:r>
      <w:r>
        <w:rPr>
          <w:sz w:val="28"/>
          <w:szCs w:val="28"/>
          <w:lang w:val="ru-RU"/>
        </w:rPr>
        <w:t>и количество зарегистрированных реакций, возможная частота реакций составила 1:1700 и значительно превышала ожидаемую. В соответствиии с соглашением между Агенством по медицинским продуктам и компанией "Хехст Марион Руссель" продажи метамизола в Швеции был</w:t>
      </w:r>
      <w:r>
        <w:rPr>
          <w:sz w:val="28"/>
          <w:szCs w:val="28"/>
          <w:lang w:val="ru-RU"/>
        </w:rPr>
        <w:t xml:space="preserve">и прекрашены 28 апреля 1999 года. </w:t>
      </w:r>
    </w:p>
    <w:p w14:paraId="14D12A70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Великобритании метамизол выведен из фармацевтического рынка в 1965 году. В Норвегии изъят из обращения 1976 году. В США изъят из обращения в 1977 г. В Саудовской Аравии запрещён с1980 г. В ОАЭ изъят из обращения в 1981 </w:t>
      </w:r>
      <w:r>
        <w:rPr>
          <w:sz w:val="28"/>
          <w:szCs w:val="28"/>
          <w:lang w:val="ru-RU"/>
        </w:rPr>
        <w:t xml:space="preserve">г. В Израиле метамизол-содержащие комбинированные средства изъяты из обращения с 1985г. В Дании запрещены все </w:t>
      </w:r>
      <w:r>
        <w:rPr>
          <w:sz w:val="28"/>
          <w:szCs w:val="28"/>
          <w:lang w:val="ru-RU"/>
        </w:rPr>
        <w:lastRenderedPageBreak/>
        <w:t>метамизол-содержащие препараты с 1979 г. Метамизол изъят из обращения в Малазии 1987г, в Пакистане, Гане, Нидерландах, Бахрейне, Ирландии, Сингапу</w:t>
      </w:r>
      <w:r>
        <w:rPr>
          <w:sz w:val="28"/>
          <w:szCs w:val="28"/>
          <w:lang w:val="ru-RU"/>
        </w:rPr>
        <w:t>ре, Венесуеле, Непале, Германии и др.  Сейчас метамизол-содержащие средства бесконтрольно используются лишь в России и нескольких развивающихся странах. Анальгин является достаточно активным иммуногенным веществом, вызывающим не только аллергические реакци</w:t>
      </w:r>
      <w:r>
        <w:rPr>
          <w:sz w:val="28"/>
          <w:szCs w:val="28"/>
          <w:lang w:val="ru-RU"/>
        </w:rPr>
        <w:t>и и угнетение функции костного мозга, но и другие серьёзные осложнения со стороны почек (интерстициальный нефрит), печени (гепатит), органов дыхания (альвеолит), синдромы Лайела, Стивенса-Джонсона. Кроме того, анальгин может быть причиной шока. Указанные н</w:t>
      </w:r>
      <w:r>
        <w:rPr>
          <w:sz w:val="28"/>
          <w:szCs w:val="28"/>
          <w:lang w:val="ru-RU"/>
        </w:rPr>
        <w:t>ежелательные явления могут встречаться чаще и представлять даже большую угрозу, чем агранулоцитоз. Отечественный "амбулаторный" фармацевтический рынок представлен достаточно большим числом отечественных и зарубежных моно- и поликомпонентных неопиоидных ана</w:t>
      </w:r>
      <w:r>
        <w:rPr>
          <w:sz w:val="28"/>
          <w:szCs w:val="28"/>
          <w:lang w:val="ru-RU"/>
        </w:rPr>
        <w:t xml:space="preserve">льгетиками. </w:t>
      </w:r>
    </w:p>
    <w:p w14:paraId="3755BB04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отличие от большинства других стран, анальгин и анальгин-содержащие средства до настоящего времени остаются наиболее широко используемыми аналгетиками в Украине и отпускаются без рецепта во всех аптечных пунктах и стационарных аптечных учреж</w:t>
      </w:r>
      <w:r>
        <w:rPr>
          <w:sz w:val="28"/>
          <w:szCs w:val="28"/>
          <w:lang w:val="ru-RU"/>
        </w:rPr>
        <w:t>дениях. Объяснениями сохраняющейся популярности анальгина являются не только неизменность государственной фармакопеи и программ обучения, но и отсутствие полноценной информации для пациентов. Отношение Всемирной Организации Здравоохранения к метамизолу, ка</w:t>
      </w:r>
      <w:r>
        <w:rPr>
          <w:sz w:val="28"/>
          <w:szCs w:val="28"/>
          <w:lang w:val="ru-RU"/>
        </w:rPr>
        <w:t xml:space="preserve">к вредному для здоровья препарату, применение которого в практике должно быть максимально ограничено, ставит Украину в достаточно сложное положение. </w:t>
      </w:r>
    </w:p>
    <w:p w14:paraId="6EF4685C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одной стороны, медицинская этика и международный опыт требуют прекращения применения анальгина (метамизо</w:t>
      </w:r>
      <w:r>
        <w:rPr>
          <w:sz w:val="28"/>
          <w:szCs w:val="28"/>
          <w:lang w:val="ru-RU"/>
        </w:rPr>
        <w:t xml:space="preserve">ла) в клинической практике, с другой стороны, сведения о токсических эффектах анальгина в Украине практически не регистрируются. Последнее свидетельствует не о безопасности </w:t>
      </w:r>
      <w:r>
        <w:rPr>
          <w:sz w:val="28"/>
          <w:szCs w:val="28"/>
          <w:lang w:val="ru-RU"/>
        </w:rPr>
        <w:lastRenderedPageBreak/>
        <w:t>анальгина в Украине, а об отсутствии регистрации побочных явлений на лекарства в ме</w:t>
      </w:r>
      <w:r>
        <w:rPr>
          <w:sz w:val="28"/>
          <w:szCs w:val="28"/>
          <w:lang w:val="ru-RU"/>
        </w:rPr>
        <w:t xml:space="preserve">дицинских учреждениях. </w:t>
      </w:r>
    </w:p>
    <w:p w14:paraId="31547E72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также учитывать, что в Украине анальгин используется и в качестве одного из составляющих поликомпонентных препаратов, не имеющих аналогов в западной фармакопее. Уникальные особенности рецептуры и отсутствие полноценной систе</w:t>
      </w:r>
      <w:r>
        <w:rPr>
          <w:sz w:val="28"/>
          <w:szCs w:val="28"/>
          <w:lang w:val="ru-RU"/>
        </w:rPr>
        <w:t xml:space="preserve">мы фармакотерапевтического мониторинга не позволяют получить доказательства клинической эффективности и потенциальной токсичности подобных средств или экстраполировать международные данные. </w:t>
      </w:r>
    </w:p>
    <w:p w14:paraId="118399FB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По-видимому, государству слишком трудно вывести из обращения один</w:t>
      </w:r>
      <w:r>
        <w:rPr>
          <w:sz w:val="28"/>
          <w:szCs w:val="28"/>
          <w:lang w:val="ru-RU"/>
        </w:rPr>
        <w:t xml:space="preserve"> из стержневых продуктов отечественной фармакопеи, приносящий огромный доход. На фармацевтическом рынке Украины отечественный метамизол представлен очень широко, несмотря на достаточно большой объём импорта аналогичных моно- и поликомпонентных препаратов. </w:t>
      </w:r>
      <w:r>
        <w:rPr>
          <w:sz w:val="28"/>
          <w:szCs w:val="28"/>
          <w:lang w:val="ru-RU"/>
        </w:rPr>
        <w:t>Метамизол и метамизол-содержащие препараты производятся практически во всех регионах Украины. Производство их неуклонно наращивалось в последние годы.</w:t>
      </w:r>
    </w:p>
    <w:p w14:paraId="00B6FF5D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76F49B6" w14:textId="77777777" w:rsidR="00000000" w:rsidRDefault="007F278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2. Фармакология анальгина</w:t>
      </w:r>
    </w:p>
    <w:p w14:paraId="536B8410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noProof/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фармакология химия анальгин ненаркотический</w:t>
      </w:r>
    </w:p>
    <w:p w14:paraId="5EB640F3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Международное наименование:</w:t>
      </w:r>
    </w:p>
    <w:p w14:paraId="10E6986D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Метами</w:t>
      </w:r>
      <w:r>
        <w:rPr>
          <w:sz w:val="28"/>
          <w:szCs w:val="28"/>
          <w:lang w:val="ru-RU"/>
        </w:rPr>
        <w:t>зол натрий (Metamizole sodium)</w:t>
      </w:r>
    </w:p>
    <w:p w14:paraId="79724185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Групповая принадлежность:</w:t>
      </w:r>
    </w:p>
    <w:p w14:paraId="2F4886CD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Анальгетическое ненаркотическое средство</w:t>
      </w:r>
    </w:p>
    <w:p w14:paraId="0C682724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Описание действующего вещества (МНН):</w:t>
      </w:r>
    </w:p>
    <w:p w14:paraId="12B23A31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Метамизол натрий</w:t>
      </w:r>
    </w:p>
    <w:p w14:paraId="5A6F206C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Лекарственная форма:</w:t>
      </w:r>
    </w:p>
    <w:p w14:paraId="743BB908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капсулы, раствор для внутривенного и внутримышечного введения, суппозитории ректал</w:t>
      </w:r>
      <w:r>
        <w:rPr>
          <w:sz w:val="28"/>
          <w:szCs w:val="28"/>
          <w:lang w:val="ru-RU"/>
        </w:rPr>
        <w:t>ьные (для детей), таблетки, таблетки (для детей)</w:t>
      </w:r>
    </w:p>
    <w:p w14:paraId="32365407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Фармакологическое действие:</w:t>
      </w:r>
    </w:p>
    <w:p w14:paraId="69426E93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Анальгин относится к НПВП, группе производных пиразолона. По механизму действия похож на другие НПВП (неселективно блокирует ЦОГ и снижает образование простагландинов из арахидоно</w:t>
      </w:r>
      <w:r>
        <w:rPr>
          <w:sz w:val="28"/>
          <w:szCs w:val="28"/>
          <w:lang w:val="ru-RU"/>
        </w:rPr>
        <w:t>вой кислоты). Препятствует проведению болевых экстра- и проприорецептивных импульсов по пучкам Голля и Бурдаха, повышает порог возбудимости таламических центров болевой чувствительности, увеличивает теплоотдачу.</w:t>
      </w:r>
    </w:p>
    <w:p w14:paraId="3498FC08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Отличительной чертой является незначительна</w:t>
      </w:r>
      <w:r>
        <w:rPr>
          <w:sz w:val="28"/>
          <w:szCs w:val="28"/>
          <w:lang w:val="ru-RU"/>
        </w:rPr>
        <w:t>я выраженность противовоспалительного эффекта, вследствие чего препарат слабо влияет на водно-солевой обмен (задержка Na</w:t>
      </w:r>
      <w:r>
        <w:rPr>
          <w:sz w:val="28"/>
          <w:szCs w:val="28"/>
          <w:vertAlign w:val="superscript"/>
          <w:lang w:val="ru-RU"/>
        </w:rPr>
        <w:t>+</w:t>
      </w:r>
      <w:r>
        <w:rPr>
          <w:sz w:val="28"/>
          <w:szCs w:val="28"/>
          <w:lang w:val="ru-RU"/>
        </w:rPr>
        <w:t xml:space="preserve"> и воды) и слизистую оболочку желудочно-кишечного тракта. Оказывает анальгезирующее, жаропонижающее и некоторое спазмолитическое (в отн</w:t>
      </w:r>
      <w:r>
        <w:rPr>
          <w:sz w:val="28"/>
          <w:szCs w:val="28"/>
          <w:lang w:val="ru-RU"/>
        </w:rPr>
        <w:t>ошении гладкой мускулатуры мочевыводящих и желчных путей) действие. Эффект развивается через 20-40 мин после приема внутрь и достигает максимума через 2 ч. В качестве жаропонижающего является более эффективным средством по сравнению с аспирином, ибупрофено</w:t>
      </w:r>
      <w:r>
        <w:rPr>
          <w:sz w:val="28"/>
          <w:szCs w:val="28"/>
          <w:lang w:val="ru-RU"/>
        </w:rPr>
        <w:t>м и парацетамолом.</w:t>
      </w:r>
    </w:p>
    <w:p w14:paraId="6C0997B2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Хорошо и быстро всасывается в желудочно-кишечном тракте. В стенке кишечника гидролизуется с образованием активного метаболита - неизмененный метамизол в крови отсутствует (только после внутривенного введения незначительная его концентрац</w:t>
      </w:r>
      <w:r>
        <w:rPr>
          <w:sz w:val="28"/>
          <w:szCs w:val="28"/>
          <w:lang w:val="ru-RU"/>
        </w:rPr>
        <w:t>ия обнаруживается в плазме). Связь активного метаболита с белками - 50-60 %. Метаболизируется в печени, выводится почками. В терапевтических дозах проникает в материнское молоко.</w:t>
      </w:r>
    </w:p>
    <w:p w14:paraId="470D6ADE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Показания:</w:t>
      </w:r>
    </w:p>
    <w:p w14:paraId="68C9B35E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Лихорадочный синдром (инфекционно-воспалительные заболевания, укус</w:t>
      </w:r>
      <w:r>
        <w:rPr>
          <w:sz w:val="28"/>
          <w:szCs w:val="28"/>
          <w:lang w:val="ru-RU"/>
        </w:rPr>
        <w:t>ы насекомых - комары, пчелы, оводы и др., посттрансфузионные осложнения); Болевой синдром (слабой и умеренной выраженности): в т.ч. невралгия, миалгия, артралгия, желчная колика, кишечная колика, почечная колика, травмы, ожоги, декомпрессионная болезнь, оп</w:t>
      </w:r>
      <w:r>
        <w:rPr>
          <w:sz w:val="28"/>
          <w:szCs w:val="28"/>
          <w:lang w:val="ru-RU"/>
        </w:rPr>
        <w:t xml:space="preserve">оясывающий лишай, </w:t>
      </w:r>
      <w:r>
        <w:rPr>
          <w:sz w:val="28"/>
          <w:szCs w:val="28"/>
          <w:lang w:val="ru-RU"/>
        </w:rPr>
        <w:lastRenderedPageBreak/>
        <w:t>орхит, радикулит, миозит, послеоперационный болевой синдром, головная боль, зубная боль, альгодисменорея и т.д.</w:t>
      </w:r>
    </w:p>
    <w:p w14:paraId="1CF30C7F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Противопоказания:</w:t>
      </w:r>
    </w:p>
    <w:p w14:paraId="33331477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Гиперчувствительность, угнетение кроветворения (агранулоцитоз, цитостатическая или инфекционная нейтропения)</w:t>
      </w:r>
      <w:r>
        <w:rPr>
          <w:sz w:val="28"/>
          <w:szCs w:val="28"/>
          <w:lang w:val="ru-RU"/>
        </w:rPr>
        <w:t>, печеночная и/или почечная недостаточность, наследственная гемолитическая анемия, связанная с дефицитом глюкозо-6-фосфатдегидрогеназы, "аспириновая" астма, анемия, лейкопения, беременность (особенно в I триместре и в последние 6 нед), период лактации.C ос</w:t>
      </w:r>
      <w:r>
        <w:rPr>
          <w:sz w:val="28"/>
          <w:szCs w:val="28"/>
          <w:lang w:val="ru-RU"/>
        </w:rPr>
        <w:t>торожностью. Период новорожденности (до 3 мес), заболевания почек (пиелонефрит, гломерулонефрит - в т.ч. в анамнезе), длительное злоупотребление этанолом. В/в введение больным с систолическим АД ниже 100 мм рт.ст. или при нестабильности кровообращения (нап</w:t>
      </w:r>
      <w:r>
        <w:rPr>
          <w:sz w:val="28"/>
          <w:szCs w:val="28"/>
          <w:lang w:val="ru-RU"/>
        </w:rPr>
        <w:t>ример на фоне инфаркта миокарда, множественной травмы, начинающемся шоке).</w:t>
      </w:r>
    </w:p>
    <w:p w14:paraId="49A4F923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Побочные действия:</w:t>
      </w:r>
    </w:p>
    <w:p w14:paraId="58F6A0BC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стороны мочевыделительной системы: нарушение функции почек, олигурия, анурия, протеинурия, интерстициальный нефрит, окрашивание мочи в красный цвет. Аллергичес</w:t>
      </w:r>
      <w:r>
        <w:rPr>
          <w:sz w:val="28"/>
          <w:szCs w:val="28"/>
          <w:lang w:val="ru-RU"/>
        </w:rPr>
        <w:t>кие реакции: крапивница (в т.ч. на конъюнктиве и слизистых оболочках носоглотки), ангионевротический отек, в редких случаях - злокачественная экссудативная эритема (синдром Стивенса-Джонсона), токсический эпидермальный некролиз (синдром Лайелла), бронхоспа</w:t>
      </w:r>
      <w:r>
        <w:rPr>
          <w:sz w:val="28"/>
          <w:szCs w:val="28"/>
          <w:lang w:val="ru-RU"/>
        </w:rPr>
        <w:t>стический синдром, анафилактический шок. Со стороны органов кроветворения: агранулоцитоз, лейкопения, тромбоцитопения. Прочие: снижение АД. Местные реакции: при в/м введении возможны инфильтраты в месте введения.Передозировка. Симптомы: тошнота, рвота, гас</w:t>
      </w:r>
      <w:r>
        <w:rPr>
          <w:sz w:val="28"/>
          <w:szCs w:val="28"/>
          <w:lang w:val="ru-RU"/>
        </w:rPr>
        <w:t>тралгия, олигурия, гипотермия, снижение АД, тахикардия, одышка, шум в ушах, сонливость, бред, нарушение сознания, острый агранулоцитоз, геморрагический синдром, острая почечная и/или печеночная недостаточность, судороги, паралич дыхательной мускулатуры. Ле</w:t>
      </w:r>
      <w:r>
        <w:rPr>
          <w:sz w:val="28"/>
          <w:szCs w:val="28"/>
          <w:lang w:val="ru-RU"/>
        </w:rPr>
        <w:t xml:space="preserve">чение: промывание желудка, солевые слабительные, </w:t>
      </w:r>
      <w:r>
        <w:rPr>
          <w:sz w:val="28"/>
          <w:szCs w:val="28"/>
          <w:lang w:val="ru-RU"/>
        </w:rPr>
        <w:lastRenderedPageBreak/>
        <w:t>активированный уголь; проведение форсированного диуреза, гемодиализ, при развитии судорожного синдрома - в/в введение диазепама и быстродействующих барбитуратов.</w:t>
      </w:r>
    </w:p>
    <w:p w14:paraId="08813127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Способ применения и дозы:</w:t>
      </w:r>
    </w:p>
    <w:p w14:paraId="5F476B60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Внутрь, по 250-500 </w:t>
      </w:r>
      <w:r>
        <w:rPr>
          <w:sz w:val="28"/>
          <w:szCs w:val="28"/>
          <w:lang w:val="ru-RU"/>
        </w:rPr>
        <w:t>мг 2-3 раза в сутки, максимальная разовая доза - 1 г, суточная - 3 г. Разовые дозы для детей 2-3 лет - 50-100 мг, 4-5 лет - 100-200 мг, 6-7 лет - 200 мг, 8-14 лет - 250-300 мг, кратность назначения - 2-3 раза в сутки. В/м или в/в (особенно при сильных боля</w:t>
      </w:r>
      <w:r>
        <w:rPr>
          <w:sz w:val="28"/>
          <w:szCs w:val="28"/>
          <w:lang w:val="ru-RU"/>
        </w:rPr>
        <w:t>х): взрослым - по 250-500 мг 3 раза в сутки. Максимальная разовая доза - 1 г, суточная - 2 г. Детям назначают из расчета 5-10 мг/кг 2-3 раза в сутки. Детям до 1 года препарат вводят только в/м. Вводимый раствор для инъекций должен иметь температуру тела. Д</w:t>
      </w:r>
      <w:r>
        <w:rPr>
          <w:sz w:val="28"/>
          <w:szCs w:val="28"/>
          <w:lang w:val="ru-RU"/>
        </w:rPr>
        <w:t>озы более 1 г следует вводить в/в. Необходимо наличие условий для проведения противошоковой терапии. Наиболее частой причиной резкого снижения АД является слишком высокая скорость инъекции, в связи с чем в/в введение должно проводиться медленно (со скорост</w:t>
      </w:r>
      <w:r>
        <w:rPr>
          <w:sz w:val="28"/>
          <w:szCs w:val="28"/>
          <w:lang w:val="ru-RU"/>
        </w:rPr>
        <w:t>ью не более 1 мл/мин), в положении больного "лежа", под контролем АД, ЧСС и числа дыханий. Ректальное применение - для взрослых - 300, 650 и 1000 мг. Доза для детей зависит от возраста ребенка и характера заболевания, при этом рекомендуется использовать де</w:t>
      </w:r>
      <w:r>
        <w:rPr>
          <w:sz w:val="28"/>
          <w:szCs w:val="28"/>
          <w:lang w:val="ru-RU"/>
        </w:rPr>
        <w:t>тские свечи по 200 мг: от 6 мес до 1 года - 100 мг, от 1 года до 3 лет - 200 мг, от 3 до 7 лет - 200-400 мг, от 8 до 14 лет - 200-600 мг. После введения суппозитория ребенок должен находиться в постели.</w:t>
      </w:r>
    </w:p>
    <w:p w14:paraId="51EF2348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Особые указания:</w:t>
      </w:r>
    </w:p>
    <w:p w14:paraId="5E296017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лечении детей до 5 лет и больных</w:t>
      </w:r>
      <w:r>
        <w:rPr>
          <w:sz w:val="28"/>
          <w:szCs w:val="28"/>
          <w:lang w:val="ru-RU"/>
        </w:rPr>
        <w:t>, получающих цитостатические ЛС, прием метамизола натрия должен проводиться только под наблюдением врача. Непереносимость встречается весьма редко, однако угроза развития анафилактического шока после в/в введения препарата относительно выше, чем после прие</w:t>
      </w:r>
      <w:r>
        <w:rPr>
          <w:sz w:val="28"/>
          <w:szCs w:val="28"/>
          <w:lang w:val="ru-RU"/>
        </w:rPr>
        <w:t xml:space="preserve">ма препарата внутрь. У больных атопической бронхиальной астмой и поллинозами имеется повышенный риск развития аллергических реакций. На </w:t>
      </w:r>
      <w:r>
        <w:rPr>
          <w:sz w:val="28"/>
          <w:szCs w:val="28"/>
          <w:lang w:val="ru-RU"/>
        </w:rPr>
        <w:lastRenderedPageBreak/>
        <w:t>фоне приема метамизола натрия возможно развитие агранулоцитоза, в связи с чем при выявлении немотивированного подъема те</w:t>
      </w:r>
      <w:r>
        <w:rPr>
          <w:sz w:val="28"/>
          <w:szCs w:val="28"/>
          <w:lang w:val="ru-RU"/>
        </w:rPr>
        <w:t>мпературы, озноба, болей в горле, затрудненного глотания, стоматита, а также при развитии явлений вагинита или проктита необходима немедленная отмена препарата. При длительном применении необходимо контролировать картину периферической крови. Недопустимо и</w:t>
      </w:r>
      <w:r>
        <w:rPr>
          <w:sz w:val="28"/>
          <w:szCs w:val="28"/>
          <w:lang w:val="ru-RU"/>
        </w:rPr>
        <w:t>спользование для снятия острых болей в животе (до выяснения причины). Для в/м введения необходимо использовать длинную иглу. Возможно окрашивание мочи в красный цвет за счет выделения метаболита (значения не имеет).</w:t>
      </w:r>
    </w:p>
    <w:p w14:paraId="74583183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Взаимодействие:</w:t>
      </w:r>
    </w:p>
    <w:p w14:paraId="767062A7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Из-за высокой вероятност</w:t>
      </w:r>
      <w:r>
        <w:rPr>
          <w:sz w:val="28"/>
          <w:szCs w:val="28"/>
          <w:lang w:val="ru-RU"/>
        </w:rPr>
        <w:t>и развития фармацевтической несовместимости нельзя смешивать с др. ЛС в одном шприце. Усиливает эффекты этанола; одновременное применение с хлорпромазином или др. производными фенотиазина может привести к развитию выраженной гипертермии. Рентгеноконтрастны</w:t>
      </w:r>
      <w:r>
        <w:rPr>
          <w:sz w:val="28"/>
          <w:szCs w:val="28"/>
          <w:lang w:val="ru-RU"/>
        </w:rPr>
        <w:t xml:space="preserve">е ЛС, коллоидные кровезаменители и пенициллин не должны применяться во время лечения метамизолом. При одновременном назначении циклоспорина снижается концентрация последнего в крови. </w:t>
      </w:r>
    </w:p>
    <w:p w14:paraId="50858871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Метамизол, вытесняя из связи с белком пероральные гипогликемические ЛС, </w:t>
      </w:r>
      <w:r>
        <w:rPr>
          <w:sz w:val="28"/>
          <w:szCs w:val="28"/>
          <w:lang w:val="ru-RU"/>
        </w:rPr>
        <w:t>непрямые антикоагулянты, ГКС и индометацин, увеличивает их активность. Фенилбутазон, барбитураты и др. гепатоиндукторы при одновременном назначении уменьшают эффективность метамизола. Одновременное назначение с др. ненаркотическими анальгетиками, трициклич</w:t>
      </w:r>
      <w:r>
        <w:rPr>
          <w:sz w:val="28"/>
          <w:szCs w:val="28"/>
          <w:lang w:val="ru-RU"/>
        </w:rPr>
        <w:t xml:space="preserve">ескими антидепрессантами, контрацептивными гормональными ЛС и аллопуринолом может привести к усилению токсичности. </w:t>
      </w:r>
    </w:p>
    <w:p w14:paraId="2DD046EC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Седативные и анксиолитические ЛС (транквилизаторы) усиливают анальгезирующее действие метамизола. Тиамазол и цитостатики повышают риск разви</w:t>
      </w:r>
      <w:r>
        <w:rPr>
          <w:sz w:val="28"/>
          <w:szCs w:val="28"/>
          <w:lang w:val="ru-RU"/>
        </w:rPr>
        <w:t xml:space="preserve">тия лейкопении. Эффект усиливают кодеин, блокаторы H2-гистаминовых рецепторов и пропранолол (замедляет инактивацию). </w:t>
      </w:r>
      <w:r>
        <w:rPr>
          <w:sz w:val="28"/>
          <w:szCs w:val="28"/>
          <w:lang w:val="ru-RU"/>
        </w:rPr>
        <w:lastRenderedPageBreak/>
        <w:t>Миелотоксические ЛС усиливают проявления гематотоксичности препарата.</w:t>
      </w:r>
    </w:p>
    <w:p w14:paraId="2A3D867B" w14:textId="77777777" w:rsidR="00000000" w:rsidRDefault="007F278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155CDFBF" w14:textId="77777777" w:rsidR="00000000" w:rsidRDefault="007F278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</w:r>
      <w:r>
        <w:rPr>
          <w:b/>
          <w:bCs/>
          <w:kern w:val="32"/>
          <w:sz w:val="28"/>
          <w:szCs w:val="28"/>
          <w:lang w:val="ru-RU"/>
        </w:rPr>
        <w:lastRenderedPageBreak/>
        <w:t>3. Химия анальгина</w:t>
      </w:r>
    </w:p>
    <w:p w14:paraId="27006BAB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62F4B52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Анальгин относится к группе производных пятичле</w:t>
      </w:r>
      <w:r>
        <w:rPr>
          <w:sz w:val="28"/>
          <w:szCs w:val="28"/>
          <w:lang w:val="ru-RU"/>
        </w:rPr>
        <w:t>нного гетероцикла с двумя гетероатомами азота - пиразола. Пиразол в природе не встречается. Все соединения этого ряда получены синтетическим путем.</w:t>
      </w:r>
    </w:p>
    <w:p w14:paraId="6F697E93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D29BBEC" w14:textId="712F1BA7" w:rsidR="00000000" w:rsidRDefault="00FB58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F2906D" wp14:editId="4EBE2F73">
            <wp:extent cx="42195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B2395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D30AC3E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химической точки зрения пиразол является крайне слабым (однокислотн</w:t>
      </w:r>
      <w:r>
        <w:rPr>
          <w:sz w:val="28"/>
          <w:szCs w:val="28"/>
          <w:lang w:val="ru-RU"/>
        </w:rPr>
        <w:t>ым) основанием. С сильными кислотами он образует соли, разлагающиеся под действием воды или при нагревании.</w:t>
      </w:r>
    </w:p>
    <w:p w14:paraId="4F4CD1AA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Водород у атома азота в положении 1 имеет кислый характер и способен замещаться на атомы металла. Пиразол имеет ароматический характер и способен в</w:t>
      </w:r>
      <w:r>
        <w:rPr>
          <w:sz w:val="28"/>
          <w:szCs w:val="28"/>
          <w:lang w:val="ru-RU"/>
        </w:rPr>
        <w:t>ступать в реакции электрофильного замещения. Двойные связи в пиразоле гидрируются частично или полностью с образованием в первом случае пиразолина, а во втором - пиразолидина.</w:t>
      </w:r>
    </w:p>
    <w:p w14:paraId="51144C6F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препаратов, производных пиразолина, характерно наличие одной оксогруппы в по</w:t>
      </w:r>
      <w:r>
        <w:rPr>
          <w:sz w:val="28"/>
          <w:szCs w:val="28"/>
          <w:lang w:val="ru-RU"/>
        </w:rPr>
        <w:t>ложении 5 и фенильного радикала в положении 1.</w:t>
      </w:r>
    </w:p>
    <w:p w14:paraId="12C52AD3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Заместители у 4-ого углеродного атома в кольце обусловливают своеобразие химических свойств и фармакологического действия препаратов.</w:t>
      </w:r>
    </w:p>
    <w:p w14:paraId="310894BB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Метамизол-натрий, структура которых содержит молекулу пиразолона, может сущ</w:t>
      </w:r>
      <w:r>
        <w:rPr>
          <w:sz w:val="28"/>
          <w:szCs w:val="28"/>
          <w:lang w:val="ru-RU"/>
        </w:rPr>
        <w:t>ествовать в виде нескольких таутомерных форм:</w:t>
      </w:r>
    </w:p>
    <w:p w14:paraId="313E86A0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6BF86E9" w14:textId="2BF19CD8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 w:rsidR="00FB58AD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099B545B" wp14:editId="3C413095">
            <wp:extent cx="4933950" cy="100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769DE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D953F96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Метамизол-натрий можно рассматривать как производные пиразолина или пиразолона-5.</w:t>
      </w:r>
    </w:p>
    <w:p w14:paraId="61B56ACE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Синтез анальгина в промышленных условиях осуществляют из монометиламиноантипирина и форм</w:t>
      </w:r>
      <w:r>
        <w:rPr>
          <w:sz w:val="28"/>
          <w:szCs w:val="28"/>
          <w:lang w:val="ru-RU"/>
        </w:rPr>
        <w:t>альдегид-гидросульфита натрия по схеме:</w:t>
      </w:r>
    </w:p>
    <w:p w14:paraId="07CF50DC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75DAA3D" w14:textId="60CBD837" w:rsidR="00000000" w:rsidRDefault="00FB58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FFE7B9" wp14:editId="36C93A3C">
            <wp:extent cx="4524375" cy="1438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8C758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BE44500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физическим свойствам анальгин представляет собой белые или бесцветные кристаллические вещества (может иметь желтоватый оттенок), без запаха, горького вкуса.</w:t>
      </w:r>
    </w:p>
    <w:p w14:paraId="6F37D628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Анальгин легко ра</w:t>
      </w:r>
      <w:r>
        <w:rPr>
          <w:sz w:val="28"/>
          <w:szCs w:val="28"/>
          <w:lang w:val="ru-RU"/>
        </w:rPr>
        <w:t>створимы в вод. В этаноле анальгин трудно растворим. В эфире и хлороформе анальгин практически нерастворим (ввиду наличия гидрофильной группы в молекуле).</w:t>
      </w:r>
    </w:p>
    <w:p w14:paraId="4C1FAF79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Анальгин проявляет восстановительные свойства, которые используют для выполнения ряда цветных реакций</w:t>
      </w:r>
      <w:r>
        <w:rPr>
          <w:sz w:val="28"/>
          <w:szCs w:val="28"/>
          <w:lang w:val="ru-RU"/>
        </w:rPr>
        <w:t xml:space="preserve"> с окислителями и количественного определения окислительно-восстановительными методами.</w:t>
      </w:r>
    </w:p>
    <w:p w14:paraId="769B8102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Анальгин ввиду наличия в молекуле остатка сульфита натрия образует водные растворы нейтральной реакции (на лакмус).</w:t>
      </w:r>
    </w:p>
    <w:p w14:paraId="46B11194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1FC2B51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4. Определение подлинности анальгина</w:t>
      </w:r>
    </w:p>
    <w:p w14:paraId="12168005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439FF23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ИК- и УФ-</w:t>
      </w:r>
      <w:r>
        <w:rPr>
          <w:sz w:val="28"/>
          <w:szCs w:val="28"/>
          <w:lang w:val="ru-RU"/>
        </w:rPr>
        <w:t>спектры анальгина используют для идентификации.</w:t>
      </w:r>
    </w:p>
    <w:p w14:paraId="3FFD817C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Характеристические полосы анальгина в УФ-спектре: в кислой среде 258 нм</w:t>
      </w:r>
    </w:p>
    <w:p w14:paraId="7B5D4C7B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54C141A" w14:textId="34D585ED" w:rsidR="00000000" w:rsidRDefault="00FB58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6974AE" wp14:editId="75400A3C">
            <wp:extent cx="3171825" cy="2495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C0862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CCA5065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lang w:val="ru-RU"/>
        </w:rPr>
        <w:t>Характеристические полосы анальгина в ИК-спектре: 1672, 1639, 1208, 1179, 1163, 1639 см</w:t>
      </w:r>
      <w:r>
        <w:rPr>
          <w:sz w:val="28"/>
          <w:szCs w:val="28"/>
          <w:vertAlign w:val="superscript"/>
          <w:lang w:val="ru-RU"/>
        </w:rPr>
        <w:t>-1</w:t>
      </w:r>
    </w:p>
    <w:p w14:paraId="287B26C2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78AA1E4" w14:textId="2573834E" w:rsidR="00000000" w:rsidRDefault="00FB58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AE1432" wp14:editId="12D23622">
            <wp:extent cx="3476625" cy="278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17142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712CB1D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ru-RU"/>
        </w:rPr>
        <w:lastRenderedPageBreak/>
        <w:t>2. Метамизол-натрий (анальгин) под действием окислителей (например, с раствором железа (III) хлорида) образует продукты окисления, окрашенные в синий цвет. Окраска этих продуктов быстро изменяется под влиянием различных фак</w:t>
      </w:r>
      <w:r>
        <w:rPr>
          <w:sz w:val="28"/>
          <w:szCs w:val="28"/>
          <w:lang w:val="ru-RU"/>
        </w:rPr>
        <w:t>торов: температуры, рН среды и других.</w:t>
      </w:r>
    </w:p>
    <w:p w14:paraId="57070514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Раствор метамизол-натрия (анальгин) при действии 0,1 моль/л раствора йода приобретает фиолетовую или красно-фиолетовую окраску, переходящую от избытка реактива в бурую.</w:t>
      </w:r>
    </w:p>
    <w:p w14:paraId="435ABF89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Специфической реакцией на метамизол-натрий (</w:t>
      </w:r>
      <w:r>
        <w:rPr>
          <w:sz w:val="28"/>
          <w:szCs w:val="28"/>
          <w:lang w:val="ru-RU"/>
        </w:rPr>
        <w:t>анальгин) является определение иона натрия с пикриновой кислотой.</w:t>
      </w:r>
    </w:p>
    <w:p w14:paraId="0B72BA7F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Формальдегида при нагревании с минеральными кислотами можно обнаружить по запаху. В присутствии концентрированной серной и салициловой кислот формальдегид образует ауриновый краситель, име</w:t>
      </w:r>
      <w:r>
        <w:rPr>
          <w:sz w:val="28"/>
          <w:szCs w:val="28"/>
          <w:lang w:val="ru-RU"/>
        </w:rPr>
        <w:t>ющий интенсивное красное окрашивание.</w:t>
      </w:r>
    </w:p>
    <w:p w14:paraId="4B6957CD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35A401F" w14:textId="682700CE" w:rsidR="00000000" w:rsidRDefault="00FB58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49ABF6" wp14:editId="072D190F">
            <wp:extent cx="4019550" cy="1809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AA746" w14:textId="26C41BB1" w:rsidR="00000000" w:rsidRDefault="00FB58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56E87D" wp14:editId="4664DECC">
            <wp:extent cx="3657600" cy="1390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0033F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F19410E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Серу в метамизол-натрии (анальгине) можно обнаружить также путем прокаливания препарата со смесью карбонатов натрия и калия. Плав </w:t>
      </w:r>
      <w:r>
        <w:rPr>
          <w:sz w:val="28"/>
          <w:szCs w:val="28"/>
          <w:lang w:val="ru-RU"/>
        </w:rPr>
        <w:lastRenderedPageBreak/>
        <w:t xml:space="preserve">растворяют </w:t>
      </w:r>
      <w:r>
        <w:rPr>
          <w:sz w:val="28"/>
          <w:szCs w:val="28"/>
          <w:lang w:val="ru-RU"/>
        </w:rPr>
        <w:t>в азотной кислоте и в фильтрате обнаруживают сульфат-ионы с помощью раствора бария хлорида.</w:t>
      </w:r>
    </w:p>
    <w:p w14:paraId="16E1A6A2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окислении метамизол-натрия (анальгина) раствором калия йодата в присутствии кислоты хлороводородной раствор приобретает малиновое окрашивание, а затем выделяе</w:t>
      </w:r>
      <w:r>
        <w:rPr>
          <w:sz w:val="28"/>
          <w:szCs w:val="28"/>
          <w:lang w:val="ru-RU"/>
        </w:rPr>
        <w:t>тся бурый осадок йода за счет взаимодействия калия йодата с образующимся при гидролизе анальгина серы диоксидом:</w:t>
      </w:r>
    </w:p>
    <w:p w14:paraId="69C24195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C5ADBD3" w14:textId="67BF65B1" w:rsidR="00000000" w:rsidRDefault="00FB58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21E15E" wp14:editId="5FC3707D">
            <wp:extent cx="310515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020AB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3E212FF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Анальгин, обладая основными свойствами, при нагревании с реактивом Миллона (раствор ртути в азотной кис</w:t>
      </w:r>
      <w:r>
        <w:rPr>
          <w:sz w:val="28"/>
          <w:szCs w:val="28"/>
          <w:lang w:val="ru-RU"/>
        </w:rPr>
        <w:t>лоте) образует темно-синее окрашивание (характерная реакция с общим осадительным реактивом на алкалоиды).</w:t>
      </w:r>
    </w:p>
    <w:p w14:paraId="62FF7011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метамизоле-натрия посторонние примеси (не более 0,5%) устанавливают методом ТСХ на пластинках «Силуфол УФ-254», сравнивая со стандартным образцом ве</w:t>
      </w:r>
      <w:r>
        <w:rPr>
          <w:sz w:val="28"/>
          <w:szCs w:val="28"/>
          <w:lang w:val="ru-RU"/>
        </w:rPr>
        <w:t>щества свидетеля - 4-аминофеназона. Хроматографирование проводят восходящим методом в системе растворителей: хлороформ-метанол (9:1), просматривают в УФ-свете и сравнивают значения R</w:t>
      </w:r>
      <w:r>
        <w:rPr>
          <w:sz w:val="28"/>
          <w:szCs w:val="28"/>
          <w:vertAlign w:val="subscript"/>
          <w:lang w:val="ru-RU"/>
        </w:rPr>
        <w:t>f</w:t>
      </w:r>
      <w:r>
        <w:rPr>
          <w:sz w:val="28"/>
          <w:szCs w:val="28"/>
          <w:lang w:val="ru-RU"/>
        </w:rPr>
        <w:t xml:space="preserve"> пятен.</w:t>
      </w:r>
    </w:p>
    <w:p w14:paraId="7C7B1530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E8CA8D" w14:textId="77777777" w:rsidR="00000000" w:rsidRDefault="007F278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5. Количественное определение анальгина</w:t>
      </w:r>
    </w:p>
    <w:p w14:paraId="35AF3D4B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CF3752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количественного ан</w:t>
      </w:r>
      <w:r>
        <w:rPr>
          <w:sz w:val="28"/>
          <w:szCs w:val="28"/>
          <w:lang w:val="ru-RU"/>
        </w:rPr>
        <w:t>ализа используют реакции замещения, а также восстановительные, основные или кислотные свойства ЛС, производных пиразола.</w:t>
      </w:r>
    </w:p>
    <w:p w14:paraId="0E8A0CCC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Иодиметрическое определение метамизол-натрия (анальгина) основано на окислении препарата йодом в слабокислой водно-спиртовой среде (до </w:t>
      </w:r>
      <w:r>
        <w:rPr>
          <w:sz w:val="28"/>
          <w:szCs w:val="28"/>
          <w:lang w:val="ru-RU"/>
        </w:rPr>
        <w:t>окисления серы (IV) в серу (VI)):</w:t>
      </w:r>
    </w:p>
    <w:p w14:paraId="6119B6F0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28C044F" w14:textId="6B8D62A9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br w:type="page"/>
      </w:r>
      <w:r w:rsidR="00FB58AD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2FCFCACF" wp14:editId="55B3BE03">
            <wp:extent cx="4371975" cy="1695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E0C7D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481DD52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Конец титрования устанавливают по избытку титрованного раствора йода (желтое окрашивание).</w:t>
      </w:r>
    </w:p>
    <w:p w14:paraId="25145853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Анальгин особенно чувствителен к действию света и влаги, поэтому его следует хранить в хоро</w:t>
      </w:r>
      <w:r>
        <w:rPr>
          <w:sz w:val="28"/>
          <w:szCs w:val="28"/>
          <w:lang w:val="ru-RU"/>
        </w:rPr>
        <w:t>шо укупоренных банках оранжевого стекла, по списку Б. Пожелтение метамизола-натрия при хранении (особенно в водных растворах) связано с воздействием температуры, кислорода, света, воздуха, процессом гидролиза и др. Исследования, проведенные методами ГЖХ, Т</w:t>
      </w:r>
      <w:r>
        <w:rPr>
          <w:sz w:val="28"/>
          <w:szCs w:val="28"/>
          <w:lang w:val="ru-RU"/>
        </w:rPr>
        <w:t>СХ, УФ-, ИК-, ЯМР-спектроскопии, показали, что при этом могут образовываться примеси 4-оксиаминофеназона,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>',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>'-метиленбисаминофеназона, 4-метиламино-феназона.</w:t>
      </w:r>
    </w:p>
    <w:p w14:paraId="188D3136" w14:textId="77777777" w:rsidR="00000000" w:rsidRDefault="007F278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</w:p>
    <w:p w14:paraId="7BA59BE9" w14:textId="77777777" w:rsidR="00000000" w:rsidRDefault="007F278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. Экспериментальная часть</w:t>
      </w:r>
    </w:p>
    <w:p w14:paraId="1B5B3BCC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611C838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Методика исследования</w:t>
      </w:r>
    </w:p>
    <w:p w14:paraId="433ACE48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2087400" w14:textId="40ED9287" w:rsidR="00000000" w:rsidRDefault="00FB58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51A4442F" wp14:editId="2EEFCF39">
            <wp:extent cx="4924425" cy="1914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707A7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ACD81D5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Описан</w:t>
      </w:r>
      <w:r>
        <w:rPr>
          <w:b/>
          <w:bCs/>
          <w:sz w:val="28"/>
          <w:szCs w:val="28"/>
          <w:lang w:val="ru-RU"/>
        </w:rPr>
        <w:t xml:space="preserve">ие. </w:t>
      </w:r>
      <w:r>
        <w:rPr>
          <w:sz w:val="28"/>
          <w:szCs w:val="28"/>
          <w:lang w:val="ru-RU"/>
        </w:rPr>
        <w:t>Белый или белый с едва заметным желтоватым оттенком крупноигольчатый, кристаллический порошок без запаха, горьковатого вкуса. В присутствии влаги быстро разлагается. Водные растворы при стоянии желтеют.</w:t>
      </w:r>
    </w:p>
    <w:p w14:paraId="38FAC55C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Растворимость.</w:t>
      </w:r>
      <w:r>
        <w:rPr>
          <w:sz w:val="28"/>
          <w:szCs w:val="28"/>
          <w:lang w:val="ru-RU"/>
        </w:rPr>
        <w:t xml:space="preserve"> Растворим в 1,5 ч. воды, 160 ч. 95</w:t>
      </w:r>
      <w:r>
        <w:rPr>
          <w:sz w:val="28"/>
          <w:szCs w:val="28"/>
          <w:lang w:val="ru-RU"/>
        </w:rPr>
        <w:t>% спирта, практически нерастворим в эфире, хлороформе и ацетоне.</w:t>
      </w:r>
    </w:p>
    <w:p w14:paraId="0772335E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Подлинность.</w:t>
      </w:r>
    </w:p>
    <w:p w14:paraId="43294190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0,1 г препарата смачивают 2 каплями воды, прибавляют 5 мл 95% спирта и 0,5 мл разведенной соляной кислоты. После растворения препарата прибавляют 5 мл 0,1 н. раствора йодата ка</w:t>
      </w:r>
      <w:r>
        <w:rPr>
          <w:sz w:val="28"/>
          <w:szCs w:val="28"/>
          <w:lang w:val="ru-RU"/>
        </w:rPr>
        <w:t>лия; раствор окрашивается в малиновый цвет, при дальнейшем добавлении реактива окраска усиливается и выделяется бурый осадок.</w:t>
      </w:r>
    </w:p>
    <w:p w14:paraId="20C515CB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0,2 г препарата нагревают с 2 мл разведенной соляной кислоты; сначала ощущается острый запах сернистого ангидрида, а затем форма</w:t>
      </w:r>
      <w:r>
        <w:rPr>
          <w:sz w:val="28"/>
          <w:szCs w:val="28"/>
          <w:lang w:val="ru-RU"/>
        </w:rPr>
        <w:t>льдегида.</w:t>
      </w:r>
    </w:p>
    <w:p w14:paraId="43E1D67A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Препарат дает характерную реакцию на натрий.</w:t>
      </w:r>
    </w:p>
    <w:p w14:paraId="49EDD5F8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Прозрачность раствора.</w:t>
      </w:r>
      <w:r>
        <w:rPr>
          <w:sz w:val="28"/>
          <w:szCs w:val="28"/>
          <w:lang w:val="ru-RU"/>
        </w:rPr>
        <w:t xml:space="preserve"> 5% водный раствор должен быть прозрачным.</w:t>
      </w:r>
    </w:p>
    <w:p w14:paraId="44366828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Кислотность или щелочность.</w:t>
      </w:r>
      <w:r>
        <w:rPr>
          <w:sz w:val="28"/>
          <w:szCs w:val="28"/>
          <w:lang w:val="ru-RU"/>
        </w:rPr>
        <w:t xml:space="preserve"> 0,1 г препарата растворяют в 10 мл свежепрокипяченной и охлажденной воды. Полученный раствор должен давать</w:t>
      </w:r>
      <w:r>
        <w:rPr>
          <w:sz w:val="28"/>
          <w:szCs w:val="28"/>
          <w:lang w:val="ru-RU"/>
        </w:rPr>
        <w:t xml:space="preserve"> зеленую окраску с раствором бромтимолового синего. Если появляется синяя окраска, то она должна исчезать от прибавления не более 0,05 мл 0,01 н. раствора соляной кислоты.</w:t>
      </w:r>
    </w:p>
    <w:p w14:paraId="764690EF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Аминоантипирин. </w:t>
      </w:r>
      <w:r>
        <w:rPr>
          <w:sz w:val="28"/>
          <w:szCs w:val="28"/>
          <w:lang w:val="ru-RU"/>
        </w:rPr>
        <w:t xml:space="preserve">0,2 г препарата смачивают в пробирке 2-3 каплями воды, прибавляют 3 </w:t>
      </w:r>
      <w:r>
        <w:rPr>
          <w:sz w:val="28"/>
          <w:szCs w:val="28"/>
          <w:lang w:val="ru-RU"/>
        </w:rPr>
        <w:t xml:space="preserve">мл спирта, перемешивают до растворения и прибавляют последовательно при перемешивании по 1 капле раствор» аммиака, раствора феррицианида калия и жидкого фенола. Смесь разводят 5 мл воды; раствор должен быть светло-зеленым и не должен приобретать оранжевый </w:t>
      </w:r>
      <w:r>
        <w:rPr>
          <w:sz w:val="28"/>
          <w:szCs w:val="28"/>
          <w:lang w:val="ru-RU"/>
        </w:rPr>
        <w:t>и розовый оттенок.</w:t>
      </w:r>
    </w:p>
    <w:p w14:paraId="0C3308D4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Потеря в весе при высушивании.</w:t>
      </w:r>
      <w:r>
        <w:rPr>
          <w:sz w:val="28"/>
          <w:szCs w:val="28"/>
          <w:lang w:val="ru-RU"/>
        </w:rPr>
        <w:t xml:space="preserve"> Около 0,25 г препарата (точная навеска) сушат при 100-105° до постоянного веса. Потеря в весе не должна </w:t>
      </w:r>
      <w:r>
        <w:rPr>
          <w:sz w:val="28"/>
          <w:szCs w:val="28"/>
          <w:lang w:val="ru-RU"/>
        </w:rPr>
        <w:lastRenderedPageBreak/>
        <w:t>превышать 5,5%.</w:t>
      </w:r>
    </w:p>
    <w:p w14:paraId="1CE664FD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Тяжелые металлы.</w:t>
      </w:r>
      <w:r>
        <w:rPr>
          <w:sz w:val="28"/>
          <w:szCs w:val="28"/>
          <w:lang w:val="ru-RU"/>
        </w:rPr>
        <w:t xml:space="preserve"> Сульфатная зола из 0,25 г препарата должна выдерживать испытание на т</w:t>
      </w:r>
      <w:r>
        <w:rPr>
          <w:sz w:val="28"/>
          <w:szCs w:val="28"/>
          <w:lang w:val="ru-RU"/>
        </w:rPr>
        <w:t>яжелые металлы (не более 0,002% в препарате).</w:t>
      </w:r>
    </w:p>
    <w:p w14:paraId="4DBD0BAF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Мышьяк.</w:t>
      </w:r>
      <w:r>
        <w:rPr>
          <w:sz w:val="28"/>
          <w:szCs w:val="28"/>
          <w:lang w:val="ru-RU"/>
        </w:rPr>
        <w:t xml:space="preserve"> 0.5 г препарата должны выдерживать испытание на мышьяк (не более 0,0001 % в препарате).</w:t>
      </w:r>
    </w:p>
    <w:p w14:paraId="6876273E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Количественное определение.</w:t>
      </w:r>
      <w:r>
        <w:rPr>
          <w:sz w:val="28"/>
          <w:szCs w:val="28"/>
          <w:lang w:val="ru-RU"/>
        </w:rPr>
        <w:t xml:space="preserve"> Около 0,2 г препарата (точная навеска) помещают в сухую колбу, прибавляют 20 мл спирта</w:t>
      </w:r>
      <w:r>
        <w:rPr>
          <w:sz w:val="28"/>
          <w:szCs w:val="28"/>
          <w:lang w:val="ru-RU"/>
        </w:rPr>
        <w:t xml:space="preserve">, 5 мл 0,01 н. раствора соляной кислоты, перемешивают до растворения и титруют 0,1 н. раствором йода до появления желтой окраски раствора, неисчезающей </w:t>
      </w:r>
      <w:r>
        <w:rPr>
          <w:b/>
          <w:bCs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течение 30 секунд.</w:t>
      </w:r>
    </w:p>
    <w:p w14:paraId="17CC5A3B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</w:t>
      </w:r>
      <w:r>
        <w:rPr>
          <w:b/>
          <w:bCs/>
          <w:sz w:val="28"/>
          <w:szCs w:val="28"/>
          <w:lang w:val="ru-RU"/>
        </w:rPr>
        <w:t xml:space="preserve"> 0</w:t>
      </w:r>
      <w:r>
        <w:rPr>
          <w:sz w:val="28"/>
          <w:szCs w:val="28"/>
          <w:lang w:val="ru-RU"/>
        </w:rPr>
        <w:t>,1 н. раствора йода соответствует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0,01667 г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N</w:t>
      </w:r>
      <w:r>
        <w:rPr>
          <w:sz w:val="28"/>
          <w:szCs w:val="28"/>
          <w:lang w:val="en-US"/>
        </w:rPr>
        <w:t>aO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которого в пересчете</w:t>
      </w:r>
      <w:r>
        <w:rPr>
          <w:sz w:val="28"/>
          <w:szCs w:val="28"/>
          <w:lang w:val="ru-RU"/>
        </w:rPr>
        <w:t xml:space="preserve"> на сухое вещество должно быть не менее 99,0%.</w:t>
      </w:r>
    </w:p>
    <w:p w14:paraId="15AE41B5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Хранение.</w:t>
      </w:r>
      <w:r>
        <w:rPr>
          <w:sz w:val="28"/>
          <w:szCs w:val="28"/>
          <w:lang w:val="ru-RU"/>
        </w:rPr>
        <w:t xml:space="preserve"> Список Б. В хорошо укупоренных банках оранжевого, стекла, в защищенном от света месте.</w:t>
      </w:r>
    </w:p>
    <w:p w14:paraId="591B800A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Высшая разовая доза внутрь 1,0</w:t>
      </w:r>
      <w:r>
        <w:rPr>
          <w:sz w:val="28"/>
          <w:szCs w:val="28"/>
          <w:lang w:val="ru-RU"/>
        </w:rPr>
        <w:t xml:space="preserve"> г.</w:t>
      </w:r>
    </w:p>
    <w:p w14:paraId="0F0BDDD2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Высшая суточная доза внутрь 3,0</w:t>
      </w:r>
      <w:r>
        <w:rPr>
          <w:sz w:val="28"/>
          <w:szCs w:val="28"/>
          <w:lang w:val="ru-RU"/>
        </w:rPr>
        <w:t xml:space="preserve"> г.</w:t>
      </w:r>
    </w:p>
    <w:p w14:paraId="55498121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Высшая разовая доза под кожу, внутримышечн</w:t>
      </w:r>
      <w:r>
        <w:rPr>
          <w:b/>
          <w:bCs/>
          <w:sz w:val="28"/>
          <w:szCs w:val="28"/>
          <w:lang w:val="ru-RU"/>
        </w:rPr>
        <w:t>о, в вену 0,5</w:t>
      </w:r>
      <w:r>
        <w:rPr>
          <w:sz w:val="28"/>
          <w:szCs w:val="28"/>
          <w:lang w:val="ru-RU"/>
        </w:rPr>
        <w:t xml:space="preserve"> г.</w:t>
      </w:r>
    </w:p>
    <w:p w14:paraId="7FEB9F88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Высшая суточная доза под кожу, внутримышечно, в вену 1,5</w:t>
      </w:r>
      <w:r>
        <w:rPr>
          <w:sz w:val="28"/>
          <w:szCs w:val="28"/>
          <w:lang w:val="ru-RU"/>
        </w:rPr>
        <w:t xml:space="preserve"> г.</w:t>
      </w:r>
    </w:p>
    <w:p w14:paraId="0D542EBA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Болеутоляющее, жаропонижающее, противовоспалительное средство</w:t>
      </w:r>
    </w:p>
    <w:p w14:paraId="71915508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F780E56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Результаты исследования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540"/>
        <w:gridCol w:w="4660"/>
        <w:gridCol w:w="1276"/>
      </w:tblGrid>
      <w:tr w:rsidR="00000000" w14:paraId="76EBA078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F1F3" w14:textId="77777777" w:rsidR="00000000" w:rsidRDefault="007F27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Название</w:t>
            </w:r>
            <w:r>
              <w:rPr>
                <w:sz w:val="20"/>
                <w:szCs w:val="20"/>
                <w:lang w:val="ru-RU"/>
              </w:rPr>
              <w:t xml:space="preserve"> и лекарственная форма препарата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E917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Пока-затель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1444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2050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исследования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6BF6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00000" w14:paraId="5D246FF3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80F35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Метамизол натрия (Анальгин) Таблетки по 0,5 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4895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Подлин-ность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5E49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EE69" w14:textId="77777777" w:rsidR="00000000" w:rsidRDefault="007F27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 0,2 г порошка растертых таблеток приливают 5 мл спирта, подкисляют 1 мл разведенной соляной кислоты, взбалтывают и фильтруют. К фильтрату прибавляют 5 мл 0,1 н. раствора йодата калия; раство</w:t>
            </w:r>
            <w:r>
              <w:rPr>
                <w:sz w:val="20"/>
                <w:szCs w:val="20"/>
                <w:lang w:val="ru-RU"/>
              </w:rPr>
              <w:t>р окрашивается в малиновый цвет, при дальнейшем добавлении реактива окраска усиливается и выделяется бурый осадок.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0E75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Соответ-ствует</w:t>
            </w:r>
          </w:p>
        </w:tc>
      </w:tr>
      <w:tr w:rsidR="00000000" w14:paraId="32CE378B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A820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Метамизол натрия (Анальгин) </w:t>
            </w:r>
            <w:r>
              <w:rPr>
                <w:sz w:val="20"/>
                <w:szCs w:val="20"/>
                <w:lang w:val="ru-RU"/>
              </w:rPr>
              <w:lastRenderedPageBreak/>
              <w:t>Таблетки по 0,5 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AE37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Подлин-ность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3E9D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BD36" w14:textId="77777777" w:rsidR="00000000" w:rsidRDefault="007F27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 г порошка растертых таблеток взбалтывают с 10 мл воды, филь</w:t>
            </w:r>
            <w:r>
              <w:rPr>
                <w:sz w:val="20"/>
                <w:szCs w:val="20"/>
                <w:lang w:val="ru-RU"/>
              </w:rPr>
              <w:t xml:space="preserve">труют. Фильтрат нагревают с 2 мл разведенной соляной кислоты; сначала ощущается </w:t>
            </w:r>
            <w:r>
              <w:rPr>
                <w:sz w:val="20"/>
                <w:szCs w:val="20"/>
                <w:lang w:val="ru-RU"/>
              </w:rPr>
              <w:lastRenderedPageBreak/>
              <w:t>острый запах сернистого ангидрида, а затем формальдегида.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B8F3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Соответ-ствует</w:t>
            </w:r>
          </w:p>
        </w:tc>
      </w:tr>
      <w:tr w:rsidR="00000000" w14:paraId="140CDFB6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8D3D" w14:textId="77777777" w:rsidR="00000000" w:rsidRDefault="007F27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Метамизол натрия (Анальгин) Таблетки по 0,5 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2A6A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Прозрач-ность и цветность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E267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3E3E" w14:textId="77777777" w:rsidR="00000000" w:rsidRDefault="007F27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 0,2 г порошка растертых та</w:t>
            </w:r>
            <w:r>
              <w:rPr>
                <w:sz w:val="20"/>
                <w:szCs w:val="20"/>
                <w:lang w:val="ru-RU"/>
              </w:rPr>
              <w:t>блеток приливают 5 мл спирта, подкисляют 1 мл разведенной соляной кислоты, взбалтывают и фильтруют. 5% раствор фильтрата должен быть прозрачным.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AC88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Соответ-ствует</w:t>
            </w:r>
          </w:p>
        </w:tc>
      </w:tr>
      <w:tr w:rsidR="00000000" w14:paraId="45DAB3B6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F7CC" w14:textId="77777777" w:rsidR="00000000" w:rsidRDefault="007F27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Метамизол натрия (Анальгин) Таблетки по 0,5 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2D2C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Кислот-ность и щелоч-ность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9F38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DD98" w14:textId="77777777" w:rsidR="00000000" w:rsidRDefault="007F27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 г порошка растер</w:t>
            </w:r>
            <w:r>
              <w:rPr>
                <w:sz w:val="20"/>
                <w:szCs w:val="20"/>
                <w:lang w:val="ru-RU"/>
              </w:rPr>
              <w:t>тых таблеток растворяют в 10 мл свежепрокипяченной и охлажденной воды. Полученный раствор должен давать зеленую окраску с раствором бромтимолового синего. Если появляется синяя окраска, то она должна исчезать от прибавления не более 0,05 мл 0,01 н. раствор</w:t>
            </w:r>
            <w:r>
              <w:rPr>
                <w:sz w:val="20"/>
                <w:szCs w:val="20"/>
                <w:lang w:val="ru-RU"/>
              </w:rPr>
              <w:t>а соляной кислоты.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D72E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Соответ-ствует</w:t>
            </w:r>
          </w:p>
        </w:tc>
      </w:tr>
      <w:tr w:rsidR="00000000" w14:paraId="6546C903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2934" w14:textId="77777777" w:rsidR="00000000" w:rsidRDefault="007F27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Метамизол натрия (Анальгин) Таблетки по 0,5 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92CC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Потеря веса при высуши-вании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6CF6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CC78" w14:textId="77777777" w:rsidR="00000000" w:rsidRDefault="007F27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Около 0,25 г препарата (точная навеска) сушат при 100-105° до постоянного веса. Потеря в весе не должна превышать 5,5%.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ECCA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Соответ-ствует</w:t>
            </w:r>
          </w:p>
        </w:tc>
      </w:tr>
      <w:tr w:rsidR="00000000" w14:paraId="1DC75B48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ACE" w14:textId="77777777" w:rsidR="00000000" w:rsidRDefault="007F27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Метамиз</w:t>
            </w:r>
            <w:r>
              <w:rPr>
                <w:sz w:val="20"/>
                <w:szCs w:val="20"/>
                <w:lang w:val="ru-RU"/>
              </w:rPr>
              <w:t>ол натрия (Анальгин) Таблетки по 0,5 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3E33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Количес-твенное опреде-ление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EA70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C891" w14:textId="77777777" w:rsidR="00000000" w:rsidRDefault="007F27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Около 0,5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г</w:t>
            </w:r>
            <w:r>
              <w:rPr>
                <w:sz w:val="20"/>
                <w:szCs w:val="20"/>
                <w:lang w:val="ru-RU"/>
              </w:rPr>
              <w:t xml:space="preserve"> (точная нареска) порошка растертых таблеток помещают в мерную колбу емкостью 50 мл, прибавляют 10 мл воды и взбалтывают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 течение 1 минуты, затем доводят объем раствора спирт</w:t>
            </w:r>
            <w:r>
              <w:rPr>
                <w:sz w:val="20"/>
                <w:szCs w:val="20"/>
                <w:lang w:val="ru-RU"/>
              </w:rPr>
              <w:t>ом до метки, тщательно перемешивают и фильтруют; 25 мл фильтрата вносят в коническую колбу емкостью 100 мл и титруют 0,1 н раствором йода, до появления желтой окраски раствора, неисчезающей в течение 30 секунд. 1 мл 0,1 н. раствора йода соответствует 0,017</w:t>
            </w:r>
            <w:r>
              <w:rPr>
                <w:sz w:val="20"/>
                <w:szCs w:val="20"/>
                <w:lang w:val="ru-RU"/>
              </w:rPr>
              <w:t xml:space="preserve">57 г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vertAlign w:val="subscript"/>
              </w:rPr>
              <w:t>13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16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lang w:val="en-US"/>
              </w:rPr>
              <w:t>aO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ru-RU"/>
              </w:rPr>
              <w:t xml:space="preserve"> • Н</w:t>
            </w:r>
            <w:r>
              <w:rPr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О, которого должно быть 0,475-0,525 г, считая на средний вес одной таблетки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4282" w14:textId="77777777" w:rsidR="00000000" w:rsidRDefault="007F2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Соответ-ствует</w:t>
            </w:r>
          </w:p>
        </w:tc>
      </w:tr>
    </w:tbl>
    <w:p w14:paraId="04059BC6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6359A66" w14:textId="77777777" w:rsidR="00000000" w:rsidRDefault="007F278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</w:r>
      <w:r>
        <w:rPr>
          <w:b/>
          <w:bCs/>
          <w:kern w:val="32"/>
          <w:sz w:val="28"/>
          <w:szCs w:val="28"/>
          <w:lang w:val="ru-RU"/>
        </w:rPr>
        <w:lastRenderedPageBreak/>
        <w:t>Выводы</w:t>
      </w:r>
    </w:p>
    <w:p w14:paraId="31711FFC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BE4D3B9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Исходным продуктом для синтеза анальгина служит аминоантипирин, который обрабатывают бензальдегидом. Полученный «бензилиден-аминоан</w:t>
      </w:r>
      <w:r>
        <w:rPr>
          <w:sz w:val="28"/>
          <w:szCs w:val="28"/>
          <w:lang w:val="ru-RU"/>
        </w:rPr>
        <w:t>типирин метилируют диметилсульфатом, при этом получается монометилантипирин). При обработке его смесью водных растворов формальдегида и гидросульфита натрия получают анальгин.</w:t>
      </w:r>
    </w:p>
    <w:p w14:paraId="749B3D7D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Анальгин - белый или белый с едва заметным желтоватым оттенком крупноигольчатый</w:t>
      </w:r>
      <w:r>
        <w:rPr>
          <w:sz w:val="28"/>
          <w:szCs w:val="28"/>
          <w:lang w:val="ru-RU"/>
        </w:rPr>
        <w:t>, кристаллический порошок без запаха, горьковатого вкуса. Он легко растворим в воде, трудно растворим в спирте, нерастворим в эфире, хлороформе и ацетоне. Водные растворы при стоянии желтеют.</w:t>
      </w:r>
    </w:p>
    <w:p w14:paraId="0292EA16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Подлинность препарата определяется:</w:t>
      </w:r>
    </w:p>
    <w:p w14:paraId="592B0344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реакцией с минеральными ки</w:t>
      </w:r>
      <w:r>
        <w:rPr>
          <w:sz w:val="28"/>
          <w:szCs w:val="28"/>
          <w:lang w:val="ru-RU"/>
        </w:rPr>
        <w:t>слотами при нагревании; ощущается запах диоксида серы и затем формальдегида (продукты разложения метиленсернистокислого натрия).</w:t>
      </w:r>
    </w:p>
    <w:p w14:paraId="6229272A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 окрашенным продуктам окисления; при добавлении к подкисленному раствору препарата в спиртовой среде окислителя, например й</w:t>
      </w:r>
      <w:r>
        <w:rPr>
          <w:sz w:val="28"/>
          <w:szCs w:val="28"/>
          <w:lang w:val="ru-RU"/>
        </w:rPr>
        <w:t>одата калия, раствор окрашивается в малиновый цвет (промежуточные продукты окисления). При дальнейшем добавлении раствора йодата калия окраска усиливается и выделяется бурый осадок йода.</w:t>
      </w:r>
    </w:p>
    <w:p w14:paraId="5FD05078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реакции являются фармакопейными и отличают анальгин от антипирина</w:t>
      </w:r>
      <w:r>
        <w:rPr>
          <w:sz w:val="28"/>
          <w:szCs w:val="28"/>
          <w:lang w:val="ru-RU"/>
        </w:rPr>
        <w:t xml:space="preserve"> и амидопирина. ГФ допускает содержание в препарате примесей тяжелых металлов и мышьяка в пределах эталонов и не допускает примеси аминоантипирина.</w:t>
      </w:r>
    </w:p>
    <w:p w14:paraId="55AC001B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Количественное определение препарата основано на окислении его молекулы йодом (сульфит-ион переходит в сульф</w:t>
      </w:r>
      <w:r>
        <w:rPr>
          <w:sz w:val="28"/>
          <w:szCs w:val="28"/>
          <w:lang w:val="ru-RU"/>
        </w:rPr>
        <w:t>ат-ион).</w:t>
      </w:r>
    </w:p>
    <w:p w14:paraId="428CF6F5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Навеску препарата, растворенную в воде, титруют йодом до появления неисчезающего желтого окрашивания раствора.</w:t>
      </w:r>
    </w:p>
    <w:p w14:paraId="34EAE51A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Анальгин применяется как болеутоляющее, жаропонижающее и противовоспалительное средство при головных болях, невралгии, радикулите, грипп</w:t>
      </w:r>
      <w:r>
        <w:rPr>
          <w:sz w:val="28"/>
          <w:szCs w:val="28"/>
          <w:lang w:val="ru-RU"/>
        </w:rPr>
        <w:t>е, ревматизме.</w:t>
      </w:r>
    </w:p>
    <w:p w14:paraId="3263F6F4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Выпускается в порошке и таблетках по 0,25 и 0,5 г, 50% раствор в ампулах.</w:t>
      </w:r>
    </w:p>
    <w:p w14:paraId="4005C6AF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Хранить следует в хорошо закупоренных банках в защищенном от света месте. Список Б.</w:t>
      </w:r>
    </w:p>
    <w:p w14:paraId="38A3EB76" w14:textId="77777777" w:rsidR="00000000" w:rsidRDefault="007F27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38CD713" w14:textId="77777777" w:rsidR="00000000" w:rsidRDefault="007F278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  <w:t>Список использованной литературы</w:t>
      </w:r>
    </w:p>
    <w:p w14:paraId="4D23B923" w14:textId="77777777" w:rsidR="0000000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14:paraId="6E824742" w14:textId="77777777" w:rsidR="0000000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Фармацевтична </w:t>
      </w:r>
      <w:r>
        <w:rPr>
          <w:sz w:val="28"/>
          <w:szCs w:val="28"/>
        </w:rPr>
        <w:t xml:space="preserve">хімія. Підручник для студентів </w:t>
      </w:r>
      <w:r>
        <w:rPr>
          <w:sz w:val="28"/>
          <w:szCs w:val="28"/>
        </w:rPr>
        <w:t xml:space="preserve">вищ. фармац. начальних закладів і фарм. фак. вищих мед. навчальних закладів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рівня акредитації / За заг. ред. П.О. Безуглого. - Вінниця: Нова книга, 2008. - 560 с.</w:t>
      </w:r>
    </w:p>
    <w:p w14:paraId="16F49D20" w14:textId="77777777" w:rsidR="0000000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Арзамасцев А.П. Фармакопейный анализ - М.: Медицина, 1971.</w:t>
      </w:r>
    </w:p>
    <w:p w14:paraId="413C88B3" w14:textId="77777777" w:rsidR="0000000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Беликов В.Г. Фармацевти</w:t>
      </w:r>
      <w:r>
        <w:rPr>
          <w:sz w:val="28"/>
          <w:szCs w:val="28"/>
          <w:lang w:val="ru-RU"/>
        </w:rPr>
        <w:t>ческая химия. В 2 частях. Часть 1. Общая фармацевтическая химия: Учеб. для фармац. ин-тов и фак. мед. ин-тов. - М.: Высш. шк., 1993. - 432 с.</w:t>
      </w:r>
    </w:p>
    <w:p w14:paraId="4A551E15" w14:textId="77777777" w:rsidR="0000000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Гетероциклические лекарственные вещества. Учебное пособие по фармацевтической химии / Д.В. Крыльский, А.И. Сливк</w:t>
      </w:r>
      <w:r>
        <w:rPr>
          <w:sz w:val="28"/>
          <w:szCs w:val="28"/>
          <w:lang w:val="ru-RU"/>
        </w:rPr>
        <w:t>ин. - Воронеж: Воронежский государственный университет, 2007. - 234 с.</w:t>
      </w:r>
    </w:p>
    <w:p w14:paraId="3E6FEA6A" w14:textId="77777777" w:rsidR="0000000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Глущенко Н. Н. Фармацевтическая химия: Учебник для студ. сред. проф. учеб. заведений / Н. Н. Глущенко, Т. В. Плетенева, В. А. Попков; Под ред. Т. В. Плетеневой. - М.: Издательский цен</w:t>
      </w:r>
      <w:r>
        <w:rPr>
          <w:sz w:val="28"/>
          <w:szCs w:val="28"/>
          <w:lang w:val="ru-RU"/>
        </w:rPr>
        <w:t>тр «Академия», 2004. - 384 с.</w:t>
      </w:r>
    </w:p>
    <w:p w14:paraId="6680B5BA" w14:textId="77777777" w:rsidR="0000000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Драго Р. Физические методы в химии - М.: Мир, 1981</w:t>
      </w:r>
    </w:p>
    <w:p w14:paraId="72C89CE0" w14:textId="77777777" w:rsidR="0000000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Кольтгоф И.М., Стенгер В.А. Объемный анализ В 2 томах - М.: Государственное научно-техническое издательство химической литературы, 1950</w:t>
      </w:r>
    </w:p>
    <w:p w14:paraId="15372454" w14:textId="77777777" w:rsidR="0000000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Коренман И.М. Фотометрический ана</w:t>
      </w:r>
      <w:r>
        <w:rPr>
          <w:sz w:val="28"/>
          <w:szCs w:val="28"/>
          <w:lang w:val="ru-RU"/>
        </w:rPr>
        <w:t>лиз - М.: Химия, 1970</w:t>
      </w:r>
    </w:p>
    <w:p w14:paraId="7F79742B" w14:textId="77777777" w:rsidR="0000000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Коростелев П. П, Фотометрический и комплексометрический анализ в металлургии - М.: Металлургия, 1984, 272 с.</w:t>
      </w:r>
    </w:p>
    <w:p w14:paraId="716A84AA" w14:textId="77777777" w:rsidR="0000000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Краснов Е.А., Ермилова Е.В. Курс лекций по фармацевтической химии: учебное пособие. В 2-х ч. Ч. 1. Лекарственные средств</w:t>
      </w:r>
      <w:r>
        <w:rPr>
          <w:sz w:val="28"/>
          <w:szCs w:val="28"/>
          <w:lang w:val="ru-RU"/>
        </w:rPr>
        <w:t>а гетероциклического ряда - Томск: СибГМУ, 2010. - 196 с.</w:t>
      </w:r>
    </w:p>
    <w:p w14:paraId="1E704F18" w14:textId="77777777" w:rsidR="0000000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Логинова Н. В., Полозов Г. И. Введение в фармацевтическую химию: Учеб. пособие - Мн.: БГУ, 2003.-250 с.</w:t>
      </w:r>
    </w:p>
    <w:p w14:paraId="5596FD65" w14:textId="77777777" w:rsidR="00000000" w:rsidRDefault="007F2780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</w:t>
      </w:r>
      <w:r>
        <w:rPr>
          <w:sz w:val="28"/>
          <w:szCs w:val="28"/>
          <w:lang w:val="ru-RU"/>
        </w:rPr>
        <w:tab/>
        <w:t>Мелентьева Г. А., Антонова Л. А. Фармацевтическая химия. - М.: Медицина, 1985.- 480 с.</w:t>
      </w:r>
    </w:p>
    <w:p w14:paraId="1C83F5F1" w14:textId="77777777" w:rsidR="0000000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Фармацевтическая химия: Учеб. пособие / Под ред. Л.П.Арзамасцева. - М.: ГЭОТАР-МЕД, 2004. - 640 с.</w:t>
      </w:r>
    </w:p>
    <w:p w14:paraId="0D7EE7C2" w14:textId="77777777" w:rsidR="0000000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Фармацевтический анализ лекарственных средств / Под общей редакцией В.А.Шаповаловой - Харьков: ИМП «Рубикон», 1995</w:t>
      </w:r>
    </w:p>
    <w:p w14:paraId="588DC2B6" w14:textId="77777777" w:rsidR="0000000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Фармацевтичний аналіз: Навч. посіб.</w:t>
      </w:r>
      <w:r>
        <w:rPr>
          <w:sz w:val="28"/>
          <w:szCs w:val="28"/>
          <w:lang w:val="ru-RU"/>
        </w:rPr>
        <w:t xml:space="preserve"> для студ. вищ. фармац. навч. закл. </w:t>
      </w:r>
      <w:r>
        <w:rPr>
          <w:sz w:val="28"/>
          <w:szCs w:val="28"/>
          <w:lang w:val="de-DE"/>
        </w:rPr>
        <w:t>III-</w:t>
      </w:r>
      <w:r>
        <w:rPr>
          <w:sz w:val="28"/>
          <w:szCs w:val="28"/>
          <w:lang w:val="ru-RU"/>
        </w:rPr>
        <w:t>IV рівнів акредитації/П.О. Безуглий, В. О. Грудько, С. Г. Леонова та ін.; За ред. П.О. Безуглого,- X.: Вид-во НФАУ; Золоті сторінки, 2001.- 240 с.</w:t>
      </w:r>
    </w:p>
    <w:p w14:paraId="517393A9" w14:textId="77777777" w:rsidR="0000000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Халецкий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>. Фармацевтическая химия - Ленинград: Медицина, 1966</w:t>
      </w:r>
    </w:p>
    <w:p w14:paraId="59F4A88A" w14:textId="77777777" w:rsidR="007F2780" w:rsidRDefault="007F278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Эшворт М.Р. Титриметрические методы анализа органических соединений кн.1,2 - М.: Химия, 1972</w:t>
      </w:r>
    </w:p>
    <w:sectPr w:rsidR="007F27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AD"/>
    <w:rsid w:val="007F2780"/>
    <w:rsid w:val="00FB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35F23"/>
  <w14:defaultImageDpi w14:val="0"/>
  <w15:docId w15:val="{300B12DB-276B-473C-A819-83FA861E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4506</Words>
  <Characters>25690</Characters>
  <Application>Microsoft Office Word</Application>
  <DocSecurity>0</DocSecurity>
  <Lines>214</Lines>
  <Paragraphs>60</Paragraphs>
  <ScaleCrop>false</ScaleCrop>
  <Company/>
  <LinksUpToDate>false</LinksUpToDate>
  <CharactersWithSpaces>30136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2025-01-01T14:13:00Z</dcterms:created>
  <dcterms:modified xsi:type="dcterms:W3CDTF">2025-01-01T14:13:00Z</dcterms:modified>
</cp:coreProperties>
</file>