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7E529" w14:textId="77777777" w:rsidR="00000000" w:rsidRDefault="00BB2AE6">
      <w:pPr>
        <w:spacing w:line="360" w:lineRule="auto"/>
        <w:jc w:val="center"/>
        <w:rPr>
          <w:b/>
          <w:bCs/>
          <w:color w:val="000000"/>
          <w:sz w:val="28"/>
          <w:szCs w:val="28"/>
          <w:lang w:val="ru-BY"/>
        </w:rPr>
      </w:pPr>
    </w:p>
    <w:p w14:paraId="3ACF4F47" w14:textId="77777777" w:rsidR="00000000" w:rsidRDefault="00BB2AE6">
      <w:pPr>
        <w:spacing w:line="360" w:lineRule="auto"/>
        <w:jc w:val="center"/>
        <w:rPr>
          <w:b/>
          <w:bCs/>
          <w:color w:val="000000"/>
          <w:sz w:val="28"/>
          <w:szCs w:val="28"/>
          <w:lang w:val="ru-BY"/>
        </w:rPr>
      </w:pPr>
    </w:p>
    <w:p w14:paraId="3E213A86" w14:textId="77777777" w:rsidR="00000000" w:rsidRDefault="00BB2AE6">
      <w:pPr>
        <w:spacing w:line="360" w:lineRule="auto"/>
        <w:jc w:val="center"/>
        <w:rPr>
          <w:b/>
          <w:bCs/>
          <w:color w:val="000000"/>
          <w:sz w:val="28"/>
          <w:szCs w:val="28"/>
          <w:lang w:val="ru-BY"/>
        </w:rPr>
      </w:pPr>
    </w:p>
    <w:p w14:paraId="1BCEF774" w14:textId="77777777" w:rsidR="00000000" w:rsidRDefault="00BB2AE6">
      <w:pPr>
        <w:spacing w:line="360" w:lineRule="auto"/>
        <w:jc w:val="center"/>
        <w:rPr>
          <w:b/>
          <w:bCs/>
          <w:color w:val="000000"/>
          <w:sz w:val="28"/>
          <w:szCs w:val="28"/>
          <w:lang w:val="ru-BY"/>
        </w:rPr>
      </w:pPr>
    </w:p>
    <w:p w14:paraId="6DF7EFA2" w14:textId="77777777" w:rsidR="00000000" w:rsidRDefault="00BB2AE6">
      <w:pPr>
        <w:spacing w:line="360" w:lineRule="auto"/>
        <w:jc w:val="center"/>
        <w:rPr>
          <w:b/>
          <w:bCs/>
          <w:color w:val="000000"/>
          <w:sz w:val="28"/>
          <w:szCs w:val="28"/>
          <w:lang w:val="ru-BY"/>
        </w:rPr>
      </w:pPr>
    </w:p>
    <w:p w14:paraId="5BB11987" w14:textId="77777777" w:rsidR="00000000" w:rsidRDefault="00BB2AE6">
      <w:pPr>
        <w:spacing w:line="360" w:lineRule="auto"/>
        <w:jc w:val="center"/>
        <w:rPr>
          <w:b/>
          <w:bCs/>
          <w:color w:val="000000"/>
          <w:sz w:val="28"/>
          <w:szCs w:val="28"/>
          <w:lang w:val="ru-BY"/>
        </w:rPr>
      </w:pPr>
    </w:p>
    <w:p w14:paraId="342D3DAA" w14:textId="77777777" w:rsidR="00000000" w:rsidRDefault="00BB2AE6">
      <w:pPr>
        <w:spacing w:line="360" w:lineRule="auto"/>
        <w:jc w:val="center"/>
        <w:rPr>
          <w:b/>
          <w:bCs/>
          <w:color w:val="000000"/>
          <w:sz w:val="28"/>
          <w:szCs w:val="28"/>
          <w:lang w:val="ru-BY"/>
        </w:rPr>
      </w:pPr>
    </w:p>
    <w:p w14:paraId="46A372A2" w14:textId="77777777" w:rsidR="00000000" w:rsidRDefault="00BB2AE6">
      <w:pPr>
        <w:spacing w:line="360" w:lineRule="auto"/>
        <w:jc w:val="center"/>
        <w:rPr>
          <w:b/>
          <w:bCs/>
          <w:color w:val="000000"/>
          <w:sz w:val="28"/>
          <w:szCs w:val="28"/>
          <w:lang w:val="ru-BY"/>
        </w:rPr>
      </w:pPr>
    </w:p>
    <w:p w14:paraId="07717C75" w14:textId="77777777" w:rsidR="00000000" w:rsidRDefault="00BB2AE6">
      <w:pPr>
        <w:spacing w:line="360" w:lineRule="auto"/>
        <w:jc w:val="center"/>
        <w:rPr>
          <w:b/>
          <w:bCs/>
          <w:color w:val="000000"/>
          <w:sz w:val="28"/>
          <w:szCs w:val="28"/>
          <w:lang w:val="ru-BY"/>
        </w:rPr>
      </w:pPr>
    </w:p>
    <w:p w14:paraId="27C0528C" w14:textId="77777777" w:rsidR="00000000" w:rsidRDefault="00BB2AE6">
      <w:pPr>
        <w:spacing w:line="360" w:lineRule="auto"/>
        <w:jc w:val="center"/>
        <w:rPr>
          <w:b/>
          <w:bCs/>
          <w:color w:val="000000"/>
          <w:sz w:val="28"/>
          <w:szCs w:val="28"/>
          <w:lang w:val="ru-BY"/>
        </w:rPr>
      </w:pPr>
    </w:p>
    <w:p w14:paraId="182B87A0" w14:textId="77777777" w:rsidR="00000000" w:rsidRDefault="00BB2AE6">
      <w:pPr>
        <w:spacing w:line="360" w:lineRule="auto"/>
        <w:jc w:val="center"/>
        <w:rPr>
          <w:b/>
          <w:bCs/>
          <w:color w:val="000000"/>
          <w:sz w:val="28"/>
          <w:szCs w:val="28"/>
          <w:lang w:val="ru-BY"/>
        </w:rPr>
      </w:pPr>
    </w:p>
    <w:p w14:paraId="58FEB288" w14:textId="77777777" w:rsidR="00000000" w:rsidRDefault="00BB2AE6">
      <w:pPr>
        <w:spacing w:line="360" w:lineRule="auto"/>
        <w:jc w:val="center"/>
        <w:rPr>
          <w:b/>
          <w:bCs/>
          <w:color w:val="000000"/>
          <w:sz w:val="28"/>
          <w:szCs w:val="28"/>
          <w:lang w:val="ru-BY"/>
        </w:rPr>
      </w:pPr>
    </w:p>
    <w:p w14:paraId="3E13E818" w14:textId="77777777" w:rsidR="00000000" w:rsidRDefault="00BB2AE6">
      <w:pPr>
        <w:spacing w:line="360" w:lineRule="auto"/>
        <w:jc w:val="center"/>
        <w:rPr>
          <w:b/>
          <w:bCs/>
          <w:color w:val="000000"/>
          <w:sz w:val="28"/>
          <w:szCs w:val="28"/>
          <w:lang w:val="ru-BY"/>
        </w:rPr>
      </w:pPr>
    </w:p>
    <w:p w14:paraId="1CBBAEA6" w14:textId="77777777" w:rsidR="00000000" w:rsidRDefault="00BB2AE6">
      <w:pPr>
        <w:spacing w:line="360" w:lineRule="auto"/>
        <w:jc w:val="center"/>
        <w:rPr>
          <w:b/>
          <w:bCs/>
          <w:color w:val="000000"/>
          <w:sz w:val="28"/>
          <w:szCs w:val="28"/>
          <w:lang w:val="ru-BY"/>
        </w:rPr>
      </w:pPr>
    </w:p>
    <w:p w14:paraId="6727C62F" w14:textId="77777777" w:rsidR="00000000" w:rsidRDefault="00BB2AE6">
      <w:pPr>
        <w:spacing w:line="360" w:lineRule="auto"/>
        <w:jc w:val="center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Технические методы диагностических исследований и лечебных воздействий</w:t>
      </w:r>
    </w:p>
    <w:p w14:paraId="7BEAD588" w14:textId="77777777" w:rsidR="00000000" w:rsidRDefault="00BB2AE6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</w:p>
    <w:p w14:paraId="7B0EC826" w14:textId="77777777" w:rsidR="00000000" w:rsidRDefault="00BB2AE6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br w:type="page"/>
      </w:r>
      <w:r>
        <w:rPr>
          <w:b/>
          <w:bCs/>
          <w:color w:val="000000"/>
          <w:sz w:val="28"/>
          <w:szCs w:val="28"/>
          <w:lang w:val="ru-BY"/>
        </w:rPr>
        <w:lastRenderedPageBreak/>
        <w:t>Введение</w:t>
      </w:r>
    </w:p>
    <w:p w14:paraId="012162DA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78DA0136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 настоящее время в медицине используется большое количество методик физического воздействия на организм человека в целях коррекции его состояния. Каждая из м</w:t>
      </w:r>
      <w:r>
        <w:rPr>
          <w:color w:val="000000"/>
          <w:sz w:val="28"/>
          <w:szCs w:val="28"/>
          <w:lang w:val="ru-BY"/>
        </w:rPr>
        <w:t>етодик имеет собственные физические особенности, которые на собственном, специфическом уровне реализуются при взаимодействии с клеточными системами.</w:t>
      </w:r>
    </w:p>
    <w:p w14:paraId="5E6D616A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 то же время на организменном, системном уровне реакции на любое физическое воздействие носят неспецифичес</w:t>
      </w:r>
      <w:r>
        <w:rPr>
          <w:color w:val="000000"/>
          <w:sz w:val="28"/>
          <w:szCs w:val="28"/>
          <w:lang w:val="ru-BY"/>
        </w:rPr>
        <w:t>кий типовой характер. При чрезмерном действии физического фактора возникает передозировка с последующими отрицательными последствиями, получивших название отрицательные реакций. По времени их возникновения они подразделяются на первичные и вторичные.</w:t>
      </w:r>
    </w:p>
    <w:p w14:paraId="253EFAFF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Насту</w:t>
      </w:r>
      <w:r>
        <w:rPr>
          <w:color w:val="000000"/>
          <w:sz w:val="28"/>
          <w:szCs w:val="28"/>
          <w:lang w:val="ru-BY"/>
        </w:rPr>
        <w:t>пление отрицательных реакций рассматривается как нежелательное явление, так как не только имеет отрицательное эмоциональное воздействие на врача и пациента, но также приводит к длительным функциональным расстройствам со стороны вегетативной, сердечно-сосуд</w:t>
      </w:r>
      <w:r>
        <w:rPr>
          <w:color w:val="000000"/>
          <w:sz w:val="28"/>
          <w:szCs w:val="28"/>
          <w:lang w:val="ru-BY"/>
        </w:rPr>
        <w:t>истой, центральной нервной системы. Поэтому пациенты у которых зарегистрированы отрицательные реакции при лечении не только не получают излечения, но и получают ухудшение своего состояния.</w:t>
      </w:r>
    </w:p>
    <w:p w14:paraId="7C2FDA28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52D12259" w14:textId="59EC3EC3" w:rsidR="00000000" w:rsidRDefault="00587831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BY"/>
        </w:rPr>
        <w:drawing>
          <wp:inline distT="0" distB="0" distL="0" distR="0" wp14:anchorId="67F7975F" wp14:editId="49B90471">
            <wp:extent cx="1619250" cy="1476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F86E0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Рисунок 1 - Фотоплетизмограф</w:t>
      </w:r>
    </w:p>
    <w:p w14:paraId="20861159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5254523B" w14:textId="77777777" w:rsidR="00000000" w:rsidRDefault="00BB2AE6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lastRenderedPageBreak/>
        <w:br w:type="page"/>
      </w:r>
      <w:r>
        <w:rPr>
          <w:b/>
          <w:bCs/>
          <w:color w:val="000000"/>
          <w:sz w:val="28"/>
          <w:szCs w:val="28"/>
          <w:lang w:val="ru-BY"/>
        </w:rPr>
        <w:lastRenderedPageBreak/>
        <w:t>1. Определение метода</w:t>
      </w:r>
    </w:p>
    <w:p w14:paraId="07E3858B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3E86CC62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Плетизмография - диагностический метод графического изучения кровенаполнения тканей в динамике. Плетизмография предоставляет ценную информацию о состоянии периферической гемодинамики.</w:t>
      </w:r>
    </w:p>
    <w:p w14:paraId="545BAFDB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 помощью плетизмографии выполняется оценка сост</w:t>
      </w:r>
      <w:r>
        <w:rPr>
          <w:color w:val="000000"/>
          <w:sz w:val="28"/>
          <w:szCs w:val="28"/>
          <w:lang w:val="ru-BY"/>
        </w:rPr>
        <w:t>ояния сосудистого тонуса, а привлечение функциональных проб позволяет проводить дифференциальную диагностику между органическими нарушениями и функциональными изменениями периферических сосудов.</w:t>
      </w:r>
    </w:p>
    <w:p w14:paraId="5C763FBF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К общим возможностям плетизмографии в изучении гемодинамики о</w:t>
      </w:r>
      <w:r>
        <w:rPr>
          <w:color w:val="000000"/>
          <w:sz w:val="28"/>
          <w:szCs w:val="28"/>
          <w:lang w:val="ru-BY"/>
        </w:rPr>
        <w:t>тносятся - измерение артериального и венозного давления, объемного пульса, скорости кровотока, проницаемости капилляров, минутного и систолического объема крови. В отличии от кардиоинтервалографии плетизмография может предоставить информацию не по одному (</w:t>
      </w:r>
      <w:r>
        <w:rPr>
          <w:color w:val="000000"/>
          <w:sz w:val="28"/>
          <w:szCs w:val="28"/>
          <w:lang w:val="ru-BY"/>
        </w:rPr>
        <w:t>частота сердечных сокращений), а по нескольким параметрам, важнейшими из которых являются тонус периферических сосудов, частота сердечных сокращений, ударный объем крови.</w:t>
      </w:r>
    </w:p>
    <w:p w14:paraId="3F785E66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Как указывал Чернух, в патогенезе большинства заболеваний лежит нарушение микроциркул</w:t>
      </w:r>
      <w:r>
        <w:rPr>
          <w:color w:val="000000"/>
          <w:sz w:val="28"/>
          <w:szCs w:val="28"/>
          <w:lang w:val="ru-BY"/>
        </w:rPr>
        <w:t>яции, поэтому ее изучение позволяет осуществить диагностику заболеваний на ранних стадиях, а также предоставляет возможность отслеживать лечебный процесс.</w:t>
      </w:r>
    </w:p>
    <w:p w14:paraId="07CA4AFF" w14:textId="77777777" w:rsidR="00000000" w:rsidRDefault="00BB2AE6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Описание объекта исследования</w:t>
      </w:r>
    </w:p>
    <w:p w14:paraId="76ABC73D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Гемодинамика - движение крови по сосудам, возникающее вследствие разнос</w:t>
      </w:r>
      <w:r>
        <w:rPr>
          <w:color w:val="000000"/>
          <w:sz w:val="28"/>
          <w:szCs w:val="28"/>
          <w:lang w:val="ru-BY"/>
        </w:rPr>
        <w:t>ти гидростатического давления в различных участках кровеносной системы (кровь движется из области высокого давления в область низкого).</w:t>
      </w:r>
    </w:p>
    <w:p w14:paraId="37076E9D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Равенство объёмов кровотока</w:t>
      </w:r>
    </w:p>
    <w:p w14:paraId="332B55D4" w14:textId="77777777" w:rsidR="00000000" w:rsidRDefault="00BB2AE6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Объём крови, протекающей через поперечное сечение сосуда в единицу времени, называют объёмно</w:t>
      </w:r>
      <w:r>
        <w:rPr>
          <w:color w:val="000000"/>
          <w:sz w:val="28"/>
          <w:szCs w:val="28"/>
          <w:lang w:val="ru-BY"/>
        </w:rPr>
        <w:t xml:space="preserve">й скоростью кровотока (мл/мин). Объёмная </w:t>
      </w:r>
      <w:r>
        <w:rPr>
          <w:color w:val="000000"/>
          <w:sz w:val="28"/>
          <w:szCs w:val="28"/>
          <w:lang w:val="ru-BY"/>
        </w:rPr>
        <w:lastRenderedPageBreak/>
        <w:t>скорость кровотока через большой и малый круг кровообращения одинакова. Объём кровотока через аорту или лёгочный ствол равен объёму кровотока через суммарное поперечное сечение сосудов на любом отрезке кругов кровоо</w:t>
      </w:r>
      <w:r>
        <w:rPr>
          <w:color w:val="000000"/>
          <w:sz w:val="28"/>
          <w:szCs w:val="28"/>
          <w:lang w:val="ru-BY"/>
        </w:rPr>
        <w:t>бращения.</w:t>
      </w:r>
    </w:p>
    <w:p w14:paraId="208862DC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Движущая сила кровотока</w:t>
      </w:r>
    </w:p>
    <w:p w14:paraId="2B455848" w14:textId="77777777" w:rsidR="00000000" w:rsidRDefault="00BB2AE6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Это разность кровяного давления между проксимальным и дистальным участками сосудистого русла. Давление крови создаётся давлением сердца и зависит от упруго-эластических свойств сосудов.</w:t>
      </w:r>
    </w:p>
    <w:p w14:paraId="1E588B24" w14:textId="77777777" w:rsidR="00000000" w:rsidRDefault="00BB2AE6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Поскольку давление в артериальной ча</w:t>
      </w:r>
      <w:r>
        <w:rPr>
          <w:color w:val="000000"/>
          <w:sz w:val="28"/>
          <w:szCs w:val="28"/>
          <w:lang w:val="ru-BY"/>
        </w:rPr>
        <w:t>сти кругов кровообращения является пульсирующим в соответствии с фазами работы сердца, для его гемодинамической характеристики принято использовать величину среднего давления (P</w:t>
      </w:r>
      <w:r>
        <w:rPr>
          <w:color w:val="000000"/>
          <w:sz w:val="28"/>
          <w:szCs w:val="28"/>
          <w:vertAlign w:val="subscript"/>
          <w:lang w:val="ru-BY"/>
        </w:rPr>
        <w:t>ср.</w:t>
      </w:r>
      <w:r>
        <w:rPr>
          <w:color w:val="000000"/>
          <w:sz w:val="28"/>
          <w:szCs w:val="28"/>
          <w:lang w:val="ru-BY"/>
        </w:rPr>
        <w:t>). Это усреднённое давление, которое обеспечивает такой же эффект движения к</w:t>
      </w:r>
      <w:r>
        <w:rPr>
          <w:color w:val="000000"/>
          <w:sz w:val="28"/>
          <w:szCs w:val="28"/>
          <w:lang w:val="ru-BY"/>
        </w:rPr>
        <w:t>рови, как и пульсирующее давление. Среднее давление в аорте равно примерно 100 мм рт. ст. Давление в полых венах колеблется около нуля. Таким образом, движущая сила в большом круге кровообращения равна разнице между этими величинами, то есть 100 мм рт. ст.</w:t>
      </w:r>
      <w:r>
        <w:rPr>
          <w:color w:val="000000"/>
          <w:sz w:val="28"/>
          <w:szCs w:val="28"/>
          <w:lang w:val="ru-BY"/>
        </w:rPr>
        <w:t xml:space="preserve"> Среднее давление крови в лёгочном стволе менее 20 мм рт. ст., в лёгочных венах близко к нулю - следовательно, движущая сила в малом круге - 20 мм рт. ст., то есть в 5 раз меньше, чем в большом. Равенство объёмов кровотока в большом и малом круге кровообра</w:t>
      </w:r>
      <w:r>
        <w:rPr>
          <w:color w:val="000000"/>
          <w:sz w:val="28"/>
          <w:szCs w:val="28"/>
          <w:lang w:val="ru-BY"/>
        </w:rPr>
        <w:t>щения при существенно различающейся движущей силе связано с различиями в сопротивлении току крови - в малом круге оно значительно меньше.</w:t>
      </w:r>
    </w:p>
    <w:p w14:paraId="45DE9468" w14:textId="77777777" w:rsidR="00000000" w:rsidRDefault="00BB2AE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Основные параметры сердечнососудистой системы</w:t>
      </w:r>
    </w:p>
    <w:p w14:paraId="06F039B1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Поперечное сечение сосудов</w:t>
      </w:r>
    </w:p>
    <w:p w14:paraId="48E201F5" w14:textId="77777777" w:rsidR="00000000" w:rsidRDefault="00BB2AE6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Наименьшую площадь поперечного сечения всего </w:t>
      </w:r>
      <w:r>
        <w:rPr>
          <w:color w:val="000000"/>
          <w:sz w:val="28"/>
          <w:szCs w:val="28"/>
          <w:lang w:val="ru-BY"/>
        </w:rPr>
        <w:t>кровеносного русла имеет аорта - 3-4 см</w:t>
      </w:r>
      <w:r>
        <w:rPr>
          <w:rFonts w:ascii="Times New Roman" w:hAnsi="Times New Roman" w:cs="Times New Roman"/>
          <w:color w:val="000000"/>
          <w:sz w:val="28"/>
          <w:szCs w:val="28"/>
          <w:lang w:val="ru-BY"/>
        </w:rPr>
        <w:t>²</w:t>
      </w:r>
    </w:p>
    <w:p w14:paraId="2171F8DC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2C64D622" w14:textId="77777777" w:rsidR="00000000" w:rsidRDefault="00BB2AE6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Таблица 1 - Параметры сердечнососудистой системы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66"/>
        <w:gridCol w:w="737"/>
        <w:gridCol w:w="1179"/>
        <w:gridCol w:w="1258"/>
      </w:tblGrid>
      <w:tr w:rsidR="00000000" w14:paraId="5F5519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79165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lastRenderedPageBreak/>
              <w:t>Показатель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1AEA1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Аорта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50F48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Капилляры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83139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Полые вены</w:t>
            </w:r>
          </w:p>
        </w:tc>
      </w:tr>
      <w:tr w:rsidR="00000000" w14:paraId="368C703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183B1" w14:textId="77777777" w:rsidR="00000000" w:rsidRDefault="00BB2AE6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Поперечное сечение, см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BY"/>
              </w:rPr>
              <w:t>²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5F770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3-4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713B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2500-3000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ED3B3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6-8</w:t>
            </w:r>
          </w:p>
        </w:tc>
      </w:tr>
      <w:tr w:rsidR="00000000" w14:paraId="30BF77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8CC6F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Линейная скорость (средняя), см/с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7A6DA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20-25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8BB94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0,03-0,05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11A6C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10-15</w:t>
            </w:r>
          </w:p>
        </w:tc>
      </w:tr>
      <w:tr w:rsidR="00000000" w14:paraId="255959B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2DF44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Давление (среднее), мм рт</w:t>
            </w:r>
            <w:r>
              <w:rPr>
                <w:color w:val="000000"/>
                <w:sz w:val="20"/>
                <w:szCs w:val="20"/>
                <w:lang w:val="ru-BY"/>
              </w:rPr>
              <w:t>. ст.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C029A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100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CB20D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30-15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769FA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6-0</w:t>
            </w:r>
          </w:p>
        </w:tc>
      </w:tr>
    </w:tbl>
    <w:p w14:paraId="6FD3764D" w14:textId="77777777" w:rsidR="00000000" w:rsidRDefault="00BB2AE6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br w:type="page"/>
      </w:r>
      <w:r>
        <w:rPr>
          <w:color w:val="000000"/>
          <w:sz w:val="28"/>
          <w:szCs w:val="28"/>
          <w:lang w:val="ru-BY"/>
        </w:rPr>
        <w:lastRenderedPageBreak/>
        <w:t>Суммарное поперечное сечение ветвей аорты значительно больше, а так как каждая артерия дихотомически делится, то дистальные отделы артериального русла имеют все большую и большую суммарную площадь сечения. Самая большая площадь у капи</w:t>
      </w:r>
      <w:r>
        <w:rPr>
          <w:color w:val="000000"/>
          <w:sz w:val="28"/>
          <w:szCs w:val="28"/>
          <w:lang w:val="ru-BY"/>
        </w:rPr>
        <w:t>лляров: в большом круге кровообращения она составляет в покое 3000 см</w:t>
      </w:r>
      <w:r>
        <w:rPr>
          <w:rFonts w:ascii="Times New Roman" w:hAnsi="Times New Roman" w:cs="Times New Roman"/>
          <w:color w:val="000000"/>
          <w:sz w:val="28"/>
          <w:szCs w:val="28"/>
          <w:lang w:val="ru-BY"/>
        </w:rPr>
        <w:t xml:space="preserve">². </w:t>
      </w:r>
      <w:r>
        <w:rPr>
          <w:color w:val="000000"/>
          <w:sz w:val="28"/>
          <w:szCs w:val="28"/>
          <w:lang w:val="ru-BY"/>
        </w:rPr>
        <w:t>Затем, по мере слияния венул и вен в более крупные сосуды суммарное поперечное сечение уменьшается, и у полых вен оно примерно в 2 раза больше, чем в аорте, - 6-8 см</w:t>
      </w:r>
      <w:r>
        <w:rPr>
          <w:rFonts w:ascii="Times New Roman" w:hAnsi="Times New Roman" w:cs="Times New Roman"/>
          <w:color w:val="000000"/>
          <w:sz w:val="28"/>
          <w:szCs w:val="28"/>
          <w:lang w:val="ru-BY"/>
        </w:rPr>
        <w:t>².</w:t>
      </w:r>
    </w:p>
    <w:p w14:paraId="1E6E6A5A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Объём крови в к</w:t>
      </w:r>
      <w:r>
        <w:rPr>
          <w:color w:val="000000"/>
          <w:sz w:val="28"/>
          <w:szCs w:val="28"/>
          <w:lang w:val="ru-BY"/>
        </w:rPr>
        <w:t>ровеносной системе</w:t>
      </w:r>
    </w:p>
    <w:p w14:paraId="0CF2B446" w14:textId="77777777" w:rsidR="00000000" w:rsidRDefault="00BB2AE6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У взрослого человека примерно 84% всей крови содержится в большом круге кровообращения, 9% - в малом, 7% - в сердце (в конце общей паузы сердца).</w:t>
      </w:r>
    </w:p>
    <w:p w14:paraId="55FA9009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0874825D" w14:textId="77777777" w:rsidR="00000000" w:rsidRDefault="00BB2AE6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Таблица 2 - Объем крови в кровеносной системе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57"/>
        <w:gridCol w:w="1597"/>
      </w:tblGrid>
      <w:tr w:rsidR="00000000" w14:paraId="45FA89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DC22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Отдел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F06F4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Объём крови, %</w:t>
            </w:r>
          </w:p>
        </w:tc>
      </w:tr>
      <w:tr w:rsidR="00000000" w14:paraId="4BC364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E12BD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Сердце (в покое)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1B2C1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7</w:t>
            </w:r>
          </w:p>
        </w:tc>
      </w:tr>
      <w:tr w:rsidR="00000000" w14:paraId="448DBC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8A8D8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Ао</w:t>
            </w:r>
            <w:r>
              <w:rPr>
                <w:color w:val="000000"/>
                <w:sz w:val="20"/>
                <w:szCs w:val="20"/>
                <w:lang w:val="ru-BY"/>
              </w:rPr>
              <w:t>рта и артерии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221F6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14</w:t>
            </w:r>
          </w:p>
        </w:tc>
      </w:tr>
      <w:tr w:rsidR="00000000" w14:paraId="5D65DF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ED830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Капилляры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85305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6</w:t>
            </w:r>
          </w:p>
        </w:tc>
      </w:tr>
      <w:tr w:rsidR="00000000" w14:paraId="2ADB43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5A909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Вены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28169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64</w:t>
            </w:r>
          </w:p>
        </w:tc>
      </w:tr>
      <w:tr w:rsidR="00000000" w14:paraId="7536D8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751FD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Малый круг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126B6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9</w:t>
            </w:r>
          </w:p>
        </w:tc>
      </w:tr>
    </w:tbl>
    <w:p w14:paraId="54262646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56973441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Скорость кровотока</w:t>
      </w:r>
    </w:p>
    <w:p w14:paraId="01BC7FE1" w14:textId="77777777" w:rsidR="00000000" w:rsidRDefault="00BB2AE6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Скорость кровотока в отдельных капиллярах определяют с помощью биомикроскопии, дополненной кинотелевизионным и другими методами. Среднее время прохождения эритроцита через капиллярб</w:t>
      </w:r>
      <w:r>
        <w:rPr>
          <w:color w:val="000000"/>
          <w:sz w:val="28"/>
          <w:szCs w:val="28"/>
          <w:lang w:val="ru-BY"/>
        </w:rPr>
        <w:t>ольшого круга кровообращения составляет у человека 2,5 с, в малом круге - 0,3-1 с.</w:t>
      </w:r>
    </w:p>
    <w:p w14:paraId="37827B2F" w14:textId="77777777" w:rsidR="00000000" w:rsidRDefault="00BB2AE6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Пульсовая волна - распространяющаяся по аорте и артериям волна повышенного давления, вызванная выбросом крови из левого желудочка в период систолы.</w:t>
      </w:r>
    </w:p>
    <w:p w14:paraId="23BC8681" w14:textId="77777777" w:rsidR="00000000" w:rsidRDefault="00BB2AE6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Параметры исследования</w:t>
      </w:r>
    </w:p>
    <w:p w14:paraId="1280D7D6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В </w:t>
      </w:r>
      <w:r>
        <w:rPr>
          <w:color w:val="000000"/>
          <w:sz w:val="28"/>
          <w:szCs w:val="28"/>
          <w:lang w:val="ru-BY"/>
        </w:rPr>
        <w:t xml:space="preserve">основу плетизмографии заложен принцип изменения объема в </w:t>
      </w:r>
      <w:r>
        <w:rPr>
          <w:color w:val="000000"/>
          <w:sz w:val="28"/>
          <w:szCs w:val="28"/>
          <w:lang w:val="ru-BY"/>
        </w:rPr>
        <w:lastRenderedPageBreak/>
        <w:t>измеряемом участке за счет динамического изменения количества крови: объем любого органа складывается из объема составляющих его тканей и крови, его заполняющей. Объем тканей в течении короткого пери</w:t>
      </w:r>
      <w:r>
        <w:rPr>
          <w:color w:val="000000"/>
          <w:sz w:val="28"/>
          <w:szCs w:val="28"/>
          <w:lang w:val="ru-BY"/>
        </w:rPr>
        <w:t>ода времени, затрачиваемого на исследование является постоянной величиной, а объем крови, заполняющий орган постоянно изменяется, динамически повторяя фазы сердечного цикла. Эти изменения объема крови могут быть зарегистрированы с помощью приборов, получив</w:t>
      </w:r>
      <w:r>
        <w:rPr>
          <w:color w:val="000000"/>
          <w:sz w:val="28"/>
          <w:szCs w:val="28"/>
          <w:lang w:val="ru-BY"/>
        </w:rPr>
        <w:t>ших название плетизмографов. Плетизмограф состоит из плетизморецептора, трансформирующего или усиливающего модуля и регистрирующей аппаратуры.</w:t>
      </w:r>
    </w:p>
    <w:p w14:paraId="73E4DF77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 зависимости от конструкции плетизмографа и характера сигнала, получаемого при изменении кровенаполнения, разли</w:t>
      </w:r>
      <w:r>
        <w:rPr>
          <w:color w:val="000000"/>
          <w:sz w:val="28"/>
          <w:szCs w:val="28"/>
          <w:lang w:val="ru-BY"/>
        </w:rPr>
        <w:t>чают механическую плетизмографию, при которой обследуемая часть тела заключается в герметически закрывающийся сосуд с твердыми стенками, а колебания объема регистрируются благодаря воздушной или водяной передаче, электроплетизмографию отражающую динамику э</w:t>
      </w:r>
      <w:r>
        <w:rPr>
          <w:color w:val="000000"/>
          <w:sz w:val="28"/>
          <w:szCs w:val="28"/>
          <w:lang w:val="ru-BY"/>
        </w:rPr>
        <w:t>лектропроводимости в зависимости от степени кровенаполнения (она называется также импедансной плетизмографией, реографией, к ее разновидностям относятся транстрахеальная, полисегментарная, электроплетизмография и др.) и фотоэлектрическая плетизмография или</w:t>
      </w:r>
      <w:r>
        <w:rPr>
          <w:color w:val="000000"/>
          <w:sz w:val="28"/>
          <w:szCs w:val="28"/>
          <w:lang w:val="ru-BY"/>
        </w:rPr>
        <w:t xml:space="preserve"> фотоплетизмография.</w:t>
      </w:r>
    </w:p>
    <w:p w14:paraId="2E5DD74F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Метод фотоплетизмографии основан на регистрации оптической плотности исследуемой ткани (органа). Исследуемый участок ткани просвечивается инфракрасным светом, который после рассеивания (или отражения, в зависимости от положения оптопар</w:t>
      </w:r>
      <w:r>
        <w:rPr>
          <w:color w:val="000000"/>
          <w:sz w:val="28"/>
          <w:szCs w:val="28"/>
          <w:lang w:val="ru-BY"/>
        </w:rPr>
        <w:t>ы), попадает на фотопреобразователь. Интенсивность света, отраженного или рассеянного исследуемым участком ткани (органа), определяется количеством содержащейся в нем крови.</w:t>
      </w:r>
    </w:p>
    <w:p w14:paraId="6119CDEF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В общеклинической практике наибольшее распространение получила методика измерения </w:t>
      </w:r>
      <w:r>
        <w:rPr>
          <w:color w:val="000000"/>
          <w:sz w:val="28"/>
          <w:szCs w:val="28"/>
          <w:lang w:val="ru-BY"/>
        </w:rPr>
        <w:t xml:space="preserve">периферического капиллярного кровотока с помощью </w:t>
      </w:r>
      <w:r>
        <w:rPr>
          <w:color w:val="000000"/>
          <w:sz w:val="28"/>
          <w:szCs w:val="28"/>
          <w:lang w:val="ru-BY"/>
        </w:rPr>
        <w:lastRenderedPageBreak/>
        <w:t>пальцевой фотоплетизмографии.</w:t>
      </w:r>
    </w:p>
    <w:p w14:paraId="35FE3AAB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При выполнении пальцевой фотоплетизмографии исследуемым органом является концевая фаланга кисти или стопы. Использование концевой фаланги пальца не только удобно для врача и пац</w:t>
      </w:r>
      <w:r>
        <w:rPr>
          <w:color w:val="000000"/>
          <w:sz w:val="28"/>
          <w:szCs w:val="28"/>
          <w:lang w:val="ru-BY"/>
        </w:rPr>
        <w:t>иента, но и предоставляет наибольшее количество информации за счет того, что в дистальных фалангах пальцев кисти и стопы наиболее интенсивные значения артериального и венозного кровообращения. По данным Clara (1993 г.) на один квадратный сантиметр кожи кон</w:t>
      </w:r>
      <w:r>
        <w:rPr>
          <w:color w:val="000000"/>
          <w:sz w:val="28"/>
          <w:szCs w:val="28"/>
          <w:lang w:val="ru-BY"/>
        </w:rPr>
        <w:t>цевой фаланги кисти руки приходится 500 артерио-венозных анастамозов.</w:t>
      </w:r>
    </w:p>
    <w:p w14:paraId="751D7AB9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Для сравнения - в проксимальной фаланге артерио-венозных анастамозов насчитывается приблизительно 93. Интенсивность капиллярного кровотока в дистальных фалангах аналогичен капиллярному к</w:t>
      </w:r>
      <w:r>
        <w:rPr>
          <w:color w:val="000000"/>
          <w:sz w:val="28"/>
          <w:szCs w:val="28"/>
          <w:lang w:val="ru-BY"/>
        </w:rPr>
        <w:t>ровотоку в мозговой ткани (Burch, 1954 г.). Кроме того, в дистальной фаланге небольшое количество мышечной ткани, активно поглощающей инфракрасное излучение.</w:t>
      </w:r>
    </w:p>
    <w:p w14:paraId="06FA0BCA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Использование пальцевой фотоплетизмографии имеет большую диагностическую ценность в оценке проходи</w:t>
      </w:r>
      <w:r>
        <w:rPr>
          <w:color w:val="000000"/>
          <w:sz w:val="28"/>
          <w:szCs w:val="28"/>
          <w:lang w:val="ru-BY"/>
        </w:rPr>
        <w:t>мости периферических сосудов, быстрой и точной оценки локального капиллярного кровотока.</w:t>
      </w:r>
    </w:p>
    <w:p w14:paraId="41A2EC2C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Пальцевая фотоплетизмография предоставляет в течении короткого периода времени точную и объективную информацию об изменениях параметров кровообращения при воздействии </w:t>
      </w:r>
      <w:r>
        <w:rPr>
          <w:color w:val="000000"/>
          <w:sz w:val="28"/>
          <w:szCs w:val="28"/>
          <w:lang w:val="ru-BY"/>
        </w:rPr>
        <w:t>на организм различных физических факторов, что позволяет использовать ее в физиотерапии. Диагностические возможности фотоплетизмографии позволяют прогнозировать оптимальную дозу фактора воздействия и предупреждать отрицательные реакции в результате передоз</w:t>
      </w:r>
      <w:r>
        <w:rPr>
          <w:color w:val="000000"/>
          <w:sz w:val="28"/>
          <w:szCs w:val="28"/>
          <w:lang w:val="ru-BY"/>
        </w:rPr>
        <w:t>ировки воздействующего физического фактора.</w:t>
      </w:r>
    </w:p>
    <w:p w14:paraId="224B18C5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На фотоплетизмограммах регистрируются волны первого, второго и третьего порядка. Волны второго и третьего порядка относятся к медленным колебаниям (рис. 1). Волны 1-го порядка относятся к быстрым волнам и соотнос</w:t>
      </w:r>
      <w:r>
        <w:rPr>
          <w:color w:val="000000"/>
          <w:sz w:val="28"/>
          <w:szCs w:val="28"/>
          <w:lang w:val="ru-BY"/>
        </w:rPr>
        <w:t xml:space="preserve">ятся с пульсом. Они отражают движение объема крови в измеряемой </w:t>
      </w:r>
      <w:r>
        <w:rPr>
          <w:color w:val="000000"/>
          <w:sz w:val="28"/>
          <w:szCs w:val="28"/>
          <w:lang w:val="ru-BY"/>
        </w:rPr>
        <w:lastRenderedPageBreak/>
        <w:t>точке во время систолы и диастолы.</w:t>
      </w:r>
    </w:p>
    <w:p w14:paraId="36020DAA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07D31345" w14:textId="2A6C43AB" w:rsidR="00000000" w:rsidRDefault="00587831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BY"/>
        </w:rPr>
        <w:drawing>
          <wp:inline distT="0" distB="0" distL="0" distR="0" wp14:anchorId="20771505" wp14:editId="32315A91">
            <wp:extent cx="3857625" cy="1466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6EFBE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Рисунок 2 - Фотоплетизмограмма</w:t>
      </w:r>
    </w:p>
    <w:p w14:paraId="04783647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12C6E4A3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На рисунке представлена фотоплетизмограмма, отражающая волны первого порядка или объемны</w:t>
      </w:r>
      <w:r>
        <w:rPr>
          <w:color w:val="000000"/>
          <w:sz w:val="28"/>
          <w:szCs w:val="28"/>
          <w:lang w:val="ru-BY"/>
        </w:rPr>
        <w:t>й пульс(I), волны второго порядка (II), совпадающие с дыхательными волнами и волны третьего порядка (III), имеющие период нескольких дыхательных волн.</w:t>
      </w:r>
    </w:p>
    <w:p w14:paraId="733E0672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Отмечен антагонизм между волнами 3 и 2 порядка - на пульсограмме всегда присутствует только один из этих </w:t>
      </w:r>
      <w:r>
        <w:rPr>
          <w:color w:val="000000"/>
          <w:sz w:val="28"/>
          <w:szCs w:val="28"/>
          <w:lang w:val="ru-BY"/>
        </w:rPr>
        <w:t>типов.</w:t>
      </w:r>
    </w:p>
    <w:p w14:paraId="2D8A3D53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2B5F6103" w14:textId="77777777" w:rsidR="00000000" w:rsidRDefault="00BB2AE6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2. Методики клинической фотоплетизмографии</w:t>
      </w:r>
    </w:p>
    <w:p w14:paraId="05196AFD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3B2A168C" w14:textId="77777777" w:rsidR="00000000" w:rsidRDefault="00BB2AE6">
      <w:pPr>
        <w:pStyle w:val="4"/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Базовый вариант.</w:t>
      </w:r>
    </w:p>
    <w:p w14:paraId="58AFB9E5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После наложения на дистальную фалангу пальца руки или ноги датчика-прищепки и активации регистрации фотоплетизмограммы в интерфейсной части устройства выполняется последовательное измерен</w:t>
      </w:r>
      <w:r>
        <w:rPr>
          <w:color w:val="000000"/>
          <w:sz w:val="28"/>
          <w:szCs w:val="28"/>
          <w:lang w:val="ru-BY"/>
        </w:rPr>
        <w:t>ие значений объемного пульса в различные фазы исследования воздействия на организм человека изучаемого фактора. Исследование объемного пульса при перемене положения конечности.</w:t>
      </w:r>
    </w:p>
    <w:p w14:paraId="687B7981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 основу методики положено изменение сосудистых артериальных рефлексов при разл</w:t>
      </w:r>
      <w:r>
        <w:rPr>
          <w:color w:val="000000"/>
          <w:sz w:val="28"/>
          <w:szCs w:val="28"/>
          <w:lang w:val="ru-BY"/>
        </w:rPr>
        <w:t xml:space="preserve">ичных положениях конечности - превалирование сосудорасширяющего рефлекса при поднятии конечности вверх, при опускании </w:t>
      </w:r>
      <w:r>
        <w:rPr>
          <w:color w:val="000000"/>
          <w:sz w:val="28"/>
          <w:szCs w:val="28"/>
          <w:lang w:val="ru-BY"/>
        </w:rPr>
        <w:lastRenderedPageBreak/>
        <w:t xml:space="preserve">конечности вниз превалирует сосудосуживающий рефлекс. По данным Sapir (1957) при поднятии руки уменьшается кровенаполнение пальца за счет </w:t>
      </w:r>
      <w:r>
        <w:rPr>
          <w:color w:val="000000"/>
          <w:sz w:val="28"/>
          <w:szCs w:val="28"/>
          <w:lang w:val="ru-BY"/>
        </w:rPr>
        <w:t>оттока венозной крови и увеличения объемного пульса за счет увеличения артериального притока. При этом дикротическая волна перемещается на вершину и может совсем исчезнуть; систолическое давление увеличивается.</w:t>
      </w:r>
    </w:p>
    <w:p w14:paraId="63F1389B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Эти явления выражаются в изменениях амплитуды</w:t>
      </w:r>
      <w:r>
        <w:rPr>
          <w:color w:val="000000"/>
          <w:sz w:val="28"/>
          <w:szCs w:val="28"/>
          <w:lang w:val="ru-BY"/>
        </w:rPr>
        <w:t xml:space="preserve"> пульсовых волн - при развитии сосудосуживающего эффекта амплитуда пульсовых волн нарастает, при развитии сосудорасширяющего эффекта амплитуда пульсовых волн уменьшается. Исследование сосудистых рефлексов с помощью фотоплетизмографии позволяет выявить подв</w:t>
      </w:r>
      <w:r>
        <w:rPr>
          <w:color w:val="000000"/>
          <w:sz w:val="28"/>
          <w:szCs w:val="28"/>
          <w:lang w:val="ru-BY"/>
        </w:rPr>
        <w:t>ижность механизмов, регулирующих распределение крови, что имеет существенное значение при выявлении локальных капиллярных нарушений и сосудистых заболеваний на уровне всего организма.</w:t>
      </w:r>
    </w:p>
    <w:p w14:paraId="38157DFB" w14:textId="77777777" w:rsidR="00000000" w:rsidRDefault="00BB2AE6">
      <w:pPr>
        <w:pStyle w:val="4"/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Окклюзионная фотоплетизмография.</w:t>
      </w:r>
    </w:p>
    <w:p w14:paraId="2B8EE0B3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Техника окклюзионной фотоплетизмографи</w:t>
      </w:r>
      <w:r>
        <w:rPr>
          <w:color w:val="000000"/>
          <w:sz w:val="28"/>
          <w:szCs w:val="28"/>
          <w:lang w:val="ru-BY"/>
        </w:rPr>
        <w:t xml:space="preserve">и заключается в следующем: на уровне верхней трети плеча накладывается тонометрическая манжета и в нее нагнетается воздух до давления, на 30 мм рт. ст превышающее артериальное давление. Давление в манжете сохраняется в течение 5 минут, затем воздух быстро </w:t>
      </w:r>
      <w:r>
        <w:rPr>
          <w:color w:val="000000"/>
          <w:sz w:val="28"/>
          <w:szCs w:val="28"/>
          <w:lang w:val="ru-BY"/>
        </w:rPr>
        <w:t>стравливается. В течении первых 30 секунд в норме возникает пиковое объемной и линейной скорости кровотока, постепенно снижающееся к 3-й минуте.</w:t>
      </w:r>
    </w:p>
    <w:p w14:paraId="234EF6B1" w14:textId="77777777" w:rsidR="00000000" w:rsidRDefault="00BB2AE6">
      <w:pPr>
        <w:pStyle w:val="4"/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Методика определения артериального давления в плечевой артерии.</w:t>
      </w:r>
    </w:p>
    <w:p w14:paraId="275A989A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u w:val="single"/>
          <w:lang w:val="ru-BY"/>
        </w:rPr>
        <w:t>Декомпрессионный вариант</w:t>
      </w:r>
      <w:r>
        <w:rPr>
          <w:color w:val="000000"/>
          <w:sz w:val="28"/>
          <w:szCs w:val="28"/>
          <w:lang w:val="ru-BY"/>
        </w:rPr>
        <w:t>:</w:t>
      </w:r>
    </w:p>
    <w:p w14:paraId="599D1D8A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В резиновую манжету, </w:t>
      </w:r>
      <w:r>
        <w:rPr>
          <w:color w:val="000000"/>
          <w:sz w:val="28"/>
          <w:szCs w:val="28"/>
          <w:lang w:val="ru-BY"/>
        </w:rPr>
        <w:t>соединенную с манометром, нагнетается воздух до исчезновения периферического пульса. Затем с постоянной скоростью выпускается воздух. Когда давление в манжете соответствует артериальному, объем крови в пальце увеличивается, что проявляется появлением пульс</w:t>
      </w:r>
      <w:r>
        <w:rPr>
          <w:color w:val="000000"/>
          <w:sz w:val="28"/>
          <w:szCs w:val="28"/>
          <w:lang w:val="ru-BY"/>
        </w:rPr>
        <w:t xml:space="preserve">ации; когда давление соответствует венозному давлению, объем крови снова </w:t>
      </w:r>
      <w:r>
        <w:rPr>
          <w:color w:val="000000"/>
          <w:sz w:val="28"/>
          <w:szCs w:val="28"/>
          <w:lang w:val="ru-BY"/>
        </w:rPr>
        <w:lastRenderedPageBreak/>
        <w:t>уменьшается. По экспериментальным данным методика регистрации артериального давления является наиболее точной и может использоваться при уменьшении.</w:t>
      </w:r>
    </w:p>
    <w:p w14:paraId="7B832FEA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u w:val="single"/>
          <w:lang w:val="ru-BY"/>
        </w:rPr>
      </w:pPr>
      <w:r>
        <w:rPr>
          <w:color w:val="000000"/>
          <w:sz w:val="28"/>
          <w:szCs w:val="28"/>
          <w:u w:val="single"/>
          <w:lang w:val="ru-BY"/>
        </w:rPr>
        <w:t>Компрессионный вариант:</w:t>
      </w:r>
    </w:p>
    <w:p w14:paraId="72D21CB7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Компрессио</w:t>
      </w:r>
      <w:r>
        <w:rPr>
          <w:color w:val="000000"/>
          <w:sz w:val="28"/>
          <w:szCs w:val="28"/>
          <w:lang w:val="ru-BY"/>
        </w:rPr>
        <w:t>нный вариант измерения давления выполняется в обратном порядке. Разница между показателями измерений этих вариантов составляет 40 ед. Оба варианта измерения артериального давления на нижней конечности широко используются в флебологии для изучения состояния</w:t>
      </w:r>
      <w:r>
        <w:rPr>
          <w:color w:val="000000"/>
          <w:sz w:val="28"/>
          <w:szCs w:val="28"/>
          <w:lang w:val="ru-BY"/>
        </w:rPr>
        <w:t xml:space="preserve"> венозного кровотока.</w:t>
      </w:r>
    </w:p>
    <w:p w14:paraId="01A48A4D" w14:textId="77777777" w:rsidR="00000000" w:rsidRDefault="00BB2AE6">
      <w:pPr>
        <w:pStyle w:val="4"/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Медикаментозные тесты.</w:t>
      </w:r>
    </w:p>
    <w:p w14:paraId="205A5C27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Выполняется с использованием сосудорасширяющих препаратов, например, проба с нитроглицерином у больных стенокардией для изучения толерантности к нитратам.</w:t>
      </w:r>
    </w:p>
    <w:p w14:paraId="458E1624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Учитываемые параметры объемного пульса:</w:t>
      </w:r>
    </w:p>
    <w:p w14:paraId="76F43D7A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Пульсовая волна </w:t>
      </w:r>
      <w:r>
        <w:rPr>
          <w:color w:val="000000"/>
          <w:sz w:val="28"/>
          <w:szCs w:val="28"/>
          <w:lang w:val="ru-BY"/>
        </w:rPr>
        <w:t>состоит из двух компонентов.</w:t>
      </w:r>
    </w:p>
    <w:p w14:paraId="12E7641D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51F86A80" w14:textId="26E387CD" w:rsidR="00000000" w:rsidRDefault="00587831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BY"/>
        </w:rPr>
        <w:drawing>
          <wp:inline distT="0" distB="0" distL="0" distR="0" wp14:anchorId="136E1DD0" wp14:editId="165A7267">
            <wp:extent cx="3800475" cy="2257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A92A8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Рисунок 3 - Схематическое изображение пульсовой волны</w:t>
      </w:r>
    </w:p>
    <w:p w14:paraId="10790EED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0F3E500D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Первый пик пульсовой волны, соответствующий анакротическому периоду пульсовой волны (А1), образуется в период систолы. Амплитудное </w:t>
      </w:r>
      <w:r>
        <w:rPr>
          <w:color w:val="000000"/>
          <w:sz w:val="28"/>
          <w:szCs w:val="28"/>
          <w:lang w:val="ru-BY"/>
        </w:rPr>
        <w:lastRenderedPageBreak/>
        <w:t>зна</w:t>
      </w:r>
      <w:r>
        <w:rPr>
          <w:color w:val="000000"/>
          <w:sz w:val="28"/>
          <w:szCs w:val="28"/>
          <w:lang w:val="ru-BY"/>
        </w:rPr>
        <w:t>чение анакротической фазы носит также название амплитуды пульсовой волны и соответствует ударному объему крови при сердечной выбросе, предоставляя таким образом косвенные сведения о степени инотропного эффекта.</w:t>
      </w:r>
    </w:p>
    <w:p w14:paraId="6491ADCE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Второй пик пульсовой волны, соответствующий д</w:t>
      </w:r>
      <w:r>
        <w:rPr>
          <w:color w:val="000000"/>
          <w:sz w:val="28"/>
          <w:szCs w:val="28"/>
          <w:lang w:val="ru-BY"/>
        </w:rPr>
        <w:t>икротическому периоду пульсовой волны (А2), образуется за счет отражения объема крови от аорты и крупных магистральных сосудов и частично соответствует диастолическому периоду сердечного цикла. Дикротическая фаза предоставляет информацию о тонусе сосудов.</w:t>
      </w:r>
    </w:p>
    <w:p w14:paraId="43C5A2AF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Вершина пульсовой волны соответствует наибольшему объему крови, а ее противолежащая часть - наименьшему объему крови в исследуемом участке ткани. Характер пульсовой волны зависит от эластичности сосудистой стенки, частоты пульса, объема исследуемого участк</w:t>
      </w:r>
      <w:r>
        <w:rPr>
          <w:color w:val="000000"/>
          <w:sz w:val="28"/>
          <w:szCs w:val="28"/>
          <w:lang w:val="ru-BY"/>
        </w:rPr>
        <w:t>а ткани, ширины просвета сосудов. Считается, что частота и продолжительность пульсовой волны зависит от особенностей работы сердца, а величина и форма ее пиков - от состояния сосудистой стенки.</w:t>
      </w:r>
    </w:p>
    <w:p w14:paraId="0FFEEE2A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Изучаемые параметры фотоплетизмограммы группируются по двум пр</w:t>
      </w:r>
      <w:r>
        <w:rPr>
          <w:color w:val="000000"/>
          <w:sz w:val="28"/>
          <w:szCs w:val="28"/>
          <w:lang w:val="ru-BY"/>
        </w:rPr>
        <w:t>изнакам:</w:t>
      </w:r>
    </w:p>
    <w:p w14:paraId="42038BE3" w14:textId="77777777" w:rsidR="00000000" w:rsidRDefault="00BB2AE6">
      <w:pPr>
        <w:tabs>
          <w:tab w:val="left" w:pos="142"/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1.</w:t>
      </w:r>
      <w:r>
        <w:rPr>
          <w:color w:val="000000"/>
          <w:sz w:val="28"/>
          <w:szCs w:val="28"/>
          <w:lang w:val="ru-BY"/>
        </w:rPr>
        <w:tab/>
        <w:t>По вертикальной оси изучаются амплитудные характеристики пульсовой волны, соответствующие анакротическому и дикротическому периоду. Несмотря на то, что эти параметры являются относительными, их изучение в динамике предоставляет ценную информаци</w:t>
      </w:r>
      <w:r>
        <w:rPr>
          <w:color w:val="000000"/>
          <w:sz w:val="28"/>
          <w:szCs w:val="28"/>
          <w:lang w:val="ru-BY"/>
        </w:rPr>
        <w:t>ю о силе сосудистой реакции. В этой группе признаков изучаются амплитуда анакротической и дикротической волны, индекс дикротической волны. Последний показатель имеет абсолютное значение и имеет собственные нормативные показатели.</w:t>
      </w:r>
    </w:p>
    <w:p w14:paraId="1D1A5A02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2.</w:t>
      </w:r>
      <w:r>
        <w:rPr>
          <w:color w:val="000000"/>
          <w:sz w:val="28"/>
          <w:szCs w:val="28"/>
          <w:lang w:val="ru-BY"/>
        </w:rPr>
        <w:tab/>
        <w:t>По горизонтальной оси и</w:t>
      </w:r>
      <w:r>
        <w:rPr>
          <w:color w:val="000000"/>
          <w:sz w:val="28"/>
          <w:szCs w:val="28"/>
          <w:lang w:val="ru-BY"/>
        </w:rPr>
        <w:t xml:space="preserve">зучаются временные характеристики пульсовой волны, предоставляющие информацию о длительности сердечного цикла, соотношении и длительности систолы и диастолы. Эти параметры имеют </w:t>
      </w:r>
      <w:r>
        <w:rPr>
          <w:color w:val="000000"/>
          <w:sz w:val="28"/>
          <w:szCs w:val="28"/>
          <w:lang w:val="ru-BY"/>
        </w:rPr>
        <w:lastRenderedPageBreak/>
        <w:t>абсолютные значения и могут сравниваться с существующими нормативными показате</w:t>
      </w:r>
      <w:r>
        <w:rPr>
          <w:color w:val="000000"/>
          <w:sz w:val="28"/>
          <w:szCs w:val="28"/>
          <w:lang w:val="ru-BY"/>
        </w:rPr>
        <w:t>лями. В этой группе изучаются параметров изучаются длительность анакротической фазы пульсовой волны, длительность дикротической фазы пульсовой волны, длительность фазы изгнания, длительность пульсовой волны, индекс восходящей волны, время наполнения, продо</w:t>
      </w:r>
      <w:r>
        <w:rPr>
          <w:color w:val="000000"/>
          <w:sz w:val="28"/>
          <w:szCs w:val="28"/>
          <w:lang w:val="ru-BY"/>
        </w:rPr>
        <w:t>лжительность систолической фазы сердечного цикла, продолжительность диастолической фазы сердечного цикла, время отражения пульсовой волны, частота сердечных сокращений.</w:t>
      </w:r>
    </w:p>
    <w:p w14:paraId="16FBD0B3" w14:textId="77777777" w:rsidR="00000000" w:rsidRDefault="00BB2AE6">
      <w:pPr>
        <w:pStyle w:val="4"/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Нормативные значения параметров пульсовой волны:</w:t>
      </w:r>
    </w:p>
    <w:p w14:paraId="558231ED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7EC23533" w14:textId="07580819" w:rsidR="00000000" w:rsidRDefault="00587831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BY"/>
        </w:rPr>
        <w:drawing>
          <wp:inline distT="0" distB="0" distL="0" distR="0" wp14:anchorId="027A627F" wp14:editId="017BD99D">
            <wp:extent cx="3171825" cy="23907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FD923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Рисунок 4 - Основные кодирующие точки объемного пульса</w:t>
      </w:r>
    </w:p>
    <w:p w14:paraId="72BA1E68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692D5E03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Точка В1 соответствует началу периода изгнания систолического периода, точка В2 соответствует моменту максимального расширения сосуда в фазу форсированного изгнания</w:t>
      </w:r>
      <w:r>
        <w:rPr>
          <w:color w:val="000000"/>
          <w:sz w:val="28"/>
          <w:szCs w:val="28"/>
          <w:lang w:val="ru-BY"/>
        </w:rPr>
        <w:t>, точка В3 соответствует протодиастолическому периоду, точка В4 соответствует началу диастолы, точка В5 соответствует наступлению конца диастолы и указывает на завершение сердечного цикла.</w:t>
      </w:r>
    </w:p>
    <w:p w14:paraId="0C7C7807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Амплитудные значения пульсовых волн:</w:t>
      </w:r>
    </w:p>
    <w:p w14:paraId="1E155D57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Амплитуда пульсовой волны.</w:t>
      </w:r>
    </w:p>
    <w:p w14:paraId="34AAA04F" w14:textId="77777777" w:rsidR="00000000" w:rsidRDefault="00BB2AE6">
      <w:pPr>
        <w:tabs>
          <w:tab w:val="left" w:pos="142"/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И</w:t>
      </w:r>
      <w:r>
        <w:rPr>
          <w:color w:val="000000"/>
          <w:sz w:val="28"/>
          <w:szCs w:val="28"/>
          <w:lang w:val="ru-BY"/>
        </w:rPr>
        <w:t>змеряется в относительных единицах.</w:t>
      </w:r>
    </w:p>
    <w:p w14:paraId="10D4B80A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lastRenderedPageBreak/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Значение вертикальной оси</w:t>
      </w:r>
    </w:p>
    <w:p w14:paraId="4BA51A18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Вычисляется по формуле: АПВ= В2 - В1</w:t>
      </w:r>
    </w:p>
    <w:p w14:paraId="17E6E8FB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Нормативных значений не имеет, оценивается в динамике.</w:t>
      </w:r>
    </w:p>
    <w:p w14:paraId="1084ABFE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Амплитуда дикротической волны.</w:t>
      </w:r>
    </w:p>
    <w:p w14:paraId="4CC6FBB3" w14:textId="77777777" w:rsidR="00000000" w:rsidRDefault="00BB2AE6">
      <w:pPr>
        <w:tabs>
          <w:tab w:val="left" w:pos="142"/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Измеряется в относительных единицах.</w:t>
      </w:r>
    </w:p>
    <w:p w14:paraId="08B2E65C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Значение вертикальной ос</w:t>
      </w:r>
      <w:r>
        <w:rPr>
          <w:color w:val="000000"/>
          <w:sz w:val="28"/>
          <w:szCs w:val="28"/>
          <w:lang w:val="ru-BY"/>
        </w:rPr>
        <w:t>и</w:t>
      </w:r>
    </w:p>
    <w:p w14:paraId="523C1337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Вычисляется по формуле: АДВ= В4 - В5</w:t>
      </w:r>
    </w:p>
    <w:p w14:paraId="65B9FCDF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В норме составляет 1/2 от величины амплитуды пульсовой волны.</w:t>
      </w:r>
    </w:p>
    <w:p w14:paraId="2B26D353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Высота инцизуры.</w:t>
      </w:r>
    </w:p>
    <w:p w14:paraId="0B85E89A" w14:textId="77777777" w:rsidR="00000000" w:rsidRDefault="00BB2AE6">
      <w:pPr>
        <w:tabs>
          <w:tab w:val="left" w:pos="142"/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Измеряется в относительных единицах.</w:t>
      </w:r>
    </w:p>
    <w:p w14:paraId="2B39206E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Значение вертикальной оси.</w:t>
      </w:r>
    </w:p>
    <w:p w14:paraId="499DF68D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Вычисляется по формуле: ВИ= В3 - В5</w:t>
      </w:r>
    </w:p>
    <w:p w14:paraId="4C0849DA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 xml:space="preserve">В норме составляет 2/3 от </w:t>
      </w:r>
      <w:r>
        <w:rPr>
          <w:color w:val="000000"/>
          <w:sz w:val="28"/>
          <w:szCs w:val="28"/>
          <w:lang w:val="ru-BY"/>
        </w:rPr>
        <w:t>величины амплитуды пульсовой волны.</w:t>
      </w:r>
    </w:p>
    <w:p w14:paraId="750606BC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Индекс дикротической волны.</w:t>
      </w:r>
    </w:p>
    <w:p w14:paraId="033D52A3" w14:textId="77777777" w:rsidR="00000000" w:rsidRDefault="00BB2AE6">
      <w:pPr>
        <w:tabs>
          <w:tab w:val="left" w:pos="142"/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Измеряется в процентах.</w:t>
      </w:r>
    </w:p>
    <w:p w14:paraId="6297DFE6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Значение вертикальной оси.</w:t>
      </w:r>
    </w:p>
    <w:p w14:paraId="77756C98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Вычисляется по формуле: ИДВ= (В3 - В5) / (В2 - В1) *100</w:t>
      </w:r>
    </w:p>
    <w:p w14:paraId="6ED40597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Нормативное значение составляет 63 - 73%.</w:t>
      </w:r>
    </w:p>
    <w:p w14:paraId="56E77428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Временные значения пульсовой волны</w:t>
      </w:r>
      <w:r>
        <w:rPr>
          <w:color w:val="000000"/>
          <w:sz w:val="28"/>
          <w:szCs w:val="28"/>
          <w:lang w:val="ru-BY"/>
        </w:rPr>
        <w:t>:</w:t>
      </w:r>
    </w:p>
    <w:p w14:paraId="085FF794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Длительность анакротической фазы пульсовой волны.</w:t>
      </w:r>
    </w:p>
    <w:p w14:paraId="64A9A275" w14:textId="77777777" w:rsidR="00000000" w:rsidRDefault="00BB2AE6">
      <w:pPr>
        <w:tabs>
          <w:tab w:val="left" w:pos="142"/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Измеряется в секундах.</w:t>
      </w:r>
    </w:p>
    <w:p w14:paraId="5ACA5D76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Значение горизонтальной оси.</w:t>
      </w:r>
    </w:p>
    <w:p w14:paraId="2070547B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Вычисляется по формуле: ДАФ= В3 - В1</w:t>
      </w:r>
    </w:p>
    <w:p w14:paraId="1065B9A5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Нормативное значение не установлено.</w:t>
      </w:r>
    </w:p>
    <w:p w14:paraId="298FA2F1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Длительность дикротической фазы пульсовой волны.</w:t>
      </w:r>
    </w:p>
    <w:p w14:paraId="066AD3A4" w14:textId="77777777" w:rsidR="00000000" w:rsidRDefault="00BB2AE6">
      <w:pPr>
        <w:tabs>
          <w:tab w:val="left" w:pos="142"/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Измеряется в секунд</w:t>
      </w:r>
      <w:r>
        <w:rPr>
          <w:color w:val="000000"/>
          <w:sz w:val="28"/>
          <w:szCs w:val="28"/>
          <w:lang w:val="ru-BY"/>
        </w:rPr>
        <w:t>ах.</w:t>
      </w:r>
    </w:p>
    <w:p w14:paraId="4B45F71F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Значение горизонтальной оси.</w:t>
      </w:r>
    </w:p>
    <w:p w14:paraId="5626311C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Вычисляется по формуле: ДДФ= В5 - В3</w:t>
      </w:r>
    </w:p>
    <w:p w14:paraId="1236D8A4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Нормативное значение не установлено.</w:t>
      </w:r>
    </w:p>
    <w:p w14:paraId="5D21BA68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Длительность фазы изгнания.</w:t>
      </w:r>
    </w:p>
    <w:p w14:paraId="71F915C6" w14:textId="77777777" w:rsidR="00000000" w:rsidRDefault="00BB2AE6">
      <w:pPr>
        <w:tabs>
          <w:tab w:val="left" w:pos="142"/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Параметр отражающий диастолическую активность.</w:t>
      </w:r>
    </w:p>
    <w:p w14:paraId="7BC53FA4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Измеряется в секундах.</w:t>
      </w:r>
    </w:p>
    <w:p w14:paraId="59277A60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Значение горизонтальной оси.</w:t>
      </w:r>
    </w:p>
    <w:p w14:paraId="5A8EA232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Вычисляе</w:t>
      </w:r>
      <w:r>
        <w:rPr>
          <w:color w:val="000000"/>
          <w:sz w:val="28"/>
          <w:szCs w:val="28"/>
          <w:lang w:val="ru-BY"/>
        </w:rPr>
        <w:t>тся по формуле: ДФИ= В5 - В3</w:t>
      </w:r>
    </w:p>
    <w:p w14:paraId="2CF13287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Нормативное значение не установлено.</w:t>
      </w:r>
    </w:p>
    <w:p w14:paraId="3C2C4121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Длительность пульсовой волны.</w:t>
      </w:r>
    </w:p>
    <w:p w14:paraId="08CB71E6" w14:textId="77777777" w:rsidR="00000000" w:rsidRDefault="00BB2AE6">
      <w:pPr>
        <w:tabs>
          <w:tab w:val="left" w:pos="142"/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Измеряется в секундах.</w:t>
      </w:r>
    </w:p>
    <w:p w14:paraId="7FDD2F09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Значение горизонтальной оси.</w:t>
      </w:r>
    </w:p>
    <w:p w14:paraId="63626C18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Вычисляется по формуле: ДПВ= В5 - В1</w:t>
      </w:r>
    </w:p>
    <w:p w14:paraId="51D9D06D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2C1DBB2B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Таблица 3 - Нормативные значения по возрастным группам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3300"/>
      </w:tblGrid>
      <w:tr w:rsidR="00000000" w14:paraId="3DA39D3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224BC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Возрас</w:t>
            </w:r>
            <w:r>
              <w:rPr>
                <w:color w:val="000000"/>
                <w:sz w:val="20"/>
                <w:szCs w:val="20"/>
                <w:lang w:val="ru-BY"/>
              </w:rPr>
              <w:t>т, лет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7F80B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Длительность пульсовой волны, сек</w:t>
            </w:r>
          </w:p>
        </w:tc>
      </w:tr>
      <w:tr w:rsidR="00000000" w14:paraId="73D6F1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3B51A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0 - 1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78A06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0,43 - 0,50</w:t>
            </w:r>
          </w:p>
        </w:tc>
      </w:tr>
      <w:tr w:rsidR="00000000" w14:paraId="2431A72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F0FB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1 - 3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77F75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0,50 - 0,57</w:t>
            </w:r>
          </w:p>
        </w:tc>
      </w:tr>
      <w:tr w:rsidR="00000000" w14:paraId="6ED7B58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5B877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3 - 5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28366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0,57 - 0,60</w:t>
            </w:r>
          </w:p>
        </w:tc>
      </w:tr>
      <w:tr w:rsidR="00000000" w14:paraId="3E1399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C9F5D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5 - 8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A9504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0,60 - 0,67</w:t>
            </w:r>
          </w:p>
        </w:tc>
      </w:tr>
      <w:tr w:rsidR="00000000" w14:paraId="7333B6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D6A42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8 - 10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2116E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0,67 - 0,70</w:t>
            </w:r>
          </w:p>
        </w:tc>
      </w:tr>
      <w:tr w:rsidR="00000000" w14:paraId="17E807A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2EABA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10 - 20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3B51D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0,70 - 1,00</w:t>
            </w:r>
          </w:p>
        </w:tc>
      </w:tr>
      <w:tr w:rsidR="00000000" w14:paraId="764DB7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B78A6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20 - 30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05B5D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1,00 - 0,92</w:t>
            </w:r>
          </w:p>
        </w:tc>
      </w:tr>
      <w:tr w:rsidR="00000000" w14:paraId="43DBBC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A3D7B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30 - 40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54743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0,92 - 0,88</w:t>
            </w:r>
          </w:p>
        </w:tc>
      </w:tr>
      <w:tr w:rsidR="00000000" w14:paraId="16686A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352C0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40 - 50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A70DB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0,88 - 0,83</w:t>
            </w:r>
          </w:p>
        </w:tc>
      </w:tr>
      <w:tr w:rsidR="00000000" w14:paraId="18B1DEC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D0ED4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50 - 60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EA738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0,83 - 0,75</w:t>
            </w:r>
          </w:p>
        </w:tc>
      </w:tr>
      <w:tr w:rsidR="00000000" w14:paraId="6B20F5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BF3B8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60 - 70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1D6FA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0,75 - 0,71</w:t>
            </w:r>
          </w:p>
        </w:tc>
      </w:tr>
      <w:tr w:rsidR="00000000" w14:paraId="6E6E08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66685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80 - 90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7D973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0,73 - 0,70</w:t>
            </w:r>
          </w:p>
        </w:tc>
      </w:tr>
    </w:tbl>
    <w:p w14:paraId="0E496D79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31F97361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Индекс восходящей волны.</w:t>
      </w:r>
    </w:p>
    <w:p w14:paraId="49CC2176" w14:textId="77777777" w:rsidR="00000000" w:rsidRDefault="00BB2AE6">
      <w:pPr>
        <w:tabs>
          <w:tab w:val="left" w:pos="142"/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Отражает фазу наполнения в систолический период сердечного цикла, соответствует отношению длительности восходящего сегмента анакротической волны к общей длительности пульсовой волны.</w:t>
      </w:r>
    </w:p>
    <w:p w14:paraId="372C81D0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Значение горизонтальной оси.</w:t>
      </w:r>
    </w:p>
    <w:p w14:paraId="417CC927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На пульсовой волне вычисляется по формуле: ИВВ= (В2 - В1) / (В5 - В1) * 100</w:t>
      </w:r>
    </w:p>
    <w:p w14:paraId="6B3DA6AC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Нормативное значение соответствует 15 - 24%.</w:t>
      </w:r>
    </w:p>
    <w:p w14:paraId="372FF598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Время наполнения.</w:t>
      </w:r>
    </w:p>
    <w:p w14:paraId="45ED8B48" w14:textId="77777777" w:rsidR="00000000" w:rsidRDefault="00BB2AE6">
      <w:pPr>
        <w:tabs>
          <w:tab w:val="left" w:pos="142"/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Измеряется в секундах.</w:t>
      </w:r>
    </w:p>
    <w:p w14:paraId="45051270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Значение горизонтальной оси.</w:t>
      </w:r>
    </w:p>
    <w:p w14:paraId="6EA11EE3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Соответствует промежутку о</w:t>
      </w:r>
      <w:r>
        <w:rPr>
          <w:color w:val="000000"/>
          <w:sz w:val="28"/>
          <w:szCs w:val="28"/>
          <w:lang w:val="ru-BY"/>
        </w:rPr>
        <w:t>т начала пульсовой волны до вершины анакротической волны.</w:t>
      </w:r>
    </w:p>
    <w:p w14:paraId="362AE041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Вычисляется по формуле: ВН= В2 - В1</w:t>
      </w:r>
    </w:p>
    <w:p w14:paraId="25E9E5C5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Нормативное значение находится в пределах 0.06 - 0.12 сек.</w:t>
      </w:r>
    </w:p>
    <w:p w14:paraId="19208D56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Продолжительность систолической фазы сердечного цикла.</w:t>
      </w:r>
    </w:p>
    <w:p w14:paraId="10DADCC2" w14:textId="77777777" w:rsidR="00000000" w:rsidRDefault="00BB2AE6">
      <w:pPr>
        <w:tabs>
          <w:tab w:val="left" w:pos="142"/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Измеряется в секундах.</w:t>
      </w:r>
    </w:p>
    <w:p w14:paraId="3753C104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Значение горизонт</w:t>
      </w:r>
      <w:r>
        <w:rPr>
          <w:color w:val="000000"/>
          <w:sz w:val="28"/>
          <w:szCs w:val="28"/>
          <w:lang w:val="ru-BY"/>
        </w:rPr>
        <w:t>альной оси.</w:t>
      </w:r>
    </w:p>
    <w:p w14:paraId="23207552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Вычисляется по формуле: ДС= В4 - В1</w:t>
      </w:r>
    </w:p>
    <w:p w14:paraId="2F418D7A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Нормативный параметр вычисляемый, равен произведению длительности ДПВ и 0.324.</w:t>
      </w:r>
    </w:p>
    <w:p w14:paraId="00DD4E20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Продолжительность диастолической фазы сердечного цикла.</w:t>
      </w:r>
    </w:p>
    <w:p w14:paraId="450ADC12" w14:textId="77777777" w:rsidR="00000000" w:rsidRDefault="00BB2AE6">
      <w:pPr>
        <w:tabs>
          <w:tab w:val="left" w:pos="142"/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Измеряется в секундах.</w:t>
      </w:r>
    </w:p>
    <w:p w14:paraId="4CA96C17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Вычисляется по формуле: ДД= В5 - В4</w:t>
      </w:r>
    </w:p>
    <w:p w14:paraId="1AA49396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В н</w:t>
      </w:r>
      <w:r>
        <w:rPr>
          <w:color w:val="000000"/>
          <w:sz w:val="28"/>
          <w:szCs w:val="28"/>
          <w:lang w:val="ru-BY"/>
        </w:rPr>
        <w:t>орме равна остатку вычитания длительности систолы от общей продолжительности пульсовой волны.</w:t>
      </w:r>
    </w:p>
    <w:p w14:paraId="36BEA42E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Время отражения пульсовой волны.</w:t>
      </w:r>
    </w:p>
    <w:p w14:paraId="4AAD4583" w14:textId="77777777" w:rsidR="00000000" w:rsidRDefault="00BB2AE6">
      <w:pPr>
        <w:tabs>
          <w:tab w:val="left" w:pos="142"/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Измеряется в секундах.</w:t>
      </w:r>
    </w:p>
    <w:p w14:paraId="74509365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Соответствует времени расслабления миокарда в протодиастолическую фазу.</w:t>
      </w:r>
    </w:p>
    <w:p w14:paraId="52337D9B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Значение горизонтальной оси.</w:t>
      </w:r>
      <w:r>
        <w:rPr>
          <w:color w:val="000000"/>
          <w:sz w:val="28"/>
          <w:szCs w:val="28"/>
          <w:lang w:val="ru-BY"/>
        </w:rPr>
        <w:t xml:space="preserve"> ВОВ= В4 - В2</w:t>
      </w:r>
    </w:p>
    <w:p w14:paraId="1C667D26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Нормативное значение лежит в диапазоне 0,03 - 0,04 сек.</w:t>
      </w:r>
    </w:p>
    <w:p w14:paraId="22DBEC7B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Частота сердечных сокращений.</w:t>
      </w:r>
    </w:p>
    <w:p w14:paraId="6A0BDDB5" w14:textId="77777777" w:rsidR="00000000" w:rsidRDefault="00BB2AE6">
      <w:pPr>
        <w:tabs>
          <w:tab w:val="left" w:pos="142"/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Измеряется в ударах в минуту.</w:t>
      </w:r>
    </w:p>
    <w:p w14:paraId="64455D57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Значение горизонтальной оси.</w:t>
      </w:r>
    </w:p>
    <w:p w14:paraId="541AC4B8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Вычисляется по формуле:</w:t>
      </w:r>
    </w:p>
    <w:p w14:paraId="21F9B930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ЧСС= 60/ДПВ.</w:t>
      </w:r>
    </w:p>
    <w:p w14:paraId="044220F6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77F72B85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br w:type="page"/>
        <w:t>Таблица 4 - Нормативные значения частоты сердечн</w:t>
      </w:r>
      <w:r>
        <w:rPr>
          <w:color w:val="000000"/>
          <w:sz w:val="28"/>
          <w:szCs w:val="28"/>
          <w:lang w:val="ru-BY"/>
        </w:rPr>
        <w:t>ых сокращений по Кассирскому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1148"/>
      </w:tblGrid>
      <w:tr w:rsidR="00000000" w14:paraId="440A91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D8952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Возраст, лет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A004F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ЧСС в мин</w:t>
            </w:r>
          </w:p>
        </w:tc>
      </w:tr>
      <w:tr w:rsidR="00000000" w14:paraId="1EBDD9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4C5BB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0 - 1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28ED1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140-120</w:t>
            </w:r>
          </w:p>
        </w:tc>
      </w:tr>
      <w:tr w:rsidR="00000000" w14:paraId="2179CF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72490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1 - 3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2A0A6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120-105</w:t>
            </w:r>
          </w:p>
        </w:tc>
      </w:tr>
      <w:tr w:rsidR="00000000" w14:paraId="5D8D491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4A1BC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3 - 5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D94AC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105-100</w:t>
            </w:r>
          </w:p>
        </w:tc>
      </w:tr>
      <w:tr w:rsidR="00000000" w14:paraId="07844F9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B24C6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5 - 8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E72BB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100-90</w:t>
            </w:r>
          </w:p>
        </w:tc>
      </w:tr>
      <w:tr w:rsidR="00000000" w14:paraId="6CD7CC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3883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8 - 10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7EACE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90-85</w:t>
            </w:r>
          </w:p>
        </w:tc>
      </w:tr>
      <w:tr w:rsidR="00000000" w14:paraId="0331B8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7B200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10 - 20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4760D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85-60</w:t>
            </w:r>
          </w:p>
        </w:tc>
      </w:tr>
      <w:tr w:rsidR="00000000" w14:paraId="70D4BD5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AFCD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20 - 30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217F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60-65</w:t>
            </w:r>
          </w:p>
        </w:tc>
      </w:tr>
      <w:tr w:rsidR="00000000" w14:paraId="0FC11B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04890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30 - 40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C7854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65-68</w:t>
            </w:r>
          </w:p>
        </w:tc>
      </w:tr>
      <w:tr w:rsidR="00000000" w14:paraId="5CE5C0D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9C02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40 - 50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AF1A9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68-72</w:t>
            </w:r>
          </w:p>
        </w:tc>
      </w:tr>
      <w:tr w:rsidR="00000000" w14:paraId="11D850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35616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50 - 60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A785C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72-80</w:t>
            </w:r>
          </w:p>
        </w:tc>
      </w:tr>
      <w:tr w:rsidR="00000000" w14:paraId="492D55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C6607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60 - 70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2D836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80-84</w:t>
            </w:r>
          </w:p>
        </w:tc>
      </w:tr>
      <w:tr w:rsidR="00000000" w14:paraId="4914ED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540ED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80 - 90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8C546" w14:textId="77777777" w:rsidR="00000000" w:rsidRDefault="00BB2AE6">
            <w:pPr>
              <w:spacing w:line="276" w:lineRule="auto"/>
              <w:rPr>
                <w:color w:val="000000"/>
                <w:sz w:val="20"/>
                <w:szCs w:val="20"/>
                <w:lang w:val="ru-BY"/>
              </w:rPr>
            </w:pPr>
            <w:r>
              <w:rPr>
                <w:color w:val="000000"/>
                <w:sz w:val="20"/>
                <w:szCs w:val="20"/>
                <w:lang w:val="ru-BY"/>
              </w:rPr>
              <w:t>82-85</w:t>
            </w:r>
          </w:p>
        </w:tc>
      </w:tr>
    </w:tbl>
    <w:p w14:paraId="42F9E6E9" w14:textId="77777777" w:rsidR="00000000" w:rsidRDefault="00BB2AE6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081C4BBE" w14:textId="77777777" w:rsidR="00000000" w:rsidRDefault="00BB2AE6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3. Качественные критери</w:t>
      </w:r>
      <w:r>
        <w:rPr>
          <w:b/>
          <w:bCs/>
          <w:color w:val="000000"/>
          <w:sz w:val="28"/>
          <w:szCs w:val="28"/>
          <w:lang w:val="ru-BY"/>
        </w:rPr>
        <w:t>и оценки фотоплетизмограмм</w:t>
      </w:r>
    </w:p>
    <w:p w14:paraId="40927C5C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4EB9A213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Перечисленные количественные показатели не предоставляют исчерпывающую информацию о характере пульсовой волны. Немаловажное значение имеет качественная оценка формы пульсовых волн нередко имеющее решающее значение. При анализе </w:t>
      </w:r>
      <w:r>
        <w:rPr>
          <w:color w:val="000000"/>
          <w:sz w:val="28"/>
          <w:szCs w:val="28"/>
          <w:lang w:val="ru-BY"/>
        </w:rPr>
        <w:t>формы пульсовых волн привлекаются термины, заимствованные из клинической практики, такие, как pulsus tardus, pulsus celer.</w:t>
      </w:r>
    </w:p>
    <w:p w14:paraId="428B85C6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При повышенном периферическом сопротивлении, например, при сочетании атеросклероза и гипертонической болезни, а особенно у больных ао</w:t>
      </w:r>
      <w:r>
        <w:rPr>
          <w:color w:val="000000"/>
          <w:sz w:val="28"/>
          <w:szCs w:val="28"/>
          <w:lang w:val="ru-BY"/>
        </w:rPr>
        <w:t>ртальным стенозом форма пульсовых волн соответствует pulsus tardus: подъем пульсовой волны пологий, неравномерный, вершина смещается к концу систолы («позднее систолическое выпячивание»).</w:t>
      </w:r>
    </w:p>
    <w:p w14:paraId="7D97D2B8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447BDC39" w14:textId="1A7DBD5A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br w:type="page"/>
      </w:r>
      <w:r w:rsidR="00587831">
        <w:rPr>
          <w:rFonts w:ascii="Microsoft Sans Serif" w:hAnsi="Microsoft Sans Serif" w:cs="Microsoft Sans Serif"/>
          <w:noProof/>
          <w:sz w:val="17"/>
          <w:szCs w:val="17"/>
          <w:lang w:val="ru-BY"/>
        </w:rPr>
        <w:drawing>
          <wp:inline distT="0" distB="0" distL="0" distR="0" wp14:anchorId="2C2162E0" wp14:editId="6753F227">
            <wp:extent cx="3943350" cy="1905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C4874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Рисунок 5 - Пульсовые волны ти</w:t>
      </w:r>
      <w:r>
        <w:rPr>
          <w:color w:val="000000"/>
          <w:sz w:val="28"/>
          <w:szCs w:val="28"/>
          <w:lang w:val="ru-BY"/>
        </w:rPr>
        <w:t>па pulsus tardus при повышенном периферической сопротивлении</w:t>
      </w:r>
    </w:p>
    <w:p w14:paraId="78346A7F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0DE67A9C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При низком периферическом сопротивлении и большом систолическом выбросе, характерном больным с аортальной недостаточностью, пульсовые волны имеют вид pulsus celer:подъем пульсовой волны имеет кр</w:t>
      </w:r>
      <w:r>
        <w:rPr>
          <w:color w:val="000000"/>
          <w:sz w:val="28"/>
          <w:szCs w:val="28"/>
          <w:lang w:val="ru-BY"/>
        </w:rPr>
        <w:t>утой подъем, быстрое снижение и малозаметную инцизуру. Между локализацией инцизуры, величиной периферического сопротивления и упругим состоянием артерий отмечается определенная зависимость: при пониженной эластичности сосудов инцизура приближается к вершин</w:t>
      </w:r>
      <w:r>
        <w:rPr>
          <w:color w:val="000000"/>
          <w:sz w:val="28"/>
          <w:szCs w:val="28"/>
          <w:lang w:val="ru-BY"/>
        </w:rPr>
        <w:t>е, а при вазодилятации не выходит за пределы нижней половины пульсовой кривой.</w:t>
      </w:r>
    </w:p>
    <w:p w14:paraId="5DFA5882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68226903" w14:textId="5C41121B" w:rsidR="00000000" w:rsidRDefault="00587831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BY"/>
        </w:rPr>
        <w:drawing>
          <wp:inline distT="0" distB="0" distL="0" distR="0" wp14:anchorId="17DB02D2" wp14:editId="15E3B91C">
            <wp:extent cx="3943350" cy="18192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3869D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Рисунок 6 - Пульсовые волны типа pulsus celer при пониженном периферическом сопротивлении</w:t>
      </w:r>
    </w:p>
    <w:p w14:paraId="6CEFE570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4A41E090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Патологические признаки пульсовых волн, указывающ</w:t>
      </w:r>
      <w:r>
        <w:rPr>
          <w:color w:val="000000"/>
          <w:sz w:val="28"/>
          <w:szCs w:val="28"/>
          <w:lang w:val="ru-BY"/>
        </w:rPr>
        <w:t>ие на отклонения общей или локальной гемодинамики.</w:t>
      </w:r>
    </w:p>
    <w:p w14:paraId="5C50DD49" w14:textId="77777777" w:rsidR="00000000" w:rsidRDefault="00BB2AE6">
      <w:pPr>
        <w:tabs>
          <w:tab w:val="left" w:pos="142"/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1.</w:t>
      </w:r>
      <w:r>
        <w:rPr>
          <w:color w:val="000000"/>
          <w:sz w:val="28"/>
          <w:szCs w:val="28"/>
          <w:lang w:val="ru-BY"/>
        </w:rPr>
        <w:tab/>
        <w:t>Слабо выражен или слишком высоко поднят дикротический зубец (рисунок 10).</w:t>
      </w:r>
    </w:p>
    <w:p w14:paraId="254625B8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2.</w:t>
      </w:r>
      <w:r>
        <w:rPr>
          <w:color w:val="000000"/>
          <w:sz w:val="28"/>
          <w:szCs w:val="28"/>
          <w:lang w:val="ru-BY"/>
        </w:rPr>
        <w:tab/>
        <w:t>На анакроте имеется ступенька (рисунок 9).</w:t>
      </w:r>
    </w:p>
    <w:p w14:paraId="0F21C26A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</w:t>
      </w:r>
      <w:r>
        <w:rPr>
          <w:color w:val="000000"/>
          <w:sz w:val="28"/>
          <w:szCs w:val="28"/>
          <w:lang w:val="ru-BY"/>
        </w:rPr>
        <w:tab/>
        <w:t>Нисходящая часть пульсовой волны более пологая, по сравнению с восходящим участк</w:t>
      </w:r>
      <w:r>
        <w:rPr>
          <w:color w:val="000000"/>
          <w:sz w:val="28"/>
          <w:szCs w:val="28"/>
          <w:lang w:val="ru-BY"/>
        </w:rPr>
        <w:t>ом (рисунок 8).</w:t>
      </w:r>
    </w:p>
    <w:p w14:paraId="1D2C0353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</w:t>
      </w:r>
      <w:r>
        <w:rPr>
          <w:color w:val="000000"/>
          <w:sz w:val="28"/>
          <w:szCs w:val="28"/>
          <w:lang w:val="ru-BY"/>
        </w:rPr>
        <w:tab/>
        <w:t>Увеличена длительность анакротической фазы пульсовой волны.</w:t>
      </w:r>
    </w:p>
    <w:p w14:paraId="3C883E13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</w:t>
      </w:r>
      <w:r>
        <w:rPr>
          <w:color w:val="000000"/>
          <w:sz w:val="28"/>
          <w:szCs w:val="28"/>
          <w:lang w:val="ru-BY"/>
        </w:rPr>
        <w:tab/>
        <w:t>В близи вершины есть дополнительные волны (симптом «петушиного гребня») (рисунок 7).</w:t>
      </w:r>
    </w:p>
    <w:p w14:paraId="51C23E36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При использовании одиночных признаков наиболее информативны (2) и (5), так как у здоровых л</w:t>
      </w:r>
      <w:r>
        <w:rPr>
          <w:color w:val="000000"/>
          <w:sz w:val="28"/>
          <w:szCs w:val="28"/>
          <w:lang w:val="ru-BY"/>
        </w:rPr>
        <w:t>юдей они полностью отсутствуют, частота их проявления 66.7% и 53.3% соответственно. Наиболее значимый для диагностики заболеваний признак (3), его частота встречаемости составляет 86.7%, но в 10% случаев он регистрируется также и у здоровых людей. Для повы</w:t>
      </w:r>
      <w:r>
        <w:rPr>
          <w:color w:val="000000"/>
          <w:sz w:val="28"/>
          <w:szCs w:val="28"/>
          <w:lang w:val="ru-BY"/>
        </w:rPr>
        <w:t>шения значимости диагностики следует использовать все 5 признаков.</w:t>
      </w:r>
    </w:p>
    <w:p w14:paraId="23D97942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690D9212" w14:textId="1FFA3BAB" w:rsidR="00000000" w:rsidRDefault="00587831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BY"/>
        </w:rPr>
        <w:drawing>
          <wp:inline distT="0" distB="0" distL="0" distR="0" wp14:anchorId="4807FBCB" wp14:editId="45D1E2E5">
            <wp:extent cx="3857625" cy="1333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9A61D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Рисунок 7 - Симптом «петушиного гребня». Симптомы получены в момент избыточного воздействия дозы инфракрасного терапевтического лазера</w:t>
      </w:r>
    </w:p>
    <w:p w14:paraId="2F567DC1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24231913" w14:textId="45A19316" w:rsidR="00000000" w:rsidRDefault="00587831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BY"/>
        </w:rPr>
        <w:drawing>
          <wp:inline distT="0" distB="0" distL="0" distR="0" wp14:anchorId="75537BDA" wp14:editId="3FFF7112">
            <wp:extent cx="4410075" cy="11715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5BE13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Рисунок 8 - Слабо выраженный дикротический зубец, пологая нисходящая часть пульсовой волны</w:t>
      </w:r>
    </w:p>
    <w:p w14:paraId="32D9C661" w14:textId="4A71CAB3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br w:type="page"/>
      </w:r>
      <w:r w:rsidR="00587831">
        <w:rPr>
          <w:rFonts w:ascii="Microsoft Sans Serif" w:hAnsi="Microsoft Sans Serif" w:cs="Microsoft Sans Serif"/>
          <w:noProof/>
          <w:sz w:val="17"/>
          <w:szCs w:val="17"/>
          <w:lang w:val="ru-BY"/>
        </w:rPr>
        <w:drawing>
          <wp:inline distT="0" distB="0" distL="0" distR="0" wp14:anchorId="1EC3439F" wp14:editId="31D16DE5">
            <wp:extent cx="3533775" cy="17240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C4B3B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Рисунок 9 - Ступенька на вершине пульсовой волны</w:t>
      </w:r>
    </w:p>
    <w:p w14:paraId="71FF0806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5FE3B61B" w14:textId="20F29106" w:rsidR="00000000" w:rsidRDefault="00587831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BY"/>
        </w:rPr>
        <w:drawing>
          <wp:inline distT="0" distB="0" distL="0" distR="0" wp14:anchorId="4405F41E" wp14:editId="06164F73">
            <wp:extent cx="3505200" cy="15430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E0140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Рисунок 10 - Слабо выраженный и высоко поднятый дикротический зубец</w:t>
      </w:r>
    </w:p>
    <w:p w14:paraId="2312CD1E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2353BBB6" w14:textId="0B04C8ED" w:rsidR="00000000" w:rsidRDefault="00587831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BY"/>
        </w:rPr>
        <w:drawing>
          <wp:inline distT="0" distB="0" distL="0" distR="0" wp14:anchorId="3372F612" wp14:editId="3B5A1C84">
            <wp:extent cx="3228975" cy="24193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4F75A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Рисунок 11 - Отсутствие дикр</w:t>
      </w:r>
      <w:r>
        <w:rPr>
          <w:color w:val="000000"/>
          <w:sz w:val="28"/>
          <w:szCs w:val="28"/>
          <w:lang w:val="ru-BY"/>
        </w:rPr>
        <w:t>отической волны на пульсограмме у больной сахарным диабетом</w:t>
      </w:r>
    </w:p>
    <w:p w14:paraId="7CA22769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73CEE0AD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Кроме того, зарегистрированы следующие патологические отклонения при различных заболеваниях:</w:t>
      </w:r>
    </w:p>
    <w:p w14:paraId="628E3EA9" w14:textId="77777777" w:rsidR="00000000" w:rsidRDefault="00BB2AE6">
      <w:pPr>
        <w:tabs>
          <w:tab w:val="left" w:pos="142"/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отсутствие дикротического зубца указывает на наличие атеросклероза, гипертонической болезни (рисунок</w:t>
      </w:r>
      <w:r>
        <w:rPr>
          <w:color w:val="000000"/>
          <w:sz w:val="28"/>
          <w:szCs w:val="28"/>
          <w:lang w:val="ru-BY"/>
        </w:rPr>
        <w:t xml:space="preserve"> 11);</w:t>
      </w:r>
    </w:p>
    <w:p w14:paraId="0606D64E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различие объемного пульса на руках и ногах может указывать на коарктацию аорты;</w:t>
      </w:r>
    </w:p>
    <w:p w14:paraId="4F5819F2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слишком большой объемный пульс - возможно, у больного незаращенный боталлов проток;</w:t>
      </w:r>
    </w:p>
    <w:p w14:paraId="01E827D1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при облитерирующем эндартериите амплитуда пульсовых волн снижена на всех пальцах</w:t>
      </w:r>
      <w:r>
        <w:rPr>
          <w:color w:val="000000"/>
          <w:sz w:val="28"/>
          <w:szCs w:val="28"/>
          <w:lang w:val="ru-BY"/>
        </w:rPr>
        <w:t xml:space="preserve"> пораженной конечности;</w:t>
      </w:r>
    </w:p>
    <w:p w14:paraId="424C3AAB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при проведении функциональной пробы с переменой положения конечности у больных в начальной фазе облитерирующего эндартериита резко снижен сосудорасширяющий эффект при подъеме ноги (невысокая амплитуда пульсовых волн) и значительно</w:t>
      </w:r>
      <w:r>
        <w:rPr>
          <w:color w:val="000000"/>
          <w:sz w:val="28"/>
          <w:szCs w:val="28"/>
          <w:lang w:val="ru-BY"/>
        </w:rPr>
        <w:t xml:space="preserve"> выражен сосудосуживающий эффект при опускании ноги;</w:t>
      </w:r>
    </w:p>
    <w:p w14:paraId="01737F61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0"/>
          <w:szCs w:val="20"/>
          <w:lang w:val="ru-BY"/>
        </w:rPr>
        <w:t>·</w:t>
      </w:r>
      <w:r>
        <w:rPr>
          <w:rFonts w:ascii="Symbol" w:hAnsi="Symbol" w:cs="Symbol"/>
          <w:color w:val="000000"/>
          <w:sz w:val="20"/>
          <w:szCs w:val="20"/>
          <w:lang w:val="ru-BY"/>
        </w:rPr>
        <w:tab/>
      </w:r>
      <w:r>
        <w:rPr>
          <w:color w:val="000000"/>
          <w:sz w:val="28"/>
          <w:szCs w:val="28"/>
          <w:lang w:val="ru-BY"/>
        </w:rPr>
        <w:t>при проведении функциональной пробы с переменой положения конечности у больных с облитерирующим атеросклерозом в стадии субкомпенсации при опускании конечности амплитуда пульсовых волн значительно умен</w:t>
      </w:r>
      <w:r>
        <w:rPr>
          <w:color w:val="000000"/>
          <w:sz w:val="28"/>
          <w:szCs w:val="28"/>
          <w:lang w:val="ru-BY"/>
        </w:rPr>
        <w:t>ьшается.</w:t>
      </w:r>
    </w:p>
    <w:p w14:paraId="46EA5AC5" w14:textId="77777777" w:rsidR="00000000" w:rsidRDefault="00BB2AE6">
      <w:pPr>
        <w:pStyle w:val="4"/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Половые и возрастные особенности фотоплетизмограмм:</w:t>
      </w:r>
    </w:p>
    <w:p w14:paraId="27A909B1" w14:textId="77777777" w:rsidR="00000000" w:rsidRDefault="00BB2AE6">
      <w:pPr>
        <w:tabs>
          <w:tab w:val="left" w:pos="142"/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1.</w:t>
      </w:r>
      <w:r>
        <w:rPr>
          <w:color w:val="000000"/>
          <w:sz w:val="28"/>
          <w:szCs w:val="28"/>
          <w:lang w:val="ru-BY"/>
        </w:rPr>
        <w:tab/>
        <w:t>В период с 8 до 18 лет амплитуда пульсовой волны имеет тенденцию к увеличению, с 19 до 30 лет стабилизируется, после 50-ти амплитуда пульсовой волны вновь нарастает.</w:t>
      </w:r>
    </w:p>
    <w:p w14:paraId="1AE58D3E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2.</w:t>
      </w:r>
      <w:r>
        <w:rPr>
          <w:color w:val="000000"/>
          <w:sz w:val="28"/>
          <w:szCs w:val="28"/>
          <w:lang w:val="ru-BY"/>
        </w:rPr>
        <w:tab/>
        <w:t>По наблюдениям М.К. Оск</w:t>
      </w:r>
      <w:r>
        <w:rPr>
          <w:color w:val="000000"/>
          <w:sz w:val="28"/>
          <w:szCs w:val="28"/>
          <w:lang w:val="ru-BY"/>
        </w:rPr>
        <w:t>олковой (1967) пульсовые волны у детей отличаются крутым подъемом. Вершина кривой имеет округлые очертания. Инцизура у 72% здоровых детей располагается в верхней или средней трети пульсовой волны, у 28% - в нижней трети пульсовой волны. У абсолютного больш</w:t>
      </w:r>
      <w:r>
        <w:rPr>
          <w:color w:val="000000"/>
          <w:sz w:val="28"/>
          <w:szCs w:val="28"/>
          <w:lang w:val="ru-BY"/>
        </w:rPr>
        <w:t>инства детей инцизура и начальная диастолическая волна отчетливо выражены.</w:t>
      </w:r>
    </w:p>
    <w:p w14:paraId="73683101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</w:t>
      </w:r>
      <w:r>
        <w:rPr>
          <w:color w:val="000000"/>
          <w:sz w:val="28"/>
          <w:szCs w:val="28"/>
          <w:lang w:val="ru-BY"/>
        </w:rPr>
        <w:tab/>
        <w:t>Половые различия - у девочек до 16 лет по сравнению с мальчиками, амплитуда пульсовой волны выше.</w:t>
      </w:r>
    </w:p>
    <w:p w14:paraId="7F2CD704" w14:textId="77777777" w:rsidR="00000000" w:rsidRDefault="00BB2AE6">
      <w:pPr>
        <w:pStyle w:val="4"/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Другие особенности фотоплетизмограмм:</w:t>
      </w:r>
    </w:p>
    <w:p w14:paraId="7641A4C5" w14:textId="77777777" w:rsidR="00000000" w:rsidRDefault="00BB2AE6">
      <w:pPr>
        <w:tabs>
          <w:tab w:val="left" w:pos="142"/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1.</w:t>
      </w:r>
      <w:r>
        <w:rPr>
          <w:color w:val="000000"/>
          <w:sz w:val="28"/>
          <w:szCs w:val="28"/>
          <w:lang w:val="ru-BY"/>
        </w:rPr>
        <w:tab/>
        <w:t xml:space="preserve">Величина объемного пульса не зависит от </w:t>
      </w:r>
      <w:r>
        <w:rPr>
          <w:color w:val="000000"/>
          <w:sz w:val="28"/>
          <w:szCs w:val="28"/>
          <w:lang w:val="ru-BY"/>
        </w:rPr>
        <w:t>времени года, но сосудистые реакции легче вызываются в июле и августе (Hetzman 1948).</w:t>
      </w:r>
    </w:p>
    <w:p w14:paraId="4F5AFE32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2.</w:t>
      </w:r>
      <w:r>
        <w:rPr>
          <w:color w:val="000000"/>
          <w:sz w:val="28"/>
          <w:szCs w:val="28"/>
          <w:lang w:val="ru-BY"/>
        </w:rPr>
        <w:tab/>
        <w:t>При магнитных бурях, прохождении атмосферных фронтов и других колебаниях погоды возникают большие колебания периферического капиллярного кровообращения, особенно у бо</w:t>
      </w:r>
      <w:r>
        <w:rPr>
          <w:color w:val="000000"/>
          <w:sz w:val="28"/>
          <w:szCs w:val="28"/>
          <w:lang w:val="ru-BY"/>
        </w:rPr>
        <w:t>льных ревматизмом - возрастает количество реакций, указывающих на расширение сосудов. При контрольном измерении во время физиотерапевтических процедур отмечается явное уменьшение неповреждающей дозы физического фактора.</w:t>
      </w:r>
    </w:p>
    <w:p w14:paraId="70D69BE7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7427E1A7" w14:textId="77777777" w:rsidR="00000000" w:rsidRDefault="00BB2AE6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4. Аппаратная реализация метода</w:t>
      </w:r>
    </w:p>
    <w:p w14:paraId="3908C3DF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204F13C3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Ап</w:t>
      </w:r>
      <w:r>
        <w:rPr>
          <w:color w:val="000000"/>
          <w:sz w:val="28"/>
          <w:szCs w:val="28"/>
          <w:lang w:val="ru-BY"/>
        </w:rPr>
        <w:t>паратно-программный комплекс «Акутест FPG» позволяет методом фотоплетизмографии оценивать адаптационные резервы организма и подбирать оптимальную дозировку различных факторов терапевтического воздействия.</w:t>
      </w:r>
    </w:p>
    <w:p w14:paraId="14B5D9D6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Попытки эмпирического определения дозы для каждого </w:t>
      </w:r>
      <w:r>
        <w:rPr>
          <w:color w:val="000000"/>
          <w:sz w:val="28"/>
          <w:szCs w:val="28"/>
          <w:lang w:val="ru-BY"/>
        </w:rPr>
        <w:t>вида воздействия не разрешают проблему, так как каждый пациент обладает собственным набором адаптационных реакций, определяемым не только возрастом, полом, продолжительностью и тяжестью его заболеваний, но также и неучитываемыми факторами, например, наличи</w:t>
      </w:r>
      <w:r>
        <w:rPr>
          <w:color w:val="000000"/>
          <w:sz w:val="28"/>
          <w:szCs w:val="28"/>
          <w:lang w:val="ru-BY"/>
        </w:rPr>
        <w:t>ем метеолабильности или чрезмерной нагрузкой на работе. Попытки прогнозирования реакции пациента на какое-либо физическое воздействие также малорезультативны по вышеперечисленным причинам.</w:t>
      </w:r>
    </w:p>
    <w:p w14:paraId="1F72B0D9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Вследствии этого каждый врач сталкивается с подчас неожиданными для</w:t>
      </w:r>
      <w:r>
        <w:rPr>
          <w:color w:val="000000"/>
          <w:sz w:val="28"/>
          <w:szCs w:val="28"/>
          <w:lang w:val="ru-BY"/>
        </w:rPr>
        <w:t xml:space="preserve"> него отрицательными реакциями при проведении лечения. Практика показывает, что отрицательные реакции формируются во время проведения сеанса лечения при получении организмом критической для его адаптационных систем дозой (силой, продолжительностью воздейст</w:t>
      </w:r>
      <w:r>
        <w:rPr>
          <w:color w:val="000000"/>
          <w:sz w:val="28"/>
          <w:szCs w:val="28"/>
          <w:lang w:val="ru-BY"/>
        </w:rPr>
        <w:t>вия). Поэтому, для предупреждения отрицательных реакций необходима комплексная методика, ключевую позицию в которой занимает система мониторингового контроля состояния организма во время выполнения сеанса.</w:t>
      </w:r>
    </w:p>
    <w:p w14:paraId="0DF740F6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 качестве этой системы наиболее целостно подходит</w:t>
      </w:r>
      <w:r>
        <w:rPr>
          <w:color w:val="000000"/>
          <w:sz w:val="28"/>
          <w:szCs w:val="28"/>
          <w:lang w:val="ru-BY"/>
        </w:rPr>
        <w:t xml:space="preserve"> методика пальцевой фотоплетизмографии. Плетизмография (в то числе фотоплетизмография) активно использовалась в отечественной медицине до начала 70-х годов прошлого столетия и была незаслуженно забыта, в немалой степени за счет технического несовершенства </w:t>
      </w:r>
      <w:r>
        <w:rPr>
          <w:color w:val="000000"/>
          <w:sz w:val="28"/>
          <w:szCs w:val="28"/>
          <w:lang w:val="ru-BY"/>
        </w:rPr>
        <w:t>применяемых устройств. Использование в настоящее время цифровых технологий, большая распространенность и относительно невысокая стоимость персональных компьютеров открывает новые перспективы в использовании этой методики, что и послужило основанием для соз</w:t>
      </w:r>
      <w:r>
        <w:rPr>
          <w:color w:val="000000"/>
          <w:sz w:val="28"/>
          <w:szCs w:val="28"/>
          <w:lang w:val="ru-BY"/>
        </w:rPr>
        <w:t>дания этого устройства и его научно-практического обоснования с разработкой основных критериев определения оптимальных доз воздействия физического фактора.</w:t>
      </w:r>
    </w:p>
    <w:p w14:paraId="6183E5D2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Устройство апробировано при проведении низкоинтенсивной лазеротерапии. В результате его использовани</w:t>
      </w:r>
      <w:r>
        <w:rPr>
          <w:color w:val="000000"/>
          <w:sz w:val="28"/>
          <w:szCs w:val="28"/>
          <w:lang w:val="ru-BY"/>
        </w:rPr>
        <w:t>я достигнуты ощутимые результаты: отрицательные реакции при проведении курсового лазеролечения полностью отсутствовали (при исходных значениях 15,1% по результатам собственных исследований).</w:t>
      </w:r>
    </w:p>
    <w:p w14:paraId="1C149BEF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Аппаратно-программный комплекс «Акутест FPG» состоит из следующих</w:t>
      </w:r>
      <w:r>
        <w:rPr>
          <w:color w:val="000000"/>
          <w:sz w:val="28"/>
          <w:szCs w:val="28"/>
          <w:lang w:val="ru-BY"/>
        </w:rPr>
        <w:t xml:space="preserve"> блоков:</w:t>
      </w:r>
    </w:p>
    <w:p w14:paraId="5DAECFDA" w14:textId="77777777" w:rsidR="00000000" w:rsidRDefault="00BB2AE6">
      <w:pPr>
        <w:tabs>
          <w:tab w:val="left" w:pos="142"/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1.</w:t>
      </w:r>
      <w:r>
        <w:rPr>
          <w:color w:val="000000"/>
          <w:sz w:val="28"/>
          <w:szCs w:val="28"/>
          <w:lang w:val="ru-BY"/>
        </w:rPr>
        <w:tab/>
        <w:t>регистрирующего блока, имеющего источник инфракрасного некогерентного света и фотоприемное устройство;</w:t>
      </w:r>
    </w:p>
    <w:p w14:paraId="1668C899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2.</w:t>
      </w:r>
      <w:r>
        <w:rPr>
          <w:color w:val="000000"/>
          <w:sz w:val="28"/>
          <w:szCs w:val="28"/>
          <w:lang w:val="ru-BY"/>
        </w:rPr>
        <w:tab/>
        <w:t>блока оцифровки полученных данных, имеющего связь с компьютером через USB - порт;</w:t>
      </w:r>
    </w:p>
    <w:p w14:paraId="4CE4465C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</w:t>
      </w:r>
      <w:r>
        <w:rPr>
          <w:color w:val="000000"/>
          <w:sz w:val="28"/>
          <w:szCs w:val="28"/>
          <w:lang w:val="ru-BY"/>
        </w:rPr>
        <w:tab/>
        <w:t>интерфейсная часть (программа), регистрирующая графиче</w:t>
      </w:r>
      <w:r>
        <w:rPr>
          <w:color w:val="000000"/>
          <w:sz w:val="28"/>
          <w:szCs w:val="28"/>
          <w:lang w:val="ru-BY"/>
        </w:rPr>
        <w:t>ские изменения пульсовой волны в режиме реального времени.</w:t>
      </w:r>
    </w:p>
    <w:p w14:paraId="6C6C1AC6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Программа состоит из трех модулей:</w:t>
      </w:r>
    </w:p>
    <w:p w14:paraId="0A4C1897" w14:textId="79E51A54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br w:type="page"/>
      </w:r>
      <w:r w:rsidR="00587831">
        <w:rPr>
          <w:rFonts w:ascii="Microsoft Sans Serif" w:hAnsi="Microsoft Sans Serif" w:cs="Microsoft Sans Serif"/>
          <w:noProof/>
          <w:sz w:val="17"/>
          <w:szCs w:val="17"/>
          <w:lang w:val="ru-BY"/>
        </w:rPr>
        <w:drawing>
          <wp:inline distT="0" distB="0" distL="0" distR="0" wp14:anchorId="5C56DBD7" wp14:editId="3FA361A0">
            <wp:extent cx="4429125" cy="31623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819AC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Рисунок 12 - Интерфейс программы</w:t>
      </w:r>
    </w:p>
    <w:p w14:paraId="62DD9387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69719D26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Модуля записи фотоплетизмограмм. В нем реализованы возможности выполнения сохранения и п</w:t>
      </w:r>
      <w:r>
        <w:rPr>
          <w:color w:val="000000"/>
          <w:sz w:val="28"/>
          <w:szCs w:val="28"/>
          <w:lang w:val="ru-BY"/>
        </w:rPr>
        <w:t>оследующей загрузки записанных фотоплетизмограмм, программные возможности изменения чувствительности фотоплетизмографа, регистрации мгновенных значений частоты сердечных сокращений и общего времени записи фотоплетизмограммы, удобный просмотр фотоплетизмогр</w:t>
      </w:r>
      <w:r>
        <w:rPr>
          <w:color w:val="000000"/>
          <w:sz w:val="28"/>
          <w:szCs w:val="28"/>
          <w:lang w:val="ru-BY"/>
        </w:rPr>
        <w:t>аммы в любом направлении. Реализована возможность регистрации волн второго и третьего порядка на странице «Дыхательные волны». В модуле реализована возможность определения вегетативной реактивности с помощью визуального цветового теста Картелишева-Малиновс</w:t>
      </w:r>
      <w:r>
        <w:rPr>
          <w:color w:val="000000"/>
          <w:sz w:val="28"/>
          <w:szCs w:val="28"/>
          <w:lang w:val="ru-BY"/>
        </w:rPr>
        <w:t>кого.</w:t>
      </w:r>
    </w:p>
    <w:p w14:paraId="46A6A55A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Модуля расчета параметров пульсовых волн. Возможности программы распространяются на автоматическое определение частоты сердечных сокращений и амплитудных значений.</w:t>
      </w:r>
    </w:p>
    <w:p w14:paraId="022252C7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Во время выполнения расчета изучаемые параметры доступны для просмотра, копирования </w:t>
      </w:r>
      <w:r>
        <w:rPr>
          <w:color w:val="000000"/>
          <w:sz w:val="28"/>
          <w:szCs w:val="28"/>
          <w:lang w:val="ru-BY"/>
        </w:rPr>
        <w:t>и сохранения. Результаты по окончании измерений сохраняются в файлах внутреннего формата.</w:t>
      </w:r>
    </w:p>
    <w:p w14:paraId="79CE510A" w14:textId="0C839E86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br w:type="page"/>
      </w:r>
      <w:r w:rsidR="00587831">
        <w:rPr>
          <w:rFonts w:ascii="Microsoft Sans Serif" w:hAnsi="Microsoft Sans Serif" w:cs="Microsoft Sans Serif"/>
          <w:noProof/>
          <w:sz w:val="17"/>
          <w:szCs w:val="17"/>
          <w:lang w:val="ru-BY"/>
        </w:rPr>
        <w:drawing>
          <wp:inline distT="0" distB="0" distL="0" distR="0" wp14:anchorId="0B3CB601" wp14:editId="5F6A4FC8">
            <wp:extent cx="4762500" cy="33337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7E80A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Рисунок 13 - Визуальный цифровой тест Картелишева-Малиновского</w:t>
      </w:r>
    </w:p>
    <w:p w14:paraId="795DBEB1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1C697E45" w14:textId="1A53B6D3" w:rsidR="00000000" w:rsidRDefault="00587831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BY"/>
        </w:rPr>
        <w:drawing>
          <wp:inline distT="0" distB="0" distL="0" distR="0" wp14:anchorId="331EF13F" wp14:editId="08720C6F">
            <wp:extent cx="4762500" cy="32861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DDB2F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Рисунок 14 - Гистограмма амплитуды пульсовой волны</w:t>
      </w:r>
    </w:p>
    <w:p w14:paraId="126E63CF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2FF7A57C" w14:textId="77777777" w:rsidR="00000000" w:rsidRDefault="00BB2AE6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Модуль статистического анализа параметров пульсовой волны. После загрузки служебных файлов, полученных в модуле расчета пульсовых волн пользователь получает доступ к</w:t>
      </w:r>
      <w:r>
        <w:rPr>
          <w:color w:val="000000"/>
          <w:sz w:val="28"/>
          <w:szCs w:val="28"/>
          <w:lang w:val="ru-BY"/>
        </w:rPr>
        <w:t xml:space="preserve"> изучению десяти рассчитываемых параметров пульсовых волн. В программе реализована возможность печати графиков, копирования их буфер обмена и сохранения в формате *.bmp. В пункте меню «Дополнения» создан дополнительный модуль создания диаграмм со свободным</w:t>
      </w:r>
      <w:r>
        <w:rPr>
          <w:color w:val="000000"/>
          <w:sz w:val="28"/>
          <w:szCs w:val="28"/>
          <w:lang w:val="ru-BY"/>
        </w:rPr>
        <w:t xml:space="preserve"> вводом собственных значений.</w:t>
      </w:r>
    </w:p>
    <w:p w14:paraId="4A94631C" w14:textId="77777777" w:rsidR="00000000" w:rsidRDefault="00BB2AE6">
      <w:pPr>
        <w:pStyle w:val="4"/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Общие требования к выполнению фотоплетизмографии:</w:t>
      </w:r>
    </w:p>
    <w:p w14:paraId="39AAF394" w14:textId="77777777" w:rsidR="00000000" w:rsidRDefault="00BB2AE6">
      <w:pPr>
        <w:tabs>
          <w:tab w:val="left" w:pos="142"/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1.</w:t>
      </w:r>
      <w:r>
        <w:rPr>
          <w:color w:val="000000"/>
          <w:sz w:val="28"/>
          <w:szCs w:val="28"/>
          <w:lang w:val="ru-BY"/>
        </w:rPr>
        <w:tab/>
        <w:t xml:space="preserve">Стабильная температура комфорта в помещении 19-23 град. При температуре 15-17 град развивается спазм артериол, объемный пульс едва заметен. По замечанию Burton (1957) общее </w:t>
      </w:r>
      <w:r>
        <w:rPr>
          <w:color w:val="000000"/>
          <w:sz w:val="28"/>
          <w:szCs w:val="28"/>
          <w:lang w:val="ru-BY"/>
        </w:rPr>
        <w:t>тепловое состояние всего организма оказывает влияние на сосудистые реакции.</w:t>
      </w:r>
    </w:p>
    <w:p w14:paraId="6E4F3666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2.</w:t>
      </w:r>
      <w:r>
        <w:rPr>
          <w:color w:val="000000"/>
          <w:sz w:val="28"/>
          <w:szCs w:val="28"/>
          <w:lang w:val="ru-BY"/>
        </w:rPr>
        <w:tab/>
        <w:t>После выполнения измерения артериального давления на стороне измерения необходимо выдержать паузу в течении 10-15 минут для восстановления капиллярного кровотока.</w:t>
      </w:r>
    </w:p>
    <w:p w14:paraId="6FE6EBC0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</w:t>
      </w:r>
      <w:r>
        <w:rPr>
          <w:color w:val="000000"/>
          <w:sz w:val="28"/>
          <w:szCs w:val="28"/>
          <w:lang w:val="ru-BY"/>
        </w:rPr>
        <w:tab/>
        <w:t>Датчик в мом</w:t>
      </w:r>
      <w:r>
        <w:rPr>
          <w:color w:val="000000"/>
          <w:sz w:val="28"/>
          <w:szCs w:val="28"/>
          <w:lang w:val="ru-BY"/>
        </w:rPr>
        <w:t>ент измерения необходимо предохранять от попадания прямых солнечных лучей и сильных источников света.</w:t>
      </w:r>
    </w:p>
    <w:p w14:paraId="08EF18F8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</w:t>
      </w:r>
      <w:r>
        <w:rPr>
          <w:color w:val="000000"/>
          <w:sz w:val="28"/>
          <w:szCs w:val="28"/>
          <w:lang w:val="ru-BY"/>
        </w:rPr>
        <w:tab/>
        <w:t>Наиболее удобное измерение в положении лежа или сидя в расслабленном состоянии.</w:t>
      </w:r>
    </w:p>
    <w:p w14:paraId="579D8B14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</w:t>
      </w:r>
      <w:r>
        <w:rPr>
          <w:color w:val="000000"/>
          <w:sz w:val="28"/>
          <w:szCs w:val="28"/>
          <w:lang w:val="ru-BY"/>
        </w:rPr>
        <w:tab/>
        <w:t>Во время измерений больной должен быть спокоен. Конечность, на которую</w:t>
      </w:r>
      <w:r>
        <w:rPr>
          <w:color w:val="000000"/>
          <w:sz w:val="28"/>
          <w:szCs w:val="28"/>
          <w:lang w:val="ru-BY"/>
        </w:rPr>
        <w:t xml:space="preserve"> наложен датчик-прищепка должна быть неподвижна для исключения мышечных движений, вызывающих появление артефактов в момент исследования.</w:t>
      </w:r>
    </w:p>
    <w:p w14:paraId="51ED65D1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</w:t>
      </w:r>
      <w:r>
        <w:rPr>
          <w:color w:val="000000"/>
          <w:sz w:val="28"/>
          <w:szCs w:val="28"/>
          <w:lang w:val="ru-BY"/>
        </w:rPr>
        <w:tab/>
        <w:t>Испытуемому нужно дать возможность адаптироваться к обстановке и аппаратуре.</w:t>
      </w:r>
    </w:p>
    <w:p w14:paraId="1B67DDD1" w14:textId="77777777" w:rsidR="00000000" w:rsidRDefault="00BB2AE6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</w:p>
    <w:p w14:paraId="7AB55B10" w14:textId="77777777" w:rsidR="00000000" w:rsidRDefault="00BB2AE6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br w:type="page"/>
        <w:t>Заключение</w:t>
      </w:r>
    </w:p>
    <w:p w14:paraId="1A73613D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57660E57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Прогнозирование состояний </w:t>
      </w:r>
      <w:r>
        <w:rPr>
          <w:color w:val="000000"/>
          <w:sz w:val="28"/>
          <w:szCs w:val="28"/>
          <w:lang w:val="ru-BY"/>
        </w:rPr>
        <w:t>на грани нормы и патологии является комплексной медико-биологической проблемой. Метод фотоплетизмографии предназначен для прогностического обследования человека в профилактической медицине. Особенно важным являются решение проблемы определения состояния пр</w:t>
      </w:r>
      <w:r>
        <w:rPr>
          <w:color w:val="000000"/>
          <w:sz w:val="28"/>
          <w:szCs w:val="28"/>
          <w:lang w:val="ru-BY"/>
        </w:rPr>
        <w:t>едболезни и осуществления ранней диагностики заболеваний. Донозологические состояния находятся между состояниями здоровья, с одной стороны, и состояниями патологии, с другой стороны. Это состояние не есть здоровье, и не есть болезнь. В этом состоянии наход</w:t>
      </w:r>
      <w:r>
        <w:rPr>
          <w:color w:val="000000"/>
          <w:sz w:val="28"/>
          <w:szCs w:val="28"/>
          <w:lang w:val="ru-BY"/>
        </w:rPr>
        <w:t>ится большинство людей, которое длится, иногда, годами. Из этого состояния проистекают все болезни. Люди в этом состоянии работают менее эффективно, чем явно здоровые, в состоянии нормы. Снижение числа людей, находящихся в пограничной</w:t>
      </w:r>
      <w:r>
        <w:rPr>
          <w:b/>
          <w:bCs/>
          <w:color w:val="000000"/>
          <w:sz w:val="28"/>
          <w:szCs w:val="28"/>
          <w:lang w:val="ru-BY"/>
        </w:rPr>
        <w:t xml:space="preserve"> с </w:t>
      </w:r>
      <w:r>
        <w:rPr>
          <w:color w:val="000000"/>
          <w:sz w:val="28"/>
          <w:szCs w:val="28"/>
          <w:lang w:val="ru-BY"/>
        </w:rPr>
        <w:t>патологией состояни</w:t>
      </w:r>
      <w:r>
        <w:rPr>
          <w:color w:val="000000"/>
          <w:sz w:val="28"/>
          <w:szCs w:val="28"/>
          <w:lang w:val="ru-BY"/>
        </w:rPr>
        <w:t>и, - это сверхзадача медицинской и биологической науки.</w:t>
      </w:r>
    </w:p>
    <w:p w14:paraId="01410DC1" w14:textId="77777777" w:rsidR="00000000" w:rsidRDefault="00BB2AE6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37B9590A" w14:textId="77777777" w:rsidR="00000000" w:rsidRDefault="00BB2AE6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br w:type="page"/>
        <w:t>Список источников</w:t>
      </w:r>
    </w:p>
    <w:p w14:paraId="5C99A9C0" w14:textId="77777777" w:rsidR="00000000" w:rsidRDefault="00BB2AE6">
      <w:pPr>
        <w:spacing w:line="360" w:lineRule="auto"/>
        <w:ind w:left="709"/>
        <w:jc w:val="both"/>
        <w:rPr>
          <w:color w:val="FFFFFF"/>
          <w:sz w:val="28"/>
          <w:szCs w:val="28"/>
          <w:lang w:val="ru-BY"/>
        </w:rPr>
      </w:pPr>
      <w:r>
        <w:rPr>
          <w:color w:val="FFFFFF"/>
          <w:sz w:val="28"/>
          <w:szCs w:val="28"/>
          <w:lang w:val="ru-BY"/>
        </w:rPr>
        <w:t>коррекция организм плетизмография диагностический</w:t>
      </w:r>
    </w:p>
    <w:p w14:paraId="0E121D3E" w14:textId="77777777" w:rsidR="00000000" w:rsidRDefault="00BB2AE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1.</w:t>
      </w:r>
      <w:r>
        <w:rPr>
          <w:color w:val="000000"/>
          <w:sz w:val="28"/>
          <w:szCs w:val="28"/>
          <w:lang w:val="en-US"/>
        </w:rPr>
        <w:tab/>
        <w:t>I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LAB</w:t>
      </w:r>
      <w:r>
        <w:rPr>
          <w:color w:val="000000"/>
          <w:sz w:val="28"/>
          <w:szCs w:val="28"/>
        </w:rPr>
        <w:t xml:space="preserve"> информационный портал по вопросам биомедицинской инженерии _ilab.xmedtest.net [Электронный ресурс] - Режим доступа</w:t>
      </w:r>
      <w:r>
        <w:rPr>
          <w:color w:val="000000"/>
          <w:sz w:val="28"/>
          <w:szCs w:val="28"/>
        </w:rPr>
        <w:t>: http://ilab.xmedtest.net</w:t>
      </w:r>
    </w:p>
    <w:p w14:paraId="67F89BFA" w14:textId="77777777" w:rsidR="00000000" w:rsidRDefault="00BB2AE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Мир здоровья mir-zdorovya.com</w:t>
      </w:r>
    </w:p>
    <w:p w14:paraId="4784B876" w14:textId="77777777" w:rsidR="00000000" w:rsidRDefault="00BB2AE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Резонанс. Научно-практическая лаборатория www.npl-rez.ru</w:t>
      </w:r>
    </w:p>
    <w:p w14:paraId="49A55D42" w14:textId="77777777" w:rsidR="00BB2AE6" w:rsidRDefault="00BB2AE6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sectPr w:rsidR="00BB2AE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31"/>
    <w:rsid w:val="00587831"/>
    <w:rsid w:val="00BB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3794F"/>
  <w14:defaultImageDpi w14:val="0"/>
  <w15:docId w15:val="{9E8F8B03-B1E7-4FE6-B904-1F9DF0A7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4604</Words>
  <Characters>26244</Characters>
  <Application>Microsoft Office Word</Application>
  <DocSecurity>0</DocSecurity>
  <Lines>218</Lines>
  <Paragraphs>61</Paragraphs>
  <ScaleCrop>false</ScaleCrop>
  <Company/>
  <LinksUpToDate>false</LinksUpToDate>
  <CharactersWithSpaces>30787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2025-01-17T03:02:00Z</dcterms:created>
  <dcterms:modified xsi:type="dcterms:W3CDTF">2025-01-17T03:02:00Z</dcterms:modified>
</cp:coreProperties>
</file>