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1826" w14:textId="77777777" w:rsidR="00000000" w:rsidRDefault="000C0C48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НОВГОРОДСКИЙ ГОСУДАРСТВЕННЫЙ УНИВЕРСИТЕТ</w:t>
      </w:r>
    </w:p>
    <w:p w14:paraId="7D205805" w14:textId="77777777" w:rsidR="00000000" w:rsidRDefault="000C0C48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имени ЯРОСЛАВА МУДРОГО</w:t>
      </w:r>
    </w:p>
    <w:p w14:paraId="5CDDBF6F" w14:textId="77777777" w:rsidR="00000000" w:rsidRDefault="000C0C48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ИНСТИТУТ МЕДИЦИНСКОГО ОБРАЗОВАНИЯ</w:t>
      </w:r>
    </w:p>
    <w:p w14:paraId="4205FCD6" w14:textId="77777777" w:rsidR="00000000" w:rsidRDefault="000C0C48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ЛЕЧЕБНЫЙ ФАКУЛЬТЕТ</w:t>
      </w:r>
    </w:p>
    <w:p w14:paraId="7AC16CB7" w14:textId="77777777" w:rsidR="00000000" w:rsidRDefault="000C0C48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74938D" w14:textId="77777777" w:rsidR="00000000" w:rsidRDefault="000C0C48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4D77CB" w14:textId="77777777" w:rsidR="00000000" w:rsidRDefault="000C0C48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F96BFC" w14:textId="77777777" w:rsidR="00000000" w:rsidRDefault="000C0C48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B04FBB" w14:textId="77777777" w:rsidR="00000000" w:rsidRDefault="000C0C48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3EF80B7" w14:textId="77777777" w:rsidR="00000000" w:rsidRDefault="000C0C48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29C6C6" w14:textId="77777777" w:rsidR="00000000" w:rsidRDefault="000C0C48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BB48B0" w14:textId="77777777" w:rsidR="00000000" w:rsidRDefault="000C0C48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E0489A" w14:textId="77777777" w:rsidR="00000000" w:rsidRDefault="000C0C48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94E0C6A" w14:textId="77777777" w:rsidR="00000000" w:rsidRDefault="000C0C48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</w:t>
      </w:r>
    </w:p>
    <w:p w14:paraId="423F41DB" w14:textId="77777777" w:rsidR="00000000" w:rsidRDefault="000C0C48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Тема: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"Варикозная болезнь нижних конечностей в практике помощника фельдшера"</w:t>
      </w:r>
    </w:p>
    <w:p w14:paraId="0FCE586F" w14:textId="77777777" w:rsidR="00000000" w:rsidRDefault="000C0C48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A23670C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План работы</w:t>
      </w:r>
    </w:p>
    <w:p w14:paraId="3B353790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A16110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</w:t>
      </w:r>
    </w:p>
    <w:p w14:paraId="61155CCE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Этиология варикозной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болезни</w:t>
      </w:r>
    </w:p>
    <w:p w14:paraId="0B963B4F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Патогенез варикозной болезни</w:t>
      </w:r>
    </w:p>
    <w:p w14:paraId="1D6DEB77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 форм варикозной болезни</w:t>
      </w:r>
    </w:p>
    <w:p w14:paraId="1CEEFCB0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картина</w:t>
      </w:r>
    </w:p>
    <w:p w14:paraId="1760B838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</w:t>
      </w:r>
    </w:p>
    <w:p w14:paraId="7487EC5F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варикозной болезни</w:t>
      </w:r>
    </w:p>
    <w:p w14:paraId="1D83E2EA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Практическая часть</w:t>
      </w:r>
    </w:p>
    <w:p w14:paraId="67A4DBC9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Общие выводы</w:t>
      </w:r>
    </w:p>
    <w:p w14:paraId="3A909160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литературы</w:t>
      </w:r>
    </w:p>
    <w:p w14:paraId="5725E42B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AF2CB8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52538CA6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47952B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Варикозная болезнь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varicosis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- стойкое и нео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братимое расширение и удлинение вен нижних конечностей в результате грубой патологии венозных стенок, а также недостаточности их клапанов вследствие генетического дефекта. На сегодняшний день встречается с частотой 9-25 % у лиц в возрасте 25-55 лет, чаще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енского пола (4-5:1). В общей структуре хирургических заболеваний составляет около 5 %, среди заболеваний периферических сосудов - от 10 до 40 %; часто приводит к инвалидности.</w:t>
      </w:r>
    </w:p>
    <w:p w14:paraId="57327CCB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6EA6059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Этиология болезни</w:t>
      </w:r>
    </w:p>
    <w:p w14:paraId="287EFFB0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23D61C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Роль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наследственности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возникновении варикозной болезни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находит однозначного подтверждения. Не менее чем у 25% больных близкие родственники страдали или страдают одной из форм данного заболевания. Вероятно, это связано с наследованием некоего дефекта соединительной ткани, что подтверждается частым сочетание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варикозной болезни с геморроем, грыжами передней брюшной стенки, плоскостопием. Возможно, существуют различия в строении венозной системы у разных народов, тем более, что имеются данные, свидетельствующие о большем количестве клапанов у африканцев.</w:t>
      </w:r>
    </w:p>
    <w:p w14:paraId="18D9BB7A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Ожи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рение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является доказанным фактором риска варикозной болезни среди женщин репродуктивного и менопаузального возраста. Увеличение индекса массы тела выше 27 кг/м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повышает риск развития заболевания на 33 %. У мужчин статистически достоверного влияния ожирени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на частоту возникновения варикозной болезни не выявлено. Механизм прост - чрезмерная нагрузка на ноги.</w:t>
      </w:r>
    </w:p>
    <w:p w14:paraId="73F9FFD9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Образ жизни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имеет существенное значение в развитии и течении заболевания.</w:t>
      </w:r>
    </w:p>
    <w:p w14:paraId="58D92171" w14:textId="77777777" w:rsidR="00000000" w:rsidRDefault="000C0C4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частности, неблагоприятное влияние оказывают длительные статические наг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рузки, связанные с подъемом тяжестей или неподвижным пребыванием в положении стоя (гидростатический фактор) и сидя (отсутствие работы мышечно-венозной помпы). К категориям риска традиционно относят поваров, официантов, хирургов, офисных работников, парикма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херов. В странах Восточной Азии более частое использование стульев и кресел у европеизированной части населения привело к достоверному (в 3-4 раза) увеличению частоты варикозной болезни в сравнении с людьми, традиционно сидящими на циновках. В горизонтальн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 положении давление в венах верхних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и нижних конечностей примерно одинаково, составляя 10-15 мм рт.ст. При переходе в вертикальное положение давление в венах ног значительно возрастает и в дистальных отделах нижних конечностей достигает 85-100 мм рт.ст.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роста. При этом давление в глубоких и поверхностных венах нижних конечностей одинаково. Преимущественно вертикальное положение человека в течение большей части суток делает понятным роль высокого венозного давления, влияния его на сосудист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 стенку и на характер кровотока. Наихудшие условия для венозного оттока отмечаются в вертикальном положении тела в отсутствие активных мышечных сокращений. При этом объем крови в каждой из конечностей увеличивается на 300-500 мл. В подобных условиях вено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зная система не в состоянии длительно противодействовать гравитационному фактору, в результате чего развивается так называемый физиологический стаз, обычно именуемый статической флебогипертензией, т.е. переполнение капиллярного русла и развитие отёка. Пове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рхностная венозная система противостоит увеличивающемуся в вертикальном положении давлению за счет активного эластического сопротивления, в то время как тонкостенные глубокие сосуды расширяются настолько, насколько позволяют им окружающие ткани.</w:t>
      </w:r>
    </w:p>
    <w:p w14:paraId="1CE4BE66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тече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варикозной болезни неблагоприятное влияние оказывают тесное белье, сдавливающее венозные магистрали на уровне паховых складок, и различные корсеты, повышающие внутрибрюшное давление.</w:t>
      </w:r>
    </w:p>
    <w:p w14:paraId="0E691A70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Особенности питания. Высокая степень переработки пищевых продуктов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снижение в рационе сырых овощей и фруктов обусловливают постоянный дефицит растительных волокон, необходимых для ремоделирования венозной стенки, а также хронические запоры, приводящие к длительному повышению внутрибрюшного давления.</w:t>
      </w:r>
    </w:p>
    <w:p w14:paraId="7127E3D2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Дисгормональные со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стояния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могут способствовать развитию варикозной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болезни. Их роль в последние годы прогрессивно возрастает, что связано с широким использованием средств гормональной контрацепции, заместительной гормональной терапии в период пре- и постменопаузе с целью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чения ранних проявлений климактерического синдрома, а также профилактики поздних обменных нарушений. Доказано, что эстрогены, прогестерон и их аналоги снижают тонус венозной стенки за счет постепенного разрушения коллагеновых и эластических волокон. Кроме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того, варикозные вены чаще наблюдаются у женщин с поздно установившимся менструальным циклом.</w:t>
      </w:r>
    </w:p>
    <w:p w14:paraId="225BE4C7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Беременность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традиционно считается одним из основных факторов риска развития варикозной болезни, чем объясняется более частое (в 3-4 раза) поражение женщин. Осн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овными провоцирующими моментами в этот период являются увеличение ОЦК, компрессия беременной маткой забрюшинных вен и значительное повышение внутрибрюшного давления во время родов. К III триместру беременности происходит достоверное увеличение диаметра бед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ренной и большой подкожной вен. После родов диаметр большой подкожной вены уменьшается, но не до исходных величин, что, безусловно, со временем может привести к развитию высокого вено-венозного сброса. Между тем результаты эпидемиологических исследований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выявили достоверной связи варикозной болезни с первой беременностью. В подавляющем большинстве наблюдений появившиеся во время беременности расширенные подкожные вены претерпевают полную инволюцию после родов и в дальнейшем никак не проявляются. Лишь вто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рая и последующие беременности приводят к развитию варикозной болезни у 20-30 % женщин. Первые признаки заболевания нередко проявляются уже в 1 триместре беременности, т. е. тогда, когда резкого прироста ОЦК или увеличения беременной матки еще не происходи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т. Это подтверждает основную роль гормональных воздействий в патогенезе варикозной болезни, связанных с изменениями концентрации половых стероидов или нарушенной к ним чувствительности.</w:t>
      </w:r>
    </w:p>
    <w:p w14:paraId="3A6478F1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807670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 xml:space="preserve">Патогенез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варикозной болезни</w:t>
      </w:r>
    </w:p>
    <w:p w14:paraId="4A4C8C11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A638CC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начале болезни происходят гипертроф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 и новообразование клеточных элементов, что приводит к значительному утолщению венозной стенки. При этом наблюдается сужение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vasa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vasorum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 дальнейшем наблюдается гибель мышечных элементов с последующим разрастанием соединительной ткани. Нервные элемент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ы, расположенные в стенке вены, вовлекаются в процесс вторично и создают новый отрицательный фактор, приводящий к потере функции гладкой мускулатуры венозной стеки - атония. В начальных стадиях расширения вен, когда отсутствуют признаки недостаточности кла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панов, венозное давление, определяемое в вертикальном положении больного, соответствует нормальным цифрам. При дальнейшем развитии болезни и особенно при симптомах клапанной недостаточности, давление в варикозных венах возрастает. Это можно объяснить обрат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 током крови по вене сверху вниз. Увеличение венозного давления на голени объясняется еще и тем, что здесь много перфорирующих вен с недостаточным клапанным аппаратом. Эти вены короткие и широкие, их стенки лишены мышечной опоры, а поэтому они подвержен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 растяжению кровью и варикозным изменениям, в результате чего кровоток не идет от поверхностных вен к глубоким, а становиться баллотирующим, что значительно повышает венозное давление. Кроме того повышение венозного давления в поверхностных венах ведет 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дальнейшему открытию физиологически неактивных артериовенозных прекапиллярных анастомозов, через которые происходит сброс артериальной крови в вены, что в свою очередь вызывает еще большее повышение венозного давления. Все это затрудняет переход крови из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апилляров кожи и подкожной клетчатки в венулы и вены, т.е. развивает стаз в артериолах и капиллярах с переходом жидкой части крови в ткани, в кожу и подкожную клетчатку. Возникают периоститы, атрофические изменения в мышцах, волосы на голенях выпадают, кож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истончается и пигментируется за счет отложения гемосидерина. Длительная отечность кожи и подкожной клетчатки приводит к дерматитам, хронической экземе и варикозным язвам. В отечной клетчатке свернувшийся белок плазмы крови организуется, клетчатка склероз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ируется, уплотняется. Все это ведет к нарушению лимфоотока из пораженной конечности.</w:t>
      </w:r>
    </w:p>
    <w:p w14:paraId="04DDD509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42758A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Классификация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варикозной болезни</w:t>
      </w:r>
    </w:p>
    <w:p w14:paraId="09A3FC9D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</w:p>
    <w:p w14:paraId="731EBF77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Форма варикозной болезни:</w:t>
      </w:r>
    </w:p>
    <w:p w14:paraId="7DA42D6A" w14:textId="77777777" w:rsidR="00000000" w:rsidRDefault="000C0C48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I.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Внутрикожный, подкожный и сегментарный варикоз без патологического вено-венозного сброса;</w:t>
      </w:r>
    </w:p>
    <w:p w14:paraId="1E6F3F02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II.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Сегментарный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варикоз с рефлюксом по поверхностным и/или перфорантным венам;.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Распространенный варикоз с рефлюксом по поверхностным и перфорантным венам;.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Варикозное расширение вен при наличии рефлюкса по глубоким венам.</w:t>
      </w:r>
    </w:p>
    <w:p w14:paraId="2CD1012D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Степени хронической венозной недостаточности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(ХВН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):</w:t>
      </w:r>
    </w:p>
    <w:p w14:paraId="6926DFD4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0 - отсутствует;</w:t>
      </w:r>
    </w:p>
    <w:p w14:paraId="1365C8F8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синдром "тяжелых ног";</w:t>
      </w:r>
    </w:p>
    <w:p w14:paraId="42DB9CB9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преходящий отек;</w:t>
      </w:r>
    </w:p>
    <w:p w14:paraId="7E183BBF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стойкий отек, гипер- или гипопигментация, липодерматосклероз, экзема;</w:t>
      </w:r>
    </w:p>
    <w:p w14:paraId="02B906BA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венозная трофическая язва (открытая или заживающая).</w:t>
      </w:r>
    </w:p>
    <w:p w14:paraId="0F43B642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3B3CDA8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Клиническая картина</w:t>
      </w:r>
    </w:p>
    <w:p w14:paraId="13E5820C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BABBEE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Больные предъявляют жалобы на наличие расши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ренных вен, причиняющих косметические неудобства, тяжесть, иногда боли в ногах. Ночные судороги мышц, трофические изменения в области голени. Расширение вен варьирует от небольших "сосудистых звездочек" и внутрикожных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(ретикулярных) узелков до крупных изви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листых стволов, узлов, выбухающих сплетений, отчетливо выявляющихся в вертикальном положении больного. В 70-80% случаев поражается ствол и ветви большой подкожной вены, в 5-7% - малая подкожная вена. Обе вены вовлекаются в патологический процесс в 7-10%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блюдений.</w:t>
      </w:r>
    </w:p>
    <w:p w14:paraId="24C894CB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пальпации вены имеют упругоэластическую консистенцию, легко сжимаемы, температура кожи над варикозно расширенными венами выше, чем на остальных участках кожи, что можно объяснить сбросом артериальной крови из артериовенозных анастомозов и кро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 из коммуникантных вен в варикозные, поверхностно расположенные узлы. В горизонтальном положении больного напряжение вен и размеры варикозных узлов уменьшаются. Иногда удается прощупать небольшие дефекты в фасциях (в местах соединения перфорантных вен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поверхностными).</w:t>
      </w:r>
    </w:p>
    <w:p w14:paraId="3E0108D6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мере прогрессирования заболевания присоединяются быстрая утомляемость, чувство тяжести (распирания) в стопах и голенях, судороги в икроножных мышцах, парастезии, отеки голеней и стоп. Отеки обычно возникают к вечеру и полностью исчезают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 утру (после ночного отдыха).</w:t>
      </w:r>
    </w:p>
    <w:p w14:paraId="48BCD275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Частым осложнением варикозного расширения является острый тромбофлебит поверхностных вен, который проявляется краснотой, шнуровидным болезненным утолщением по ходу расширенной вены, перифлебитом. Разрыв варикозного узла с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следующим кровотечением может произойти от самых ничтожных повреждений истонченной и спаянной с веной кожи. Кровь изливается струей из лопнувшего узла; кровопотеря иногда может быть значительной.</w:t>
      </w:r>
    </w:p>
    <w:p w14:paraId="0EE2AEBE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9567981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Диагностика</w:t>
      </w:r>
    </w:p>
    <w:p w14:paraId="75801277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515FCF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 варикозного расширения вен и сопу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тствующей ему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хронической венозной недостаточности при правильной оценке жалоб, анамнестических данных и результатов исследования не представляет существенных трудностей. Важное значение имеет определение состояния клапанов магистральных и коммуникантных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ен, оценка их проходимости.</w:t>
      </w:r>
    </w:p>
    <w:p w14:paraId="45D55659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 состоянии клапанного аппарата поверхностных вен можно судить по пробам Троянова-Трендельбурга и Гаккенбруха.</w:t>
      </w:r>
    </w:p>
    <w:p w14:paraId="245E7F7B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Проба Троянова-Трендельбурга.</w:t>
      </w:r>
    </w:p>
    <w:p w14:paraId="584D61C8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Больной находясь в горизонтальном положении, поднимает ногу вверх под углом 45°. Врач,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поглаживая конечность от стопы к паху, опорожняет варикозно расширенные поверхностные вены. После этого на верхнюю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бедра накладывают мягкий резиновый жгут или сдавливают пальцами большую подкожную вену в овальной ямке - у места ее впадения в бедренную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вену. Больного просят встать. В норме наполнение вен голени происходит за 15 сек. Быстрое наполнение вен голени снизу вверх свидетельствует о поступлении крови из коммуникантных вен вследствие недостаточности клапанов. Затем быстро снимают жгут (или прекра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щают сдавление вены). Быстрое наполнение вен бедра и голени сверху вниз свидетельствует о недостаточности остиального клапана и клапанов ствола большой подкожной вены, характерного для первичного варикозного расширения вен.</w:t>
      </w:r>
    </w:p>
    <w:p w14:paraId="2BAD162A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Проба Гаккенбруха.</w:t>
      </w:r>
    </w:p>
    <w:p w14:paraId="2A38214D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Врач нащупыва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на бедре овальную ямку - место впадения большой подкожной вены в бедренную и просит больного покашлять. При недостаточности остиального клапана пальцы воспринимают толчок крови (положительный симптом кашлевого толчка).</w:t>
      </w:r>
    </w:p>
    <w:p w14:paraId="46624ADC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оценки состоятельности клапано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коммуникантных вен используют пробу Пратта-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трехжгутовую пробу Шейниса или пробу Тальмана.</w:t>
      </w:r>
    </w:p>
    <w:p w14:paraId="43DEA320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Проба Пратта-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.</w:t>
      </w:r>
    </w:p>
    <w:p w14:paraId="4F24EE39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положении лежа, после опорожнения подкожных вен, на ногу, начиная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со стопы, накладывают резиновый бинт, сдавливающий поверхностные вены.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бедре под паховой связкой накладывают жгут. После того как больной встает на ноги, под самым жгутом начинают накладывать второй резиновый бинт. Затем первый (нижний) бинт снимают виток за витком, а верхним (вторым) обвивают конечность так чтобы между бинта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оставалось 5-6 см. Быстрое наполнение варикозных узлов на свободном от бинтов участке свидетельствует о несостоятельности клапанов коммуникантных вен.</w:t>
      </w:r>
    </w:p>
    <w:p w14:paraId="56D3D440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Трехжгутовая проба Шейниса.</w:t>
      </w:r>
    </w:p>
    <w:p w14:paraId="17828966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Больного укладывают на спину и просят приподнять ногу, как при пробе Троян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ова-Тренделенбурга. После того как подкожные вены спадутся, накладывают три жгута: в верхней части бедра (вблизи паховой складки), на середине бедра и сразу после коленной ямки. Больному предлагают встать на ноги. Быстрое наполнение вен на каком либо участ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ке конечности, ограниченного жгутами, указывает на наличие на этом участке коммуникантных вен с несостоятельным клапанным аппаратом. Быстрое наполнение варикозных узлов на голени свидетельствует о том же.</w:t>
      </w:r>
    </w:p>
    <w:p w14:paraId="05DDC1FC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Проба Тальмана.</w:t>
      </w:r>
    </w:p>
    <w:p w14:paraId="27678F4E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Используют в ходе пробы один длинны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(2 - 3 м) эластичный бинт, который накладывают на ногу по спирали снизу вверх; расстояние между витками 5-6 см. Наполнение вен на каком-либо участке между витками характеризуется наличием несостоятельных клапанах расположенных в коммуникантных венах.</w:t>
      </w:r>
    </w:p>
    <w:p w14:paraId="4AF16400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дставление о проходимости глубоких вен бедра дают маршевая проба Дельбе-Пертеса и проба Пратта-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996247A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Маршевая проба Дельбе-Пертеса.</w:t>
      </w:r>
    </w:p>
    <w:p w14:paraId="000212F3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Больному в положении стоя, когда максимально наполняются подкожные вены, ниже коленного сустава накладывают жгут, сдавливающий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поверхностные вены. Затем просят больного походить или промаршировать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месте в течение 5-10 мин. Если подкожные вены и варикозные узлы спадаются, значит глубокие вены проходимы. Если вены после ходьбы не опустевают, напряжение их, на ощупь, не уменьшаетс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я, то результат пробы надо оценивать осторожно, так как он не всегда указывает на непроходимость глубоких вен бедра, т.к. не правильно (туго) наложенный жгут может препятствовать току венозной крови а также может свидетельствовать о выраженном склерозе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кожных вен бедра. Пробу следует повторить.</w:t>
      </w:r>
    </w:p>
    <w:p w14:paraId="6A9D9159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Проба Пратта-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.</w:t>
      </w:r>
    </w:p>
    <w:p w14:paraId="39DDEF75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После измерения окружности голени (уровень следует отметить, т.к. повторное исследование должно проводится на этом же уровне) больного укладывают на спину и поглаживанием по ходу вен опорожняют 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 крови. На ногу, начиная со стопы, туго накладывают эластичный бинт, чтобы надежно сдавить подкожные вены. Затем больному предлагают походить в течение 10 минут. Появление боли в икроножных мышцах указывает на непроходимость глубоких вен. Увеличение окру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жности голени после ходьбы при повторном измерении подтверждают это предположение.</w:t>
      </w:r>
    </w:p>
    <w:p w14:paraId="123820F7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Локализацию перфорантных вен с несостоятельными клапанами можно иногда определить путем пальпации дефектов в апоневрозе, через который они проходят через фасцию.</w:t>
      </w:r>
    </w:p>
    <w:p w14:paraId="0E5565D2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Инструмента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льная оценка несостоятельности клапанов точнее, перечисленных выше, проб. При неосложненном варикозном расширением вен применение инструментальных методов не требуется. Дуплексное сканирование иногда проводят для определения точной локализации перфорантных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вен, выяснения вено-венозных рефлюксов в цветовом коде. В случае недостаточности клапанов их створки перестают полностью смыкаться при проведении пробы Вальсавы или компрессионных пробах. Недостаточность клапанов приводит к появлению вено-венозного рефлюк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са. С помощью этого метода можно зарегистрировать обратный ток крови через пролабирующие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створки несостоятельного клапана. Антеградный поток, как правило, окрашивается синим, ретроградный - красным цветом.</w:t>
      </w:r>
    </w:p>
    <w:p w14:paraId="7D2FE4B4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Профилактика развития варикозной болезни</w:t>
      </w:r>
    </w:p>
    <w:p w14:paraId="3165CF2B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варикозн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ый вена болезнь диагностика</w:t>
      </w:r>
    </w:p>
    <w:p w14:paraId="29C96F2D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 оттока крови в ногах возникает при различных заболеваниях венозной системы (варикозная болезнь, тромбозы, тромбофлебиты, врожденные болезни вен и др.). Кроме этого, застой венозной крови возникает при беременности, изб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ыточном весе, длительном пребывании человека в положении "стоя" или "сидя", а также во время продолжительных путешествий в автомобиле, автобусе, поезде, самолете. Для профилактики развития и прогрессирования варикоза необходимо:</w:t>
      </w:r>
    </w:p>
    <w:p w14:paraId="2FBAE0EC" w14:textId="77777777" w:rsidR="00000000" w:rsidRDefault="000C0C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наследственной предра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сположенности - избегать факторов способствующих варикозу, прием лекарств венотоников, ношение 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  <w:lang w:val="ru-RU"/>
        </w:rPr>
        <w:t>компрессионного трикотажа  &lt;http://varicoz.net/topmenu/inform/compress/&gt;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нагрузке, периодические осмотры у флеболога и УЗИ вен.</w:t>
      </w:r>
    </w:p>
    <w:p w14:paraId="2F5393D4" w14:textId="77777777" w:rsidR="00000000" w:rsidRDefault="000C0C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работе в условиях сопутс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твующих факторов. Применение компрессионного трикотажа 1 класса компрессии на работе, лечебная гимнастика, активный отдых, ежедневные прогулки не менее 1 часа в лечебном трикотаже, массаж ног и плавание.</w:t>
      </w:r>
    </w:p>
    <w:p w14:paraId="345AFA8B" w14:textId="77777777" w:rsidR="00000000" w:rsidRDefault="000C0C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Отказ от использования оральных контрацептивов.</w:t>
      </w:r>
    </w:p>
    <w:p w14:paraId="214A67C3" w14:textId="77777777" w:rsidR="00000000" w:rsidRDefault="000C0C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Избегать производящих факторов. При тяжелой физической работе необходимы компрессионные чулки, особенно при предрасположенности к варикозу.</w:t>
      </w:r>
    </w:p>
    <w:p w14:paraId="3E7B5F55" w14:textId="77777777" w:rsidR="00000000" w:rsidRDefault="000C0C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Также необходимо скорректировать питание, уменьшив количество употребления жирной и острой пищи, концентрируя вни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мание на овощах и фруктах.</w:t>
      </w:r>
    </w:p>
    <w:p w14:paraId="1E052243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6002AC6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Практическая часть</w:t>
      </w:r>
    </w:p>
    <w:p w14:paraId="0F75BDE2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302334F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Мною было проведено исследование варикозного расширения вен нижних конечностей у 10 пациентов, из которых 4 пациента - мужчины, 6 пациентов - женщины, на период со 2.07.2012г по 14.07.2012г.</w:t>
      </w:r>
    </w:p>
    <w:p w14:paraId="76773DFB" w14:textId="1B15F115" w:rsidR="00000000" w:rsidRDefault="000263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3C15DD2C" wp14:editId="55BBA781">
            <wp:extent cx="4591050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1AFAE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 №1</w:t>
      </w:r>
    </w:p>
    <w:p w14:paraId="0B0D9CD3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4612BC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данном рисунке отображена зависимость заболевания варикозом от факторов риска у мужчин и женщин. Из вышеуказанных данных я сделала вывод о том, что женщины чаще подвергаются варикозной болезни, чем мужчины. При этом основным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фактором риска в заболевании мужчин являются вредные привычки (курение, чрезмерное употребление алкоголя), а у женщин - дисгормональные изменения. Чаще всего они связаны с приёмом гормональных контрацептивных средств или климактерическим периодом с полной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гормональной перестройкой организма, а также беременностью (1 и 3 триместром). Ожирение, как фактор риска, чаще встречается у женщин. Влияние стресса, связанного с профессиональной деятельностью, и у мужчин, и у женщин, одинаково влияет на заболеваемость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варикозом.</w:t>
      </w:r>
    </w:p>
    <w:p w14:paraId="2F498619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пациентам назначено консервативное лечение антикоагулянтами и антитромбоцитарными препаратами, а 4 пациентам - оперативное лечение с удалением повреждённых патологическим процессом вен (флэбоэктомия).</w:t>
      </w:r>
    </w:p>
    <w:p w14:paraId="32AA31B8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422201" w14:textId="10C5E26D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ru-RU"/>
        </w:rPr>
        <w:br w:type="page"/>
      </w:r>
      <w:r w:rsidR="000263FF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2DD2B7C1" wp14:editId="26AE88E1">
            <wp:extent cx="4410075" cy="2828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691C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 2.</w:t>
      </w:r>
    </w:p>
    <w:p w14:paraId="3A1054D4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931405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данном рисунке отображены данные о возрасте, в котором подверглись заболеванию пациенты. Из вышеуказанных данных я сделала вывод о том, что наиболее часто варикозная болезнь у женщин и у мужчин встречается в период от 31 до 40 лет.</w:t>
      </w:r>
    </w:p>
    <w:p w14:paraId="6873D6D6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05B379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D0D0D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D0D0D"/>
          <w:sz w:val="28"/>
          <w:szCs w:val="28"/>
          <w:u w:val="single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D0D0D"/>
          <w:sz w:val="28"/>
          <w:szCs w:val="28"/>
          <w:lang w:val="ru-RU"/>
        </w:rPr>
        <w:lastRenderedPageBreak/>
        <w:t>Общий вывод</w:t>
      </w:r>
    </w:p>
    <w:p w14:paraId="58C2F9BB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D0D0D"/>
          <w:sz w:val="28"/>
          <w:szCs w:val="28"/>
          <w:u w:val="single"/>
          <w:lang w:val="ru-RU"/>
        </w:rPr>
      </w:pPr>
    </w:p>
    <w:p w14:paraId="4AF34D6E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образом, варикозная болезнь чаще всего проявляется у женщин в возрасте от 31 до 40 лет. Главными факторами риска становятся ожирение, пассивный образ жизни, неправильное питание, стрессовые нагрузки, связанные с профессиональной деятельностью и гормональ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изменения.</w:t>
      </w:r>
    </w:p>
    <w:p w14:paraId="72EE4E46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Мужчины подвержены заболеванию реже, однако, возраст, как и у женщин, в период от 31 до 40 лет. В отличие от этиологических факторов заболевания у женщин, мужчины часто страдают варикозной болезнью из-за неправильного образа жизни и вредных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привычек (курения, употребления алкоголя).</w:t>
      </w:r>
    </w:p>
    <w:p w14:paraId="3B3DC10D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любом случае, профилактика заболевания требуется одинаково и мужчинам, и женщинам. Более того, своевременная диагностика уже возникшей болезни легко подается медикаментозному консервативному лечению, нежели затя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жная хроническая форма, справиться с которой можно лишь оперативным вмешательством.</w:t>
      </w:r>
    </w:p>
    <w:p w14:paraId="4B23DFAC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489C0E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Список использованной литературы</w:t>
      </w:r>
    </w:p>
    <w:p w14:paraId="0E97A55F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6AAFF0A5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Варикозная болезнь нижних конечностей: стандарты диагностики и лечения, Москва 2000</w:t>
      </w:r>
    </w:p>
    <w:p w14:paraId="7AAFE08D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Флебология под ред. Савельева В.С., Медицина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2001</w:t>
      </w:r>
    </w:p>
    <w:p w14:paraId="48466FAB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Хирургические болезни вен и лимфатических сосудов, Казаков, Евтихов, Шулутко, Москва-Тверь-Иваново 2004</w:t>
      </w:r>
    </w:p>
    <w:p w14:paraId="5136C312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Компрессионная склеротерапия. Методические рекомендации, Кириенко А.И., под ред. Савельева В.С., 2003г.</w:t>
      </w:r>
    </w:p>
    <w:p w14:paraId="3CE65C1C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Реконструкция клапанного аппарата гл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убоких вен в комплексном лечении ХВН, методические рекомендации под ред. Бокерия, Москва, НЦССХ, 2002</w:t>
      </w:r>
    </w:p>
    <w:p w14:paraId="6C687E74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Флеболимфология №22/2004, конгресс международного союза флебологов, обзор материалов</w:t>
      </w:r>
    </w:p>
    <w:p w14:paraId="7FC811A3" w14:textId="77777777" w:rsidR="00000000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Consilium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Medicum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Хирургия, приложение №1/2003, Фармакотерапия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ХВН, Богачёв Ю.В.</w:t>
      </w:r>
    </w:p>
    <w:p w14:paraId="395990D4" w14:textId="77777777" w:rsidR="000C0C48" w:rsidRDefault="000C0C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Consilium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Medicum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№5/2003, ХВН нижних конечностей: современные принципы лечения Богачёв В.Ю.</w:t>
      </w:r>
    </w:p>
    <w:sectPr w:rsidR="000C0C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FF"/>
    <w:rsid w:val="000263FF"/>
    <w:rsid w:val="000C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D0E06"/>
  <w14:defaultImageDpi w14:val="0"/>
  <w15:docId w15:val="{4A6F1B36-7F1E-4A45-AB55-6C97D046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3100</Words>
  <Characters>17670</Characters>
  <Application>Microsoft Office Word</Application>
  <DocSecurity>0</DocSecurity>
  <Lines>147</Lines>
  <Paragraphs>41</Paragraphs>
  <ScaleCrop>false</ScaleCrop>
  <Company/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2025-01-15T09:00:00Z</dcterms:created>
  <dcterms:modified xsi:type="dcterms:W3CDTF">2025-01-15T09:00:00Z</dcterms:modified>
</cp:coreProperties>
</file>