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B355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Ярославская государственная медицинская академия</w:t>
      </w:r>
    </w:p>
    <w:p w14:paraId="2F2E6A18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хирургических болезней</w:t>
      </w:r>
    </w:p>
    <w:p w14:paraId="22A8E6A0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4A43BAD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B92347C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Заведующий кафедрой:</w:t>
      </w:r>
    </w:p>
    <w:p w14:paraId="62F474AD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Профессор Александров Ю.К.</w:t>
      </w:r>
    </w:p>
    <w:p w14:paraId="572D05F6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Преподаватель:</w:t>
      </w:r>
    </w:p>
    <w:p w14:paraId="754A8488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Ассистент, к.м.н. Беляков И.Е.</w:t>
      </w:r>
    </w:p>
    <w:p w14:paraId="46CB5143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0F95AEC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921D291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19805C8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0228778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7B4012E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F9DFB7B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AC5793F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4C93E60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История болезни</w:t>
      </w:r>
    </w:p>
    <w:p w14:paraId="676AD691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Язвенная болезнь двенадцатиперстной кишки</w:t>
      </w:r>
    </w:p>
    <w:p w14:paraId="08B675E2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AD5269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E3606E8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Студентка</w:t>
      </w:r>
    </w:p>
    <w:p w14:paraId="39B3D7E2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</w:t>
      </w:r>
      <w:r>
        <w:rPr>
          <w:sz w:val="28"/>
          <w:szCs w:val="28"/>
          <w:lang w:val="ru-BY"/>
        </w:rPr>
        <w:t>егтярева Е.А.</w:t>
      </w:r>
    </w:p>
    <w:p w14:paraId="436DDEA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902A50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582A00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F4281F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57FBA04" w14:textId="77777777" w:rsidR="00000000" w:rsidRDefault="002948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Ярославль, 2009</w:t>
      </w:r>
    </w:p>
    <w:p w14:paraId="200FFF86" w14:textId="77777777" w:rsidR="00000000" w:rsidRDefault="0029487B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ru-BY"/>
        </w:rPr>
      </w:pPr>
      <w:r>
        <w:rPr>
          <w:kern w:val="32"/>
          <w:sz w:val="28"/>
          <w:szCs w:val="28"/>
          <w:lang w:val="ru-BY"/>
        </w:rPr>
        <w:br w:type="page"/>
      </w:r>
      <w:r>
        <w:rPr>
          <w:kern w:val="32"/>
          <w:sz w:val="28"/>
          <w:szCs w:val="28"/>
          <w:lang w:val="ru-BY"/>
        </w:rPr>
        <w:lastRenderedPageBreak/>
        <w:t>Общие сведения</w:t>
      </w:r>
    </w:p>
    <w:p w14:paraId="20CA89E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5183A2F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Ф.И.О.</w:t>
      </w:r>
    </w:p>
    <w:p w14:paraId="5D7CCE7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 xml:space="preserve">Возраст: 59 лет </w:t>
      </w:r>
    </w:p>
    <w:p w14:paraId="1809068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Пол: мужской</w:t>
      </w:r>
    </w:p>
    <w:p w14:paraId="2D4BCFA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Национальность: русский</w:t>
      </w:r>
    </w:p>
    <w:p w14:paraId="5069B0A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Домашний адрес: Ярославль, ул д. к. кв.</w:t>
      </w:r>
    </w:p>
    <w:p w14:paraId="01ABBE7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Образование: среднее профессиональное</w:t>
      </w:r>
    </w:p>
    <w:p w14:paraId="34B7422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Место работы и должность: пенсионер</w:t>
      </w:r>
    </w:p>
    <w:p w14:paraId="7571F1B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Дата и врем</w:t>
      </w:r>
      <w:r>
        <w:rPr>
          <w:sz w:val="28"/>
          <w:szCs w:val="28"/>
          <w:lang w:val="ru-BY"/>
        </w:rPr>
        <w:t>я поступления в клинику: 5.12.09 14:25</w:t>
      </w:r>
    </w:p>
    <w:p w14:paraId="2F51F92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Диагноз направившего учреждения: желудочно-кишечное кровотечение</w:t>
      </w:r>
    </w:p>
    <w:p w14:paraId="76CF3B2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 xml:space="preserve">Группа крови 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(0)</w:t>
      </w:r>
    </w:p>
    <w:p w14:paraId="071C608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Резус-фактор - отрицательный</w:t>
      </w:r>
    </w:p>
    <w:p w14:paraId="66AF87C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Расспрос больного</w:t>
      </w:r>
    </w:p>
    <w:p w14:paraId="76F91012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4BEA6B83" w14:textId="77777777" w:rsidR="00000000" w:rsidRDefault="002948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больного при поступлении в клинику на:</w:t>
      </w:r>
    </w:p>
    <w:p w14:paraId="7B2B6CD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умеренные боли ноющего харак</w:t>
      </w:r>
      <w:r>
        <w:rPr>
          <w:sz w:val="28"/>
          <w:szCs w:val="28"/>
        </w:rPr>
        <w:t>тера, локализующиеся в эпигастральной области;</w:t>
      </w:r>
    </w:p>
    <w:p w14:paraId="4BFC1FD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черный жидкий стул,</w:t>
      </w:r>
    </w:p>
    <w:p w14:paraId="225D845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тошноту, однократную рвоту с примесью кровяных сгустков,</w:t>
      </w:r>
    </w:p>
    <w:p w14:paraId="78AB01A0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общую слабость, недомогание, головокружение.</w:t>
      </w:r>
    </w:p>
    <w:p w14:paraId="536A5946" w14:textId="77777777" w:rsidR="00000000" w:rsidRDefault="002948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больного на момент курации на:</w:t>
      </w:r>
    </w:p>
    <w:p w14:paraId="31EFBFE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умеренную болезненность в эпигастральной област</w:t>
      </w:r>
      <w:r>
        <w:rPr>
          <w:sz w:val="28"/>
          <w:szCs w:val="28"/>
        </w:rPr>
        <w:t>и и правом подреберье.</w:t>
      </w:r>
    </w:p>
    <w:p w14:paraId="55A1C2D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39BD1F6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настоящего заболевания</w:t>
      </w:r>
    </w:p>
    <w:p w14:paraId="276A961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3F0C20B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больным в течение трех недель (с 20.11.2009), когда после продолжительного употребления спиртного (в течение 7 дней) впервые возникли общая слабость, недомогание. В течение этого периода</w:t>
      </w:r>
      <w:r>
        <w:rPr>
          <w:sz w:val="28"/>
          <w:szCs w:val="28"/>
        </w:rPr>
        <w:t xml:space="preserve"> времени происходило постепенное нарастание симптомов. 4.12.2009 возникли умеренные боли ноющего характера в эпигастрии, была однократная рвота (рвотные массы зеленоватого цвета). 5.12.2009 больной почувствовал резкую слабость, была однократная рвота с при</w:t>
      </w:r>
      <w:r>
        <w:rPr>
          <w:sz w:val="28"/>
          <w:szCs w:val="28"/>
        </w:rPr>
        <w:t>месью темных сгустков крови, однократный темный жидкий стул. Во второй половине дня боль усилилась, в связи с чем больной вызвал бригаду скорой медицинской помощи, которая доставила его в приемный покой НУЗ ДКБ на ст. Ярославль ОАО «РЖД». Никаких пособий п</w:t>
      </w:r>
      <w:r>
        <w:rPr>
          <w:sz w:val="28"/>
          <w:szCs w:val="28"/>
        </w:rPr>
        <w:t xml:space="preserve">ерсоналом скорой медицинской помощи не проводилось. Больной был госпитализирован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хирургическое отделение по экстренным показаниям с диагнозом «желудочно-кишечное кровотечение».</w:t>
      </w:r>
    </w:p>
    <w:p w14:paraId="4F4F965F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 состояние больной первоначально связывал с заболеванием печени, </w:t>
      </w:r>
      <w:r>
        <w:rPr>
          <w:sz w:val="28"/>
          <w:szCs w:val="28"/>
        </w:rPr>
        <w:lastRenderedPageBreak/>
        <w:t>в связ</w:t>
      </w:r>
      <w:r>
        <w:rPr>
          <w:sz w:val="28"/>
          <w:szCs w:val="28"/>
        </w:rPr>
        <w:t xml:space="preserve">и с чем самостоятельно принимал аллохол, гепатопротекторные препараты (название уточнить затрудняется). Препараты, окрашивающие стул не применял. Рвоту больной ошибочно связывал с погрешностями в диете. </w:t>
      </w:r>
    </w:p>
    <w:p w14:paraId="3B489374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вероятнее всего, в данном случае имеет м</w:t>
      </w:r>
      <w:r>
        <w:rPr>
          <w:sz w:val="28"/>
          <w:szCs w:val="28"/>
        </w:rPr>
        <w:t>есто заболевание желудочно-кишечного тракта, вызванное или обостренное продолжительным приемом алкоголя.</w:t>
      </w:r>
    </w:p>
    <w:p w14:paraId="6A4D93E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3D3082D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жизни больного:</w:t>
      </w:r>
    </w:p>
    <w:p w14:paraId="0918AEE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12FB89C0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Родился 18.04.1950 в д. Новоселки Ярославской обл. Ярославского р-на. </w:t>
      </w:r>
    </w:p>
    <w:p w14:paraId="56E04172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Учиться пошел с 7 лет, окончил 9 классов средней школы</w:t>
      </w:r>
      <w:r>
        <w:rPr>
          <w:sz w:val="28"/>
          <w:szCs w:val="28"/>
        </w:rPr>
        <w:t>. Продолжил обучение в ПТУ г. Ярославля. С 1969 по 1971 год проходил срочную военную службу в ГСВГ (Германия). С 1971 года начал работать на железной дороге осмотрщиком составов. В 2004 году вышел на пенсию, фактически работать прекратил в 2006 году. Из ос</w:t>
      </w:r>
      <w:r>
        <w:rPr>
          <w:sz w:val="28"/>
          <w:szCs w:val="28"/>
        </w:rPr>
        <w:t>обенностей работы отмечает работу сменами по 12 часов, значительное нервное и зрительное напряжение, шум, вибрацию.</w:t>
      </w:r>
    </w:p>
    <w:p w14:paraId="743BA32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Женат с 1972 г. Имеет двух взрослых детей. Питание домашнее, регулярное. </w:t>
      </w:r>
    </w:p>
    <w:p w14:paraId="2EF003B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привычных интоксикаций: курит с 16 лет по 1 пачке сигарет </w:t>
      </w:r>
      <w:r>
        <w:rPr>
          <w:sz w:val="28"/>
          <w:szCs w:val="28"/>
        </w:rPr>
        <w:t>в день, умеренно употребляет алкоголь (со слов больного, имеет склонность к продолжительному непрерывному приему алкоголя, после чего делает перерывы до 1 года).</w:t>
      </w:r>
    </w:p>
    <w:p w14:paraId="48CB3B74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перенесенных заболеваний отмечает паротит (в детстве), вирусный гепатит в 1965 году. В 1974</w:t>
      </w:r>
      <w:r>
        <w:rPr>
          <w:sz w:val="28"/>
          <w:szCs w:val="28"/>
        </w:rPr>
        <w:t xml:space="preserve"> г. перенес сотрясение мозга в связи с производственной травмой. Наличие туберкулеза и венерических заболеваний отрицает. Наличие операций отрицает. </w:t>
      </w:r>
    </w:p>
    <w:p w14:paraId="37B49EE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туберкулеза, сифилиса, психических заболеваний, болезней обмена веществ, алкоголизма, гемофилии у </w:t>
      </w:r>
      <w:r>
        <w:rPr>
          <w:sz w:val="28"/>
          <w:szCs w:val="28"/>
        </w:rPr>
        <w:t xml:space="preserve">ближайших родственников </w:t>
      </w:r>
      <w:r>
        <w:rPr>
          <w:sz w:val="28"/>
          <w:szCs w:val="28"/>
        </w:rPr>
        <w:lastRenderedPageBreak/>
        <w:t xml:space="preserve">отрицает. </w:t>
      </w:r>
    </w:p>
    <w:p w14:paraId="274165A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Непереносимость каких-либо лекарственных средств не отмечает. Аллергологический и гемотрансфузионный анамнез не отягощены.</w:t>
      </w:r>
    </w:p>
    <w:p w14:paraId="12E6828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возможные провоцирующие факторы для повреждения желудочно-кишечного тракта - курение и</w:t>
      </w:r>
      <w:r>
        <w:rPr>
          <w:sz w:val="28"/>
          <w:szCs w:val="28"/>
        </w:rPr>
        <w:t xml:space="preserve"> продолжительный прием алкоголя.</w:t>
      </w:r>
    </w:p>
    <w:p w14:paraId="302B39D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0557703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Данные объективного исследования</w:t>
      </w:r>
    </w:p>
    <w:p w14:paraId="06787F7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57BDD1E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состояние больного</w:t>
      </w:r>
    </w:p>
    <w:p w14:paraId="2829E86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6AC48ED4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состояние средней тяжести, положение активное, сознание ясное, выражение лица спокойное. Телосложение правильное, конституция нормостеническая. </w:t>
      </w:r>
    </w:p>
    <w:p w14:paraId="11A840B2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</w:t>
      </w:r>
      <w:r>
        <w:rPr>
          <w:sz w:val="28"/>
          <w:szCs w:val="28"/>
        </w:rPr>
        <w:t xml:space="preserve"> покровы бледные. Влажность кожи умеренная, тургор тканей и эластичность кожи снижены. Сыпи, изъязвлений, сосудистых звездочек, видимых опухолей и депигментных пятен нет. Ногти, волосы без патологических изменений.</w:t>
      </w:r>
    </w:p>
    <w:p w14:paraId="7EC6B2D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Видимые слизистые (слизистые губ, полости</w:t>
      </w:r>
      <w:r>
        <w:rPr>
          <w:sz w:val="28"/>
          <w:szCs w:val="28"/>
        </w:rPr>
        <w:t xml:space="preserve"> рта, конъюнктивы) - чистые нормальной окраски, влажные, без высыпаний. Склеры не изменены.</w:t>
      </w:r>
    </w:p>
    <w:p w14:paraId="27C8F66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Подкожная жировая клетчатка развита чрезмерно. Отеков нет.</w:t>
      </w:r>
    </w:p>
    <w:p w14:paraId="63A245C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 (затылочные, околоушные, подчелюстные, подбородочные, шейные (задние и передние), надк</w:t>
      </w:r>
      <w:r>
        <w:rPr>
          <w:sz w:val="28"/>
          <w:szCs w:val="28"/>
        </w:rPr>
        <w:t>лючичные, подключичные, подмышечные, локтевые, паховые, подколенные) не пальпируются, безболезненные, кожа над ними не изменена.</w:t>
      </w:r>
    </w:p>
    <w:p w14:paraId="635CCEF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Мышцы развиты равномерно, мышечный тонус сохранен. Болезненность при пальпации отсутствует, уплотнений в мышцах нет.</w:t>
      </w:r>
    </w:p>
    <w:p w14:paraId="7A7DDA5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кос</w:t>
      </w:r>
      <w:r>
        <w:rPr>
          <w:sz w:val="28"/>
          <w:szCs w:val="28"/>
        </w:rPr>
        <w:t>тей черепа, позвоночника, конечностей не изменена. Ось верхней и нижней конечности не нарушена. Болезненность при пальпации и поколачивании грудины, ребер, трубчатых костей, позвонков - отсутствует. Утолщений и неровностей надкостницы нет. Суставы правильн</w:t>
      </w:r>
      <w:r>
        <w:rPr>
          <w:sz w:val="28"/>
          <w:szCs w:val="28"/>
        </w:rPr>
        <w:t>ой конфигурации, кожа над ними не изменена, припухлости нет, болезненность при пальпации - отсутствует. Объем движений в суставах в полном объеме, хруста - нет.</w:t>
      </w:r>
    </w:p>
    <w:p w14:paraId="492DFCF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дыхания:</w:t>
      </w:r>
    </w:p>
    <w:p w14:paraId="044D926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Носовое дыхание не затруднено. </w:t>
      </w:r>
    </w:p>
    <w:p w14:paraId="2EF54B2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грудной клетки номостеническая, </w:t>
      </w:r>
      <w:r>
        <w:rPr>
          <w:sz w:val="28"/>
          <w:szCs w:val="28"/>
        </w:rPr>
        <w:t>асимметрия отсутствует, обе половины одинаково участвуют в акте дыхания, западение или выпячивание над- и подключичных ямок - нет, ширина межреберных промежутков 1,5 см., направление ребер ближе к горизонтальному, эпигастральный угол более 90є, лопатки пло</w:t>
      </w:r>
      <w:r>
        <w:rPr>
          <w:sz w:val="28"/>
          <w:szCs w:val="28"/>
        </w:rPr>
        <w:t xml:space="preserve">тно прилегают к грудной клетке. Тип дыхания - брюшной. Число дыхательных движений - 20 в минуту. Дыхание глубокое, ритмичное. Одышки нет. При пальпации грудной клетки болезненности не обнаружено. Грудная клетка резистентна. Голосовое дрожание равномерное, </w:t>
      </w:r>
      <w:r>
        <w:rPr>
          <w:sz w:val="28"/>
          <w:szCs w:val="28"/>
        </w:rPr>
        <w:t xml:space="preserve">проводится одинаково с обеих сторон. </w:t>
      </w:r>
    </w:p>
    <w:p w14:paraId="1350448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перкуссия: Над симметричными участками легочной ткани определяется ясный легочный звук.</w:t>
      </w:r>
    </w:p>
    <w:p w14:paraId="0961951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7FA21122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Высота стояния верхушек легкого: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3799"/>
        <w:gridCol w:w="3799"/>
      </w:tblGrid>
      <w:tr w:rsidR="00000000" w14:paraId="388B21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4DE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легкое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3C0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Спереди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A8F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Сзади</w:t>
            </w:r>
          </w:p>
        </w:tc>
      </w:tr>
      <w:tr w:rsidR="00000000" w14:paraId="1E867F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3C1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32B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3 см выше ключицы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73F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VII шейного поз</w:t>
            </w:r>
            <w:r>
              <w:rPr>
                <w:sz w:val="20"/>
                <w:szCs w:val="20"/>
              </w:rPr>
              <w:t>вонка по линии, соединяющей середину ости лопатки и точку на 3 см латеральнее остистого отростка VII шейного позвонка</w:t>
            </w:r>
          </w:p>
        </w:tc>
      </w:tr>
      <w:tr w:rsidR="00000000" w14:paraId="4AF1EC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278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Левое легкое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524A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3 см выше ключицы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8CD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уровне VII шейного позвонка по линии, соединяющей середину ости лопатки и точку на 3 см латеральнее </w:t>
            </w:r>
            <w:r>
              <w:rPr>
                <w:sz w:val="20"/>
                <w:szCs w:val="20"/>
              </w:rPr>
              <w:t>остистого отростка VII шейного позвонка</w:t>
            </w:r>
          </w:p>
        </w:tc>
      </w:tr>
    </w:tbl>
    <w:p w14:paraId="3DF8980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04EDAD20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Нижние границы легкого: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4"/>
        <w:gridCol w:w="2744"/>
        <w:gridCol w:w="2744"/>
      </w:tblGrid>
      <w:tr w:rsidR="00000000" w14:paraId="0D4630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50E9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 перкуссии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BB8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35C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левое легкое</w:t>
            </w:r>
          </w:p>
        </w:tc>
      </w:tr>
      <w:tr w:rsidR="00000000" w14:paraId="58CA6C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CE5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парастернальная линия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EFF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межреберье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042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2D3D44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331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срединно-ключичная линия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DBE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ребро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67D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2D8AD8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C31A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передняя подмышечная линия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7AD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ребро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BF9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ребро</w:t>
            </w:r>
          </w:p>
        </w:tc>
      </w:tr>
      <w:tr w:rsidR="00000000" w14:paraId="094881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F0C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подмышечная ли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D59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 ребро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C14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 ребро</w:t>
            </w:r>
          </w:p>
        </w:tc>
      </w:tr>
      <w:tr w:rsidR="00000000" w14:paraId="6BD2DA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D6A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задняя подмышечная линия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835A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 ребро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FB9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 ребро</w:t>
            </w:r>
          </w:p>
        </w:tc>
      </w:tr>
      <w:tr w:rsidR="00000000" w14:paraId="620705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F5E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лопаточная линия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CD79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ребро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63C9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ребро</w:t>
            </w:r>
          </w:p>
        </w:tc>
      </w:tr>
      <w:tr w:rsidR="00000000" w14:paraId="566E92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F7D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Паравертебральная линия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C59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остистый отросток XI грудного позвонка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C47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остистый отросток XI грудного позвонка</w:t>
            </w:r>
          </w:p>
        </w:tc>
      </w:tr>
    </w:tbl>
    <w:p w14:paraId="6AE7CD1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59B46098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Подвижность нижних легочных краев: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29"/>
        <w:gridCol w:w="929"/>
        <w:gridCol w:w="931"/>
        <w:gridCol w:w="929"/>
        <w:gridCol w:w="929"/>
        <w:gridCol w:w="931"/>
      </w:tblGrid>
      <w:tr w:rsidR="00000000" w14:paraId="560C8E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94B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0C3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правое ле</w:t>
            </w:r>
            <w:r>
              <w:rPr>
                <w:sz w:val="20"/>
                <w:szCs w:val="20"/>
              </w:rPr>
              <w:t>гкое</w:t>
            </w: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540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левое легкое</w:t>
            </w:r>
          </w:p>
        </w:tc>
      </w:tr>
      <w:tr w:rsidR="00000000" w14:paraId="6D7046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FF7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перкуссии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574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вдохе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CB6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выдохе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35D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08C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вдохе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45B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выдохе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3B8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000000" w14:paraId="5542B3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30D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срединно-ключичная линия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C51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387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E16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565A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B96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5DE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69641D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B7E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Средняя подмышечная линия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EB4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812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688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B9F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180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134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 w14:paraId="3508E0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874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лопаточная линия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9FD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725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43C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10C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297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64A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308CA8C4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1F332432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Аускультация: Над всей поверхностью легких выслу</w:t>
      </w:r>
      <w:r>
        <w:rPr>
          <w:sz w:val="28"/>
          <w:szCs w:val="28"/>
        </w:rPr>
        <w:t>шивается везикулярное дыхание. В нижних отделах легких влажные мелкопузырчатые хрипы, исчезающие после покашливания. Шум трения плевры - отсутствует. Бронхофония: выслушивается невнятная, неразборчивая речь.</w:t>
      </w:r>
    </w:p>
    <w:p w14:paraId="0800667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кровообращения:</w:t>
      </w:r>
    </w:p>
    <w:p w14:paraId="12677D9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</w:t>
      </w:r>
      <w:r>
        <w:rPr>
          <w:sz w:val="28"/>
          <w:szCs w:val="28"/>
        </w:rPr>
        <w:t>ление на плечевой артерии:</w:t>
      </w:r>
    </w:p>
    <w:p w14:paraId="274A7AC0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справа: систолическое - 120 мм.рт.ст., диастолическое - 90 мм.рт.ст.,</w:t>
      </w:r>
    </w:p>
    <w:p w14:paraId="6F53F09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слева: систолическое - 120 мм.рт.ст., диастолическое - 80 мм.рт.ст.</w:t>
      </w:r>
    </w:p>
    <w:p w14:paraId="0242A13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ЧСС -76 уд./мин.</w:t>
      </w:r>
    </w:p>
    <w:p w14:paraId="512F56E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над областью сердца не деформирована. Видимой пульсации об</w:t>
      </w:r>
      <w:r>
        <w:rPr>
          <w:sz w:val="28"/>
          <w:szCs w:val="28"/>
        </w:rPr>
        <w:t>ласти сердца, надчревной пульсации нет. Верхушечный толчок не визуализирован, положительный, локализованный, умеренной силы. Дрожания в области сердца нет.</w:t>
      </w:r>
    </w:p>
    <w:p w14:paraId="2026B8C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относительной сердечной тупости:</w:t>
      </w:r>
    </w:p>
    <w:p w14:paraId="088BDD1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 - на 2 см кнаружи от срединно-ключичной линии в V меж</w:t>
      </w:r>
      <w:r>
        <w:rPr>
          <w:sz w:val="28"/>
          <w:szCs w:val="28"/>
        </w:rPr>
        <w:t>реберье;</w:t>
      </w:r>
    </w:p>
    <w:p w14:paraId="78ACE48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 - на 1 см кнаружи от правого края грудины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межреберье</w:t>
      </w:r>
    </w:p>
    <w:p w14:paraId="1BC761C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 - на III ребре по парастернальной линии.</w:t>
      </w:r>
    </w:p>
    <w:p w14:paraId="4AFF40F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Поперечник сердца - 12 см.</w:t>
      </w:r>
    </w:p>
    <w:p w14:paraId="3D6B7774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Контуры сердца и сосудистого пучка: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08"/>
        <w:gridCol w:w="4130"/>
      </w:tblGrid>
      <w:tr w:rsidR="00000000" w14:paraId="09D50F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7A6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86E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лева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4DE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Справа</w:t>
            </w:r>
          </w:p>
        </w:tc>
      </w:tr>
      <w:tr w:rsidR="00000000" w14:paraId="413C77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219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м/р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751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1см от левого края грудины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1DD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1см от правого</w:t>
            </w:r>
            <w:r>
              <w:rPr>
                <w:sz w:val="20"/>
                <w:szCs w:val="20"/>
              </w:rPr>
              <w:t xml:space="preserve"> края грудины</w:t>
            </w:r>
          </w:p>
        </w:tc>
      </w:tr>
      <w:tr w:rsidR="00000000" w14:paraId="17A113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AAF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м/р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331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0,5см кнаружи от парастернальной линии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571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1см от правого края грудины</w:t>
            </w:r>
          </w:p>
        </w:tc>
      </w:tr>
      <w:tr w:rsidR="00000000" w14:paraId="7F5B2D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48B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м/р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D07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срединно-ключичной линии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81F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правому краю грудины</w:t>
            </w:r>
          </w:p>
        </w:tc>
      </w:tr>
      <w:tr w:rsidR="00000000" w14:paraId="080052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57F9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м/р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C73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1см кнаружи от срединно-ключичной линии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82E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правому краю грудины</w:t>
            </w:r>
          </w:p>
        </w:tc>
      </w:tr>
    </w:tbl>
    <w:p w14:paraId="0F719B5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1461D55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сосудистого пучк</w:t>
      </w:r>
      <w:r>
        <w:rPr>
          <w:sz w:val="28"/>
          <w:szCs w:val="28"/>
        </w:rPr>
        <w:t>а 7 см.</w:t>
      </w:r>
    </w:p>
    <w:p w14:paraId="084237EF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Конфигурация сердца нормальная.</w:t>
      </w:r>
    </w:p>
    <w:p w14:paraId="6F6890A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абсолютной сердечной тупости:</w:t>
      </w:r>
    </w:p>
    <w:p w14:paraId="198360A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 - на 3 см кнаружи от левой срединно-ключичной линии;</w:t>
      </w:r>
    </w:p>
    <w:p w14:paraId="601F501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 - по левому краю грудины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межреберье;</w:t>
      </w:r>
    </w:p>
    <w:p w14:paraId="2C514EE4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 - на IV ребре слева.</w:t>
      </w:r>
    </w:p>
    <w:p w14:paraId="464C38F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Аускультация: тоны сердца приглушенные, </w:t>
      </w:r>
      <w:r>
        <w:rPr>
          <w:sz w:val="28"/>
          <w:szCs w:val="28"/>
        </w:rPr>
        <w:t xml:space="preserve">ритмичные. Шумы не выслушиваются ни стоя, ни сидя, ни лёжа на левом боку. </w:t>
      </w:r>
    </w:p>
    <w:p w14:paraId="75319DFD" w14:textId="77777777" w:rsidR="00000000" w:rsidRDefault="0029487B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пищеварения</w:t>
      </w:r>
    </w:p>
    <w:p w14:paraId="0B86D95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Слизистая оболочка полости рта влажная, бледно-розового цвета, сыпи, язвы, трещины отсутствуют. Язык влажный, обложен белым налетом. Мягкое и твердое не</w:t>
      </w:r>
      <w:r>
        <w:rPr>
          <w:sz w:val="28"/>
          <w:szCs w:val="28"/>
        </w:rPr>
        <w:t>бо, область зева, задняя стенка глотки бледно-розового цвета без налета, геморрагий, изъязвлений. Миндалины не выступают из-за нёбных дужек. Полость рта санирована. Запах изо рта отсутствует.</w:t>
      </w:r>
    </w:p>
    <w:p w14:paraId="4F4C9DC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правильной конфигурации, симметричный, видимая перистальти</w:t>
      </w:r>
      <w:r>
        <w:rPr>
          <w:sz w:val="28"/>
          <w:szCs w:val="28"/>
        </w:rPr>
        <w:t>ка отсутствует, обе половины живота одинаково принимают участие в акте дыхания. Пупок не изменен, без видимой пульсации. Расширения подкожных вен не наблюдается. При поверхностной ориентировочной пальпации живот не вздут, мягкий, умеренно болезненный в эпи</w:t>
      </w:r>
      <w:r>
        <w:rPr>
          <w:sz w:val="28"/>
          <w:szCs w:val="28"/>
        </w:rPr>
        <w:t>гастральной, правой подреберной и правой подвздошной областях. Напряжение брюшной стенки отсутствует. Грыжи белой линии живота, расхождение прямых мышц живота, опухоли, увеличение селезенки не отмечается.</w:t>
      </w:r>
    </w:p>
    <w:p w14:paraId="494D6D20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глубокой методической скользящей пальпации по О</w:t>
      </w:r>
      <w:r>
        <w:rPr>
          <w:sz w:val="28"/>
          <w:szCs w:val="28"/>
        </w:rPr>
        <w:t>бразцову-Стражеско в левой подвздошной области прощупывается сигмовидная кишка в виде гладкого, эластичного цилиндра диаметром 2 см, безболезненного при пальпации, не урчащего, вяло перистальтирующего, смещаемого на 3-4 см в ту и в другую сторону. В правой</w:t>
      </w:r>
      <w:r>
        <w:rPr>
          <w:sz w:val="28"/>
          <w:szCs w:val="28"/>
        </w:rPr>
        <w:t xml:space="preserve"> подвздошной области прощупывается слепая кишка в виде плотного урчащего цилиндра диаметром 3 см, безболезненного при пальпации. Червеобразный отросток не пальпируется. Восходящий и нисходящий отдел поперечной ободочной кишки не пальпируется. Поперечная об</w:t>
      </w:r>
      <w:r>
        <w:rPr>
          <w:sz w:val="28"/>
          <w:szCs w:val="28"/>
        </w:rPr>
        <w:t>одочная кишка не пальпируется. Большая кривизна желудка не пальпируется. При перкуссии нижняя граница желудка определяется на 1 см выше пупка. Шум плеска не определяется. Поджелудочная железа не пальпируется. Желчный пузырь не пальпируется. Селезенка не па</w:t>
      </w:r>
      <w:r>
        <w:rPr>
          <w:sz w:val="28"/>
          <w:szCs w:val="28"/>
        </w:rPr>
        <w:t>льпируется.</w:t>
      </w:r>
    </w:p>
    <w:p w14:paraId="3A60474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живота свободная жидкость не определяется. Стул регулярный, жидкий, темного цвета, 1 раз в сутки.</w:t>
      </w:r>
    </w:p>
    <w:p w14:paraId="1A9C5DA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Болезненности при пальпации в точках: пузырной, Мюсси, гастритической, панкреатической, Ленца, Мак-Бурнея нет. Симптомы Захарьина, В</w:t>
      </w:r>
      <w:r>
        <w:rPr>
          <w:sz w:val="28"/>
          <w:szCs w:val="28"/>
        </w:rPr>
        <w:t>асиленко, Кера отрицательны. Симптомы Щеткина-Блюмберга, Менделя отрицательны.</w:t>
      </w:r>
    </w:p>
    <w:p w14:paraId="7BC1426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Расхождение прямых мышц живота, опухоли не определяются. Край печени мягкий, закругленный, выступает из под реберной дуги на 2 см.</w:t>
      </w:r>
    </w:p>
    <w:p w14:paraId="401D63D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относительной тупости печени: </w:t>
      </w:r>
    </w:p>
    <w:p w14:paraId="428C748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215FC3E0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</w:t>
      </w:r>
      <w:r>
        <w:rPr>
          <w:sz w:val="28"/>
          <w:szCs w:val="28"/>
        </w:rPr>
        <w:t>ы печени при перкуссии по срединно-ключичной линии справа: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7"/>
        <w:gridCol w:w="5455"/>
      </w:tblGrid>
      <w:tr w:rsidR="00000000" w14:paraId="41B910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37D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5B8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VI ребра;</w:t>
            </w:r>
          </w:p>
        </w:tc>
      </w:tr>
      <w:tr w:rsidR="00000000" w14:paraId="4D1D94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42B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65A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краю реберной дуги;</w:t>
            </w:r>
          </w:p>
        </w:tc>
      </w:tr>
      <w:tr w:rsidR="00000000" w14:paraId="499441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7A2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срединной линии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C76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4 см ниже мечевидного отростка;</w:t>
            </w:r>
          </w:p>
        </w:tc>
      </w:tr>
      <w:tr w:rsidR="00000000" w14:paraId="537071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064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левой рёберной дуге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68C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прикрепления VII ребра;</w:t>
            </w:r>
          </w:p>
        </w:tc>
      </w:tr>
    </w:tbl>
    <w:p w14:paraId="1BAFED1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4727E58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печени по Курл</w:t>
      </w:r>
      <w:r>
        <w:rPr>
          <w:sz w:val="28"/>
          <w:szCs w:val="28"/>
        </w:rPr>
        <w:t xml:space="preserve">ову: </w:t>
      </w:r>
    </w:p>
    <w:p w14:paraId="609E034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прямой - 10 см</w:t>
      </w:r>
    </w:p>
    <w:p w14:paraId="28F179D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Малый прямой - 9 см</w:t>
      </w:r>
    </w:p>
    <w:p w14:paraId="52DBF0E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Косой - 8 см.</w:t>
      </w:r>
    </w:p>
    <w:p w14:paraId="5AB6299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селезёнки при перкуссии по Х левому ребру:</w:t>
      </w:r>
    </w:p>
    <w:p w14:paraId="19670F08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Поперечник 8 см,</w:t>
      </w:r>
    </w:p>
    <w:p w14:paraId="21B852B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Длинник 5 см. </w:t>
      </w:r>
    </w:p>
    <w:p w14:paraId="374A01C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Аускультация: выслушиваются отчетливые кишечные шумы</w:t>
      </w:r>
    </w:p>
    <w:p w14:paraId="2D33448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rectum</w:t>
      </w:r>
      <w:r>
        <w:rPr>
          <w:sz w:val="28"/>
          <w:szCs w:val="28"/>
        </w:rPr>
        <w:t>: тонус сфинктера сохранен, ампула прямой кишки</w:t>
      </w:r>
      <w:r>
        <w:rPr>
          <w:sz w:val="28"/>
          <w:szCs w:val="28"/>
        </w:rPr>
        <w:t xml:space="preserve"> не расширена, содержит небольшое количество каловых масс. На высоте пальца патологии не определяется. На перчатке - следы темного кала.</w:t>
      </w:r>
    </w:p>
    <w:p w14:paraId="22D9A878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Мочевыделительная система:</w:t>
      </w:r>
    </w:p>
    <w:p w14:paraId="1320D5D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поясничной области изменений не выявлено. Симптом Пастернацкого отрицательный. </w:t>
      </w:r>
    </w:p>
    <w:p w14:paraId="6DB96A0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Почки не пальпируются, болезненность отсутствует. Мочевой пузырь безболезненный, не пальпируется, не перкутируется.</w:t>
      </w:r>
    </w:p>
    <w:p w14:paraId="7D26951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Мочеиспускание 4-5 раз в сутки, свободное, безболезненное. Дизурических расстройств нет.</w:t>
      </w:r>
    </w:p>
    <w:p w14:paraId="4C31A24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Эндокринная система:</w:t>
      </w:r>
    </w:p>
    <w:p w14:paraId="272BC72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щитовидной железы </w:t>
      </w:r>
      <w:r>
        <w:rPr>
          <w:sz w:val="28"/>
          <w:szCs w:val="28"/>
        </w:rPr>
        <w:t>не отмечается. При глотательных движениях спереди от щитовидного хряща пальпаторно определяется безболезненный, подвижный перешеек железы. Доли щитовидной железы не пальпируются. Вторичные половые признаки сформированы по мужскому типу.</w:t>
      </w:r>
    </w:p>
    <w:p w14:paraId="5582F31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Нервно-психический </w:t>
      </w:r>
      <w:r>
        <w:rPr>
          <w:sz w:val="28"/>
          <w:szCs w:val="28"/>
        </w:rPr>
        <w:t>статус</w:t>
      </w:r>
    </w:p>
    <w:p w14:paraId="1BB4726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правильно ориентированав пространстве, времени и собственной личности. Умственное развитие: активно и логично мыслит. Контактен, правильно отвечает на поставленные вопросы. Нарушений сна нет. Обоняние и вкус не нарушены. Глазные щели симметр</w:t>
      </w:r>
      <w:r>
        <w:rPr>
          <w:sz w:val="28"/>
          <w:szCs w:val="28"/>
        </w:rPr>
        <w:t>ичные, косоглазия нет, зрачки одинаковые, округлой формы, диаметром 2 мм, реакция на свет не нарушена. Острота зрения нарушена (очки +3 дптр). Слух не изменен. Расстройств речи нет. Координация движений не нарушена. Дермографизм белый, устойчивый.</w:t>
      </w:r>
    </w:p>
    <w:p w14:paraId="7494AF7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Локальны</w:t>
      </w:r>
      <w:r>
        <w:rPr>
          <w:sz w:val="28"/>
          <w:szCs w:val="28"/>
        </w:rPr>
        <w:t>й статус на момент курации:</w:t>
      </w:r>
    </w:p>
    <w:p w14:paraId="071CDD0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 симметричный, округлой формы, не вздут, не напряжен, равномерно участвует в акте дыхания. Видимая перистальтика отсутствует. Расширенные подкожные вены отсутствуют. </w:t>
      </w:r>
    </w:p>
    <w:p w14:paraId="7957F2D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Поверхностная пальпация: брюшная стенка не напряжена, ум</w:t>
      </w:r>
      <w:r>
        <w:rPr>
          <w:sz w:val="28"/>
          <w:szCs w:val="28"/>
        </w:rPr>
        <w:t xml:space="preserve">еренно резистентна, резко болезненна в эпигастральной, правой подреберной и правой подвздошной области. Органы брюшной полости без грубых анатомических изменений. Перитонеальный симптом Щеткина-Блюмберга отрицательный. </w:t>
      </w:r>
    </w:p>
    <w:p w14:paraId="3E0BFCC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живота над брюшной пол</w:t>
      </w:r>
      <w:r>
        <w:rPr>
          <w:sz w:val="28"/>
          <w:szCs w:val="28"/>
        </w:rPr>
        <w:t>остью определяется тимпанический перкуторный звук. При аускультации выслушивается перистальтика.</w:t>
      </w:r>
    </w:p>
    <w:p w14:paraId="6CECE350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Ректально: сфинктер в тонусе, кал не оформлен, черный, патологии в прямой кишке не обнаружено.</w:t>
      </w:r>
    </w:p>
    <w:p w14:paraId="56D9546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6A887D7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Предварительный диагноз</w:t>
      </w:r>
    </w:p>
    <w:p w14:paraId="1142FE7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52294E88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</w:p>
    <w:p w14:paraId="15B6AAC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 при поступлении н</w:t>
      </w:r>
      <w:r>
        <w:rPr>
          <w:sz w:val="28"/>
          <w:szCs w:val="28"/>
        </w:rPr>
        <w:t xml:space="preserve">а: </w:t>
      </w:r>
    </w:p>
    <w:p w14:paraId="1BC3237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умеренные боли ноющего характера, локализующиеся в эпигастральной области;</w:t>
      </w:r>
    </w:p>
    <w:p w14:paraId="2834270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черный жидкий стул,</w:t>
      </w:r>
    </w:p>
    <w:p w14:paraId="73CB1EF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тошноту, однократную рвоту с примесью кровяных сгустков,</w:t>
      </w:r>
    </w:p>
    <w:p w14:paraId="52701CF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общую слабость, недомогание, головокружение.</w:t>
      </w:r>
    </w:p>
    <w:p w14:paraId="3213CF6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 на момент курации на: умеренную болезненность в э</w:t>
      </w:r>
      <w:r>
        <w:rPr>
          <w:sz w:val="28"/>
          <w:szCs w:val="28"/>
        </w:rPr>
        <w:t>пигастральной области и правом подреберье.</w:t>
      </w:r>
    </w:p>
    <w:p w14:paraId="3D095C1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Данных истории настоящего заболевания о постепенном прогрессировании симптомов, резком ухудшении, появлении симптомов желудочно-кишечного кровотечения (мелена, рвота с кровавыми сгустками)</w:t>
      </w:r>
    </w:p>
    <w:p w14:paraId="2B1DDF5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Данных истории жизни: ку</w:t>
      </w:r>
      <w:r>
        <w:rPr>
          <w:sz w:val="28"/>
          <w:szCs w:val="28"/>
        </w:rPr>
        <w:t>рит с 16 лет по 1 пачке сигарет в день, имеет склонность к продолжительному непрерывному приему алкоголя.</w:t>
      </w:r>
    </w:p>
    <w:p w14:paraId="340E5E1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Данных осмотра больного: состояние средней тяжести, кожные покровы бледные, влажность кожи умеренная, тургор тканей и эластичность кожи снижены; живот</w:t>
      </w:r>
      <w:r>
        <w:rPr>
          <w:sz w:val="28"/>
          <w:szCs w:val="28"/>
        </w:rPr>
        <w:t xml:space="preserve"> не вздут, мягкий, умеренно болезненный в эпигастральной, правой подреберной и правой подвздошной областях. Данных местного статуса: Живот симметричный, округлой формы, не вздут, не напряжен, равномерно участвует в акте дыхания. Видимая перистальтика отсут</w:t>
      </w:r>
      <w:r>
        <w:rPr>
          <w:sz w:val="28"/>
          <w:szCs w:val="28"/>
        </w:rPr>
        <w:t xml:space="preserve">ствует. Расширенные подкожные вены отсутствуют. Поверхностная пальпация: брюшная стенка не напряжена, умеренно резистентна, резко болезненна в эпигастральной, правой подреберной и правой подвздошной области. Органы брюшной полости без грубых анатомических </w:t>
      </w:r>
      <w:r>
        <w:rPr>
          <w:sz w:val="28"/>
          <w:szCs w:val="28"/>
        </w:rPr>
        <w:t xml:space="preserve">изменений. Перитонеальный симптом Щеткина-Блюмберга отрицательный. </w:t>
      </w:r>
    </w:p>
    <w:p w14:paraId="263D068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живота над брюшной полостью определяется тимпанический перкуторный звук. При аускультации выслушивается перистальтика.</w:t>
      </w:r>
    </w:p>
    <w:p w14:paraId="0E3139C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Ректально: сфинктер в тонусе, кал не оформлен, черный, </w:t>
      </w:r>
      <w:r>
        <w:rPr>
          <w:sz w:val="28"/>
          <w:szCs w:val="28"/>
        </w:rPr>
        <w:t>патологии в прямой кишке не обнаружено.</w:t>
      </w:r>
    </w:p>
    <w:p w14:paraId="11821FA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Ставлю предварительный диагноз:</w:t>
      </w:r>
    </w:p>
    <w:p w14:paraId="4804D80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Основной: Желудочно-кишечное кровотечение</w:t>
      </w:r>
    </w:p>
    <w:p w14:paraId="7CE16620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нет</w:t>
      </w:r>
    </w:p>
    <w:p w14:paraId="6E17E00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Сопутствующий: нет </w:t>
      </w:r>
    </w:p>
    <w:p w14:paraId="24FB011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4C662D1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План обследования</w:t>
      </w:r>
    </w:p>
    <w:p w14:paraId="06DBD13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39F64EB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минимум:</w:t>
      </w:r>
    </w:p>
    <w:p w14:paraId="3935FE72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Клинический анализ крови ежедневно</w:t>
      </w:r>
    </w:p>
    <w:p w14:paraId="676F37F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Общий анализ мочи.</w:t>
      </w:r>
    </w:p>
    <w:p w14:paraId="30C24BA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</w:t>
      </w:r>
      <w:r>
        <w:rPr>
          <w:sz w:val="28"/>
          <w:szCs w:val="28"/>
        </w:rPr>
        <w:t>иохимический анализ крови на уровень глюкозы</w:t>
      </w:r>
    </w:p>
    <w:p w14:paraId="28DC3DF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Определение группы крови и резус-фактора</w:t>
      </w:r>
    </w:p>
    <w:p w14:paraId="2442552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кала на яйца гельминтов</w:t>
      </w:r>
    </w:p>
    <w:p w14:paraId="1FCA390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ЭКГ</w:t>
      </w:r>
    </w:p>
    <w:p w14:paraId="2BFB66D0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исследования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</w:p>
    <w:p w14:paraId="66A4112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Экстренная эзофагогастродуоденоскопия и контрольное исследование через 3 дня</w:t>
      </w:r>
    </w:p>
    <w:p w14:paraId="3F32EBF8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УЗИ органов брюшной п</w:t>
      </w:r>
      <w:r>
        <w:rPr>
          <w:sz w:val="28"/>
          <w:szCs w:val="28"/>
        </w:rPr>
        <w:t>олости</w:t>
      </w:r>
    </w:p>
    <w:p w14:paraId="1F936B0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Обзорная рентгенография органов брюшной полости</w:t>
      </w:r>
    </w:p>
    <w:p w14:paraId="757DAE8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Фиброколоноскопия</w:t>
      </w:r>
    </w:p>
    <w:p w14:paraId="719D59B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Лапароскопия (при спорных результатах предыдущих исследований) </w:t>
      </w:r>
    </w:p>
    <w:p w14:paraId="3C87B83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3DB3F89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Результаты дополнительных методов исследования</w:t>
      </w:r>
    </w:p>
    <w:p w14:paraId="3C5593E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3A18AC5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Клинический анализ крови</w:t>
      </w:r>
    </w:p>
    <w:p w14:paraId="5F99274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.12.09 14:29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1719"/>
        <w:gridCol w:w="1737"/>
      </w:tblGrid>
      <w:tr w:rsidR="00000000" w14:paraId="5F04CD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B12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Эритроциты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8DD1C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B5B59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х10</w:t>
            </w:r>
            <w:r>
              <w:rPr>
                <w:sz w:val="20"/>
                <w:szCs w:val="20"/>
                <w:vertAlign w:val="superscript"/>
              </w:rPr>
              <w:t>12</w:t>
            </w:r>
            <w:r>
              <w:rPr>
                <w:sz w:val="20"/>
                <w:szCs w:val="20"/>
              </w:rPr>
              <w:t>/л</w:t>
            </w:r>
          </w:p>
        </w:tc>
      </w:tr>
      <w:tr w:rsidR="00000000" w14:paraId="69D702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110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A8D65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32B1A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</w:rPr>
              <w:t>/л</w:t>
            </w:r>
          </w:p>
        </w:tc>
      </w:tr>
      <w:tr w:rsidR="00000000" w14:paraId="439386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B72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Гемоглобин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A253D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782E4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г/л</w:t>
            </w:r>
          </w:p>
        </w:tc>
      </w:tr>
      <w:tr w:rsidR="00000000" w14:paraId="71DD10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2AE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Гематокрит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6E202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D5885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/л</w:t>
            </w:r>
          </w:p>
        </w:tc>
      </w:tr>
      <w:tr w:rsidR="00000000" w14:paraId="295649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B19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Тромбоциты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C40D9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498A9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</w:rPr>
              <w:t>/л</w:t>
            </w:r>
          </w:p>
        </w:tc>
      </w:tr>
      <w:tr w:rsidR="00000000" w14:paraId="006F88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FA6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СОЭ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EA346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EA594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ч</w:t>
            </w:r>
          </w:p>
        </w:tc>
      </w:tr>
      <w:tr w:rsidR="00000000" w14:paraId="145D30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E1020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белой крови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18D98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451651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351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Нейтрофилы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8C762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9D56C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6D2812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13F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Базофилы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A940BA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4F06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6C7504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427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Эозинофилы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858A6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1B180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4D1F2F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F12A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Лимфоциты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B7D2C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1D825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1F1850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D69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8670D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A48F4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02CADA4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значительный лейкоцитоз, незначительное пов</w:t>
      </w:r>
      <w:r>
        <w:rPr>
          <w:sz w:val="28"/>
          <w:szCs w:val="28"/>
        </w:rPr>
        <w:t xml:space="preserve">ышение количества тромбоцитов, </w:t>
      </w:r>
    </w:p>
    <w:p w14:paraId="3B2580E8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28CF2252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.12.09 18:00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1719"/>
        <w:gridCol w:w="1737"/>
      </w:tblGrid>
      <w:tr w:rsidR="00000000" w14:paraId="699DA9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6CB2" w14:textId="77777777" w:rsidR="00000000" w:rsidRDefault="0029487B">
            <w:pPr>
              <w:spacing w:line="276" w:lineRule="auto"/>
            </w:pPr>
            <w:r>
              <w:rPr>
                <w:sz w:val="20"/>
                <w:szCs w:val="20"/>
              </w:rPr>
              <w:t>Эритроциты3,78х10</w:t>
            </w:r>
            <w:r>
              <w:rPr>
                <w:sz w:val="20"/>
                <w:szCs w:val="20"/>
                <w:vertAlign w:val="superscript"/>
              </w:rPr>
              <w:t>12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AAB864" w14:textId="77777777" w:rsidR="00000000" w:rsidRDefault="0029487B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7091FF" w14:textId="77777777" w:rsidR="00000000" w:rsidRDefault="0029487B">
            <w:pPr>
              <w:spacing w:line="276" w:lineRule="auto"/>
            </w:pPr>
          </w:p>
        </w:tc>
      </w:tr>
      <w:tr w:rsidR="00000000" w14:paraId="5D01CE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903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86AA6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43683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404224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0B9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Гемоглобин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094AA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826AA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3112F9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719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Гематокрит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C09F2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A640D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5B5AB0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E16A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Тромбоциты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49716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06AB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563DA1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ECD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СОЭ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2A023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4F45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ч</w:t>
            </w:r>
          </w:p>
        </w:tc>
      </w:tr>
      <w:tr w:rsidR="00000000" w14:paraId="539BC2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6BFED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белой крови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1D06D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240117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B0B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Нейтрофилы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A93C9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6088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62A60A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074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Базофилы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980EA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77AFF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038A7C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D25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Эозинофилы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0701F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E40B1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7EF60F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794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Лимфоциты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54349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7393B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384FD5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0599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ноциты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BC935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CC1B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69AF47E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эритропения, умеренный лейкоцитоз (снижение по сравнению с предыдущим анализом), снижено содержание гемоглобина, незначительное повышение количества тромбоцитов, </w:t>
      </w:r>
    </w:p>
    <w:p w14:paraId="0466FDC8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6.12.09 6:20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1719"/>
        <w:gridCol w:w="1737"/>
      </w:tblGrid>
      <w:tr w:rsidR="00000000" w14:paraId="662395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9B59" w14:textId="77777777" w:rsidR="00000000" w:rsidRDefault="0029487B">
            <w:pPr>
              <w:spacing w:line="276" w:lineRule="auto"/>
            </w:pPr>
            <w:r>
              <w:rPr>
                <w:sz w:val="20"/>
                <w:szCs w:val="20"/>
              </w:rPr>
              <w:t>Эритроциты3,5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х10</w:t>
            </w:r>
            <w:r>
              <w:rPr>
                <w:sz w:val="20"/>
                <w:szCs w:val="20"/>
                <w:vertAlign w:val="superscript"/>
              </w:rPr>
              <w:t>12</w:t>
            </w:r>
            <w:r>
              <w:rPr>
                <w:sz w:val="20"/>
                <w:szCs w:val="20"/>
              </w:rPr>
              <w:t>/л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AEA04B" w14:textId="77777777" w:rsidR="00000000" w:rsidRDefault="0029487B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481392" w14:textId="77777777" w:rsidR="00000000" w:rsidRDefault="0029487B">
            <w:pPr>
              <w:spacing w:line="276" w:lineRule="auto"/>
            </w:pPr>
          </w:p>
        </w:tc>
      </w:tr>
      <w:tr w:rsidR="00000000" w14:paraId="004CFA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FAF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74FEE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645CE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</w:rPr>
              <w:t>/л</w:t>
            </w:r>
          </w:p>
        </w:tc>
      </w:tr>
      <w:tr w:rsidR="00000000" w14:paraId="32841E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53F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Гемо</w:t>
            </w:r>
            <w:r>
              <w:rPr>
                <w:sz w:val="20"/>
                <w:szCs w:val="20"/>
              </w:rPr>
              <w:t>глобин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6EEF1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D63A3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г/л</w:t>
            </w:r>
          </w:p>
        </w:tc>
      </w:tr>
      <w:tr w:rsidR="00000000" w14:paraId="4DA9DC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E34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Гематокрит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F87BE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B6ECD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/л</w:t>
            </w:r>
          </w:p>
        </w:tc>
      </w:tr>
      <w:tr w:rsidR="00000000" w14:paraId="3D7B53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DC1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Тромбоциты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15E58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125CB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</w:rPr>
              <w:t>/л</w:t>
            </w:r>
          </w:p>
        </w:tc>
      </w:tr>
      <w:tr w:rsidR="00000000" w14:paraId="5F044A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099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СОЭ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BD320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3435E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мм/ч</w:t>
            </w:r>
          </w:p>
        </w:tc>
      </w:tr>
      <w:tr w:rsidR="00000000" w14:paraId="4AB53C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A97A8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белой крови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CDF82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7334E4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D3E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Нейтрофилы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44C25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DFCFD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007AA4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500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Базофилы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1DFFA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E64F3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1CA456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74A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Эозинофилы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14347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2D79B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71C5FE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80F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Лимфоциты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0B466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9943A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5C0A45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50C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5D7BF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68EAF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11F7F5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0065451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прогрессирующая эритропения, прогресс снижения содержания гемоглобина</w:t>
      </w:r>
      <w:r>
        <w:rPr>
          <w:sz w:val="28"/>
          <w:szCs w:val="28"/>
        </w:rPr>
        <w:t xml:space="preserve">, умеренный лейкоцитоз (снижение по сравнению с предыдущим анализом), незначительное повышение количества тромбоцитов, </w:t>
      </w:r>
    </w:p>
    <w:p w14:paraId="481828F8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61E892F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.12.09 17:54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1719"/>
        <w:gridCol w:w="1737"/>
      </w:tblGrid>
      <w:tr w:rsidR="00000000" w14:paraId="6526F1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63BA" w14:textId="77777777" w:rsidR="00000000" w:rsidRDefault="0029487B">
            <w:pPr>
              <w:spacing w:line="276" w:lineRule="auto"/>
            </w:pPr>
            <w:r>
              <w:rPr>
                <w:sz w:val="20"/>
                <w:szCs w:val="20"/>
              </w:rPr>
              <w:t>Эритроциты3,23х10</w:t>
            </w:r>
            <w:r>
              <w:rPr>
                <w:sz w:val="20"/>
                <w:szCs w:val="20"/>
                <w:vertAlign w:val="superscript"/>
              </w:rPr>
              <w:t>12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0DA76A" w14:textId="77777777" w:rsidR="00000000" w:rsidRDefault="0029487B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DC8D55" w14:textId="77777777" w:rsidR="00000000" w:rsidRDefault="0029487B">
            <w:pPr>
              <w:spacing w:line="276" w:lineRule="auto"/>
            </w:pPr>
          </w:p>
        </w:tc>
      </w:tr>
      <w:tr w:rsidR="00000000" w14:paraId="19932E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DD1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4372E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9CA5D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4DB463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840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Гемоглобин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9E170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E650B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795658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087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Гематокрит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A62BF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F0FE3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7F6D51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C1DA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Тромбоциты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F484A9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9237A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66AC0F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6A8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СОЭ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A9B7C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FAEEE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ч</w:t>
            </w:r>
          </w:p>
        </w:tc>
      </w:tr>
      <w:tr w:rsidR="00000000" w14:paraId="181D4C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EBC22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белой крови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85125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0542B8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F84A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Нейтрофилы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6E00B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1DE0B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4BBC99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496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Базофилы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58422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EE3D9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1C316E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619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Эозинофилы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785CC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8B7C6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55D02C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10C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Лимфоциты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573EEA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157FA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244B60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227A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E969E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8FA21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7ACB3EE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прогрессирующая эритропения, прогресс снижения содержания гемоглобина, умеренный лейкоцитоз, незначительное повышение количества тромбоцитов.</w:t>
      </w:r>
    </w:p>
    <w:p w14:paraId="6239E522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7.12.09: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1719"/>
        <w:gridCol w:w="1737"/>
      </w:tblGrid>
      <w:tr w:rsidR="00000000" w14:paraId="7FA6BB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3DDD" w14:textId="77777777" w:rsidR="00000000" w:rsidRDefault="0029487B">
            <w:pPr>
              <w:spacing w:line="276" w:lineRule="auto"/>
            </w:pPr>
            <w:r>
              <w:rPr>
                <w:sz w:val="20"/>
                <w:szCs w:val="20"/>
              </w:rPr>
              <w:t>Эритроциты3,55х10</w:t>
            </w:r>
            <w:r>
              <w:rPr>
                <w:sz w:val="20"/>
                <w:szCs w:val="20"/>
                <w:vertAlign w:val="superscript"/>
              </w:rPr>
              <w:t>12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0A326E" w14:textId="77777777" w:rsidR="00000000" w:rsidRDefault="0029487B">
            <w:pPr>
              <w:spacing w:line="276" w:lineRule="auto"/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3D9C6C" w14:textId="77777777" w:rsidR="00000000" w:rsidRDefault="0029487B">
            <w:pPr>
              <w:spacing w:line="276" w:lineRule="auto"/>
            </w:pPr>
          </w:p>
        </w:tc>
      </w:tr>
      <w:tr w:rsidR="00000000" w14:paraId="1A5A12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401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0F902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195EE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1FE800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DE3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Гемоглобин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7D9FF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6FE66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682C74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500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Гематокрит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8CF049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EAE3A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56401B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B63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Тромбоциты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DD11F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06CF0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11510F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CC6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СОЭ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EB6F4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17DB9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ч</w:t>
            </w:r>
          </w:p>
        </w:tc>
      </w:tr>
      <w:tr w:rsidR="00000000" w14:paraId="0A48D0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C95F99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белой крови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6567B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0DA30A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32AA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Нейтрофилы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6B62C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9168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65D6E4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0F0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миелоциты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51398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18072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3CFB9F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DF7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метамиелоциы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57E0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208E3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552D4D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B659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палочкоядерные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302FE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AA73E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6B777C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909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сегментоядерные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E6D36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49776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0D14BF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1D7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Базофилы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78AAC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3B901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10B55E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858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Эозинофилы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27A97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9D2C3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7860E9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C9C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Лимфоциты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BF913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3D43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1BBF6C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4FB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Моноциты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BBE23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E17E8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9AFE06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эритропения, лейкоцитоз, сниженное содержание гемоглобина, незначительное повышение количества тромбоцитов, ускорение СОЭ</w:t>
      </w:r>
    </w:p>
    <w:p w14:paraId="0B408F7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46CD472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Общий анализ мочи от 7.12.09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7"/>
        <w:gridCol w:w="3489"/>
        <w:gridCol w:w="1586"/>
      </w:tblGrid>
      <w:tr w:rsidR="00000000" w14:paraId="47F737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E14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86542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56A4A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</w:t>
            </w:r>
          </w:p>
        </w:tc>
      </w:tr>
      <w:tr w:rsidR="00000000" w14:paraId="4B2B66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FA8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69104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</w:t>
            </w:r>
            <w:r>
              <w:rPr>
                <w:sz w:val="20"/>
                <w:szCs w:val="20"/>
              </w:rPr>
              <w:t>оменно-желтый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A21C7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79B159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C2C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F7CAC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29FBE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0CF6DE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D7B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0A6C3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Кислая 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E64BC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7F26AF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247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59690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1E36B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7BA017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FF7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Осадок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994DD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4B9BA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22A86D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8F5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022529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0,139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58971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59C8AB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3C1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A6C4BA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D5D7E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3C7AF0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C2B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D1FC7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CEED8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зр</w:t>
            </w:r>
          </w:p>
        </w:tc>
      </w:tr>
      <w:tr w:rsidR="00000000" w14:paraId="17E57A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735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Эритроциты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649769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1189F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зр</w:t>
            </w:r>
          </w:p>
        </w:tc>
      </w:tr>
      <w:tr w:rsidR="00000000" w14:paraId="4CC7A6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0C5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Слизь</w:t>
            </w: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C1A40A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Незначительное количество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BF164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23DC44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незначительное количество белка в моче</w:t>
      </w:r>
    </w:p>
    <w:p w14:paraId="36A0257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38CA5D9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</w:t>
      </w:r>
      <w:r>
        <w:rPr>
          <w:sz w:val="28"/>
          <w:szCs w:val="28"/>
        </w:rPr>
        <w:t>лиз крови на резус-принадлежность и группу от 5.12.09</w:t>
      </w:r>
    </w:p>
    <w:p w14:paraId="46751A0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крови 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(0)</w:t>
      </w:r>
    </w:p>
    <w:p w14:paraId="15749D3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Резус-фактор - отрицательный</w:t>
      </w:r>
    </w:p>
    <w:p w14:paraId="35C1226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Биохимический анализ крови от 7.12.09</w:t>
      </w:r>
    </w:p>
    <w:p w14:paraId="4D526D5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Глюкоза - 4,31 ммоль/л</w:t>
      </w:r>
    </w:p>
    <w:p w14:paraId="6E396FD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Лактат - 1,08 ммоль/л</w:t>
      </w:r>
    </w:p>
    <w:p w14:paraId="2C8508D0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нормальное содержание глюкозы и лактата в периферическо</w:t>
      </w:r>
      <w:r>
        <w:rPr>
          <w:sz w:val="28"/>
          <w:szCs w:val="28"/>
        </w:rPr>
        <w:t>й крови</w:t>
      </w:r>
    </w:p>
    <w:p w14:paraId="06AFEEE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1719"/>
        <w:gridCol w:w="1737"/>
      </w:tblGrid>
      <w:tr w:rsidR="00000000" w14:paraId="389443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D78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Билирубин крови</w:t>
            </w:r>
          </w:p>
        </w:tc>
      </w:tr>
      <w:tr w:rsidR="00000000" w14:paraId="4C06EA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9AA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общий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6A642A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7,53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919B7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4FDD62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B22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непрямой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9EA1C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B26BC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72C724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0FC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прямой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68A26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2A248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781122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794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АсАТ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B3B48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2156F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2F592B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EFE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АлАТ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841C1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371CC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3EF275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97F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Мочевина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49D1E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07451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36095A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2FC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Амилаза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B60C3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0027F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  <w:tr w:rsidR="00000000" w14:paraId="05F0B1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E7EA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белок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5DB62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21CE3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</w:tc>
      </w:tr>
    </w:tbl>
    <w:p w14:paraId="7DD66B1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общий билирубин крови снижен, уровень мочевины повышен, о</w:t>
      </w:r>
      <w:r>
        <w:rPr>
          <w:sz w:val="28"/>
          <w:szCs w:val="28"/>
        </w:rPr>
        <w:t>бщий белок крови снижен</w:t>
      </w:r>
    </w:p>
    <w:p w14:paraId="25D656C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2ACBBD7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Реакция микропреципитации от 7.12.09</w:t>
      </w:r>
    </w:p>
    <w:p w14:paraId="6530B91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Микропреципитация с кардиолипиновым антигеном - отрицательна</w:t>
      </w:r>
    </w:p>
    <w:p w14:paraId="1939F4B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</w:p>
    <w:p w14:paraId="5F6EA56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Эзофагогастродуоденоскопия</w:t>
      </w:r>
    </w:p>
    <w:p w14:paraId="32CCBA8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5.12.09</w:t>
      </w:r>
    </w:p>
    <w:p w14:paraId="731CEA3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Гастроскоп введён свободно. Пищевод свободно проходим. Слизистая пищевода оте</w:t>
      </w:r>
      <w:r>
        <w:rPr>
          <w:sz w:val="28"/>
          <w:szCs w:val="28"/>
        </w:rPr>
        <w:t>чна, гиперемирована в нижней трети с линейными эрозиями, покрытыми фибрином, Кардия смыкается не полностью. Натощак в желудке большое количество жидкости, слизи, остатков пищи, темной крови со сгустками. Складки слизистой после инсуфляции хорошо расправляю</w:t>
      </w:r>
      <w:r>
        <w:rPr>
          <w:sz w:val="28"/>
          <w:szCs w:val="28"/>
        </w:rPr>
        <w:t>тся воздухом, извитые, эластичные. Перистальтика ровная во всех отделах. Доступные осмотру участки слизистой желудка (малая кривизна, антральный отдел, частично передняя и задняя стенки) розовая, пятнистая, с участками отека и гиперемии в антральном отделе</w:t>
      </w:r>
      <w:r>
        <w:rPr>
          <w:sz w:val="28"/>
          <w:szCs w:val="28"/>
        </w:rPr>
        <w:t xml:space="preserve">. Привратник зияет. Слизистая луковицы ДПК ровная, розового цвета. Участок передней и медиальной стенок от верхнего изгиба до границы верхней и средней трети нисходящего отдела ДПК сильно отечен, ярко гиперемирован, с подслизистой гематомой, пролабирует в </w:t>
      </w:r>
      <w:r>
        <w:rPr>
          <w:sz w:val="28"/>
          <w:szCs w:val="28"/>
        </w:rPr>
        <w:t>просвет, полностью перекрывая его. На слизистой несколько фиксированных сгустков крови. Сгустки частично сняты и отмыты. Под ними эрозии до 0,3 см. Подтекания крови во время исследования нет. Аппарат в нисходящий отдел проходит с трудом. БДС на фоне измене</w:t>
      </w:r>
      <w:r>
        <w:rPr>
          <w:sz w:val="28"/>
          <w:szCs w:val="28"/>
        </w:rPr>
        <w:t>нной стенки не визуализируется. Слизистая остальных отделов нисходящего отдела ДПК не изменена. В просвете ДПК слизи и крови нет.</w:t>
      </w:r>
    </w:p>
    <w:p w14:paraId="3753298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подслизистая гематома верхнею изгиба ДПК с эрозированной слизистой и признаками состоявшегося кровотечения из эроз</w:t>
      </w:r>
      <w:r>
        <w:rPr>
          <w:sz w:val="28"/>
          <w:szCs w:val="28"/>
        </w:rPr>
        <w:t xml:space="preserve">ий. На момент осмотра кровотечения нет. Высокий риск рецидива кровотечения. </w:t>
      </w:r>
      <w:r>
        <w:rPr>
          <w:sz w:val="28"/>
          <w:szCs w:val="28"/>
          <w:lang w:val="en-US"/>
        </w:rPr>
        <w:t>Forrest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В. (Не исключается острый панкреатит или опухоль поджелудочной железы). Недостаточность кардии. Эрозивный рефлюкс-эзофагит.</w:t>
      </w:r>
    </w:p>
    <w:p w14:paraId="0C6C4A1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6.12.09</w:t>
      </w:r>
    </w:p>
    <w:p w14:paraId="3163942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Гастроскоп введён свободно. Пищево</w:t>
      </w:r>
      <w:r>
        <w:rPr>
          <w:sz w:val="28"/>
          <w:szCs w:val="28"/>
        </w:rPr>
        <w:t>д свободно проходим. Слизистая пищевода гиперемирована в нижней трети с желтыми пленками до 0,3 см. Кардия смыкается полностью. Натощак в желудке большое количество жидкости, слизи. Крови, гематина нет. Складки слизистой после инсуфляции хорошо расправляют</w:t>
      </w:r>
      <w:r>
        <w:rPr>
          <w:sz w:val="28"/>
          <w:szCs w:val="28"/>
        </w:rPr>
        <w:t xml:space="preserve">ся воздухом, извитые, эластичные. Перистальтика ровная во всех отделах. Слизистая желудка розовая, пятнистая, с участками отека и гиперемии в антральном отделе. Привратник зияет. Слизистая луковицы ДПК ровная, розового цвета. Участок передней и медиальной </w:t>
      </w:r>
      <w:r>
        <w:rPr>
          <w:sz w:val="28"/>
          <w:szCs w:val="28"/>
        </w:rPr>
        <w:t>стенок от верхнего изгиба до границы верхней и средней трети нисходящего отдела ДПК сильно отечен, ярко гиперемирован, с подслизистой гематомой, пролабирует в просвет, полностью перекрывая его. На передней стенке верхнего изгиба ДПК в области гематомы язва</w:t>
      </w:r>
      <w:r>
        <w:rPr>
          <w:sz w:val="28"/>
          <w:szCs w:val="28"/>
        </w:rPr>
        <w:t xml:space="preserve"> до 2,5 см, округлая, глубиной 1,0 см. Дно выполнено сгустками крови. Сгустки не отмываются. Подтекания крови во время исследования нет. Аппарат в нисходящий отдел проходит с трудом. БДС на фоне измененной стенки не визуализируется. Слизистая остальных отд</w:t>
      </w:r>
      <w:r>
        <w:rPr>
          <w:sz w:val="28"/>
          <w:szCs w:val="28"/>
        </w:rPr>
        <w:t>елов нисходящего отдела ДПК не изменена 3 просвете ДПК желчи и крови нет.</w:t>
      </w:r>
    </w:p>
    <w:p w14:paraId="543835D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Подслизистая гематома верхнего изгиба ДПК с изъязвлением слизистой. На момент осмотра кровотечения нет. Высокий риск рецидива кровотечения. </w:t>
      </w:r>
      <w:r>
        <w:rPr>
          <w:sz w:val="28"/>
          <w:szCs w:val="28"/>
          <w:lang w:val="en-US"/>
        </w:rPr>
        <w:t>Forrest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В. Кандидозный эзоф</w:t>
      </w:r>
      <w:r>
        <w:rPr>
          <w:sz w:val="28"/>
          <w:szCs w:val="28"/>
        </w:rPr>
        <w:t>агит.</w:t>
      </w:r>
    </w:p>
    <w:p w14:paraId="0B75B154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УЗИ органов брюшной полости и забрюшинного пространства от 7.12.09</w:t>
      </w:r>
    </w:p>
    <w:p w14:paraId="3D20968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желудке большое количество жидкостного содержимого.</w:t>
      </w:r>
    </w:p>
    <w:p w14:paraId="263C20B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Печень. По краю реберной дуги, косой вертикальный размер, малой доли 12,4 см, толщина малой доли - 9,7 см., контуры четкие, ров</w:t>
      </w:r>
      <w:r>
        <w:rPr>
          <w:sz w:val="28"/>
          <w:szCs w:val="28"/>
        </w:rPr>
        <w:t>ные, изоэхогенная, неоднородная. В 7 сегменте лоцируется 2 гиперэхогенных образования (1,2) 1,6х1,2 см, 1,2х0,9 см, с четкими ровными краями, однородные, аваскулярмые. (3): В 5 сегменте на границе с 8 лоцируется гипоэхогенное образование (3) 1,4х0,9х0,9 см</w:t>
      </w:r>
      <w:r>
        <w:rPr>
          <w:sz w:val="28"/>
          <w:szCs w:val="28"/>
        </w:rPr>
        <w:t xml:space="preserve"> с четкими ровными контурами, однородное, аваскулярное. Сосудистый рисунок и внугрипеченочные желчные протоки не расширены. НПВ - 1,7см. ПВ - до 1,1см. Вены печени до 0,9см.</w:t>
      </w:r>
    </w:p>
    <w:p w14:paraId="6BC024F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Желчный пузырь: 6,4х2,4х2,7 см. В средней трети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-образный перегиб, стенка до 0,2 </w:t>
      </w:r>
      <w:r>
        <w:rPr>
          <w:sz w:val="28"/>
          <w:szCs w:val="28"/>
        </w:rPr>
        <w:t>см, не уплотнена, содержимое однородное. Холедох до 0,5 см.</w:t>
      </w:r>
    </w:p>
    <w:p w14:paraId="4556BD58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Поджелудочная железа не увеличена, головка визуализируется фрагментарно из-за содержимого желудка, тело 1,4 см, хвост 2,8 см, контуры нечеткие, ровные, неоднородная, эхогенность диффузно повышена.</w:t>
      </w:r>
      <w:r>
        <w:rPr>
          <w:sz w:val="28"/>
          <w:szCs w:val="28"/>
        </w:rPr>
        <w:t xml:space="preserve"> Вирсунгов проток отчетливо не визуализируется.</w:t>
      </w:r>
    </w:p>
    <w:p w14:paraId="2BAABA0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Селезенка не увеличена. 4,1х9,8 см, контуры ровные, изоэхогенная. структура однородная.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=35,7см.</w:t>
      </w:r>
    </w:p>
    <w:p w14:paraId="4FAE747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Почки: правая 5,1х9,9х5,2 см левая 4,7х10,2х5,0 см. Бобовидной формы, симметричны, подвижны, левая почка опуще</w:t>
      </w:r>
      <w:r>
        <w:rPr>
          <w:sz w:val="28"/>
          <w:szCs w:val="28"/>
        </w:rPr>
        <w:t>на на 4-5см: контуры ровные, четкие. паренхима до 1,5см, изоэхогенна. КРИ 2:1. ЧЛК не расширены. Область надпочечников без особенностей. Проксимальные отделы мочеточников не расширены.</w:t>
      </w:r>
    </w:p>
    <w:p w14:paraId="72B679E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Парааортальные лимфатические узлы и лимфоузлы забрюшинного пространства</w:t>
      </w:r>
      <w:r>
        <w:rPr>
          <w:sz w:val="28"/>
          <w:szCs w:val="28"/>
        </w:rPr>
        <w:t xml:space="preserve"> не увеличены.</w:t>
      </w:r>
    </w:p>
    <w:p w14:paraId="5D6F851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 свободной жидкости в брюшной полости не выявлено.</w:t>
      </w:r>
    </w:p>
    <w:p w14:paraId="1A52561F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Видимые отделы желудка, двенадцатиперстной кишки без особенностей.</w:t>
      </w:r>
    </w:p>
    <w:p w14:paraId="63BE99A8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перистальтика сохранена.</w:t>
      </w:r>
    </w:p>
    <w:p w14:paraId="2219BD4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Образования большой доли печени: (1,2) - капиллярные гемангиомы. (3) - нельзя и</w:t>
      </w:r>
      <w:r>
        <w:rPr>
          <w:sz w:val="28"/>
          <w:szCs w:val="28"/>
        </w:rPr>
        <w:t xml:space="preserve">сключить </w:t>
      </w:r>
      <w:r>
        <w:rPr>
          <w:sz w:val="28"/>
          <w:szCs w:val="28"/>
          <w:lang w:val="en-US"/>
        </w:rPr>
        <w:t>mts</w:t>
      </w:r>
      <w:r>
        <w:rPr>
          <w:sz w:val="28"/>
          <w:szCs w:val="28"/>
        </w:rPr>
        <w:t>. Деформации стенки желчного пузыря. Диффузные изменения поджелудочной железы. Левосторонний нефроптоз</w:t>
      </w:r>
    </w:p>
    <w:p w14:paraId="507F920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ЭКГ от 5.12.09</w:t>
      </w:r>
    </w:p>
    <w:p w14:paraId="49110D3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Ритм систолический, правильный. Вертикальное положение электрической оси сердца. Тахикардия - 180 в мин.</w:t>
      </w:r>
    </w:p>
    <w:p w14:paraId="2E343964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Консультация гаст</w:t>
      </w:r>
      <w:r>
        <w:rPr>
          <w:sz w:val="28"/>
          <w:szCs w:val="28"/>
        </w:rPr>
        <w:t>роэнтеролога от 7.12.09</w:t>
      </w:r>
    </w:p>
    <w:p w14:paraId="248A7F5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Ds</w:t>
      </w:r>
      <w:r>
        <w:rPr>
          <w:sz w:val="28"/>
          <w:szCs w:val="28"/>
        </w:rPr>
        <w:t>: язвенная болезнь ДПК, впервые выявленная. Гематома луковицы ДПК. Состоявшееся кровотечение от 12.09.</w:t>
      </w:r>
    </w:p>
    <w:p w14:paraId="704396B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Фон: хронический гастродуоденит, обострение</w:t>
      </w:r>
    </w:p>
    <w:p w14:paraId="6BFA35E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Сопутствующий: гемангиомы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печени. Образование панкреатодуоденальной зон</w:t>
      </w:r>
      <w:r>
        <w:rPr>
          <w:sz w:val="28"/>
          <w:szCs w:val="28"/>
        </w:rPr>
        <w:t xml:space="preserve">ы с </w:t>
      </w:r>
      <w:r>
        <w:rPr>
          <w:sz w:val="28"/>
          <w:szCs w:val="28"/>
          <w:lang w:val="en-US"/>
        </w:rPr>
        <w:t>mts</w:t>
      </w:r>
      <w:r>
        <w:rPr>
          <w:sz w:val="28"/>
          <w:szCs w:val="28"/>
        </w:rPr>
        <w:t xml:space="preserve"> печени.</w:t>
      </w:r>
    </w:p>
    <w:p w14:paraId="78F30B7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отмечает умеренный болевой синдром, нормализацию стула. </w:t>
      </w:r>
    </w:p>
    <w:p w14:paraId="1F0C2D7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 обложен. Живот немного вздут. При пальпации болезненность в эпигастрии и правом подреберье. Печень не увеличена, край безболезненный, ровный. </w:t>
      </w:r>
    </w:p>
    <w:p w14:paraId="31385E6F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 оформлен, коричневый.</w:t>
      </w:r>
    </w:p>
    <w:p w14:paraId="5A8B910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Рекомендованы контроль УЗИ, контроль ФГДС, биопсия через 7-10 дней. Контроль ОАК, мочевины, креатинина, анализ крови на 2/ФП </w:t>
      </w:r>
      <w:r>
        <w:rPr>
          <w:sz w:val="28"/>
          <w:szCs w:val="28"/>
          <w:lang w:val="en-US"/>
        </w:rPr>
        <w:t>mts</w:t>
      </w:r>
      <w:r>
        <w:rPr>
          <w:sz w:val="28"/>
          <w:szCs w:val="28"/>
        </w:rPr>
        <w:t xml:space="preserve"> печени (?). Антибактериальную терапию продлить до 22-23.12.09</w:t>
      </w:r>
    </w:p>
    <w:p w14:paraId="3746B48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План дифференциального диагноза</w:t>
      </w:r>
    </w:p>
    <w:p w14:paraId="2E8928E4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5EF277F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 крово</w:t>
      </w:r>
      <w:r>
        <w:rPr>
          <w:sz w:val="28"/>
          <w:szCs w:val="28"/>
        </w:rPr>
        <w:t xml:space="preserve">течения </w:t>
      </w:r>
    </w:p>
    <w:p w14:paraId="16F1F17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Имеющееся у больного кровотечение следует дифференцировать по его локализации, для определения дальнейшей тактики лечения и экстренного купирования его.</w:t>
      </w:r>
    </w:p>
    <w:p w14:paraId="5ACA1450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Желудочно-кишечное кровотечение</w:t>
      </w:r>
    </w:p>
    <w:p w14:paraId="157A1AFB" w14:textId="77777777" w:rsidR="00000000" w:rsidRDefault="0029487B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Кровотечение из верхних отделов желудочно-кишечного трак</w:t>
      </w:r>
      <w:r>
        <w:rPr>
          <w:sz w:val="28"/>
          <w:szCs w:val="28"/>
        </w:rPr>
        <w:t xml:space="preserve">та (пищевод) - характеризуется выделением значительного количества алой крови с рвотными массами. </w:t>
      </w:r>
    </w:p>
    <w:p w14:paraId="0869C17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Кровотечение из желудка или верхних отделов тонкой кишки характеризуется наличием рвоты «кофейной гущей» и возможным появлением мелены. Вероятные причины: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Кровотечение из толстого кишечника - выделение алой крови со стулом. Возможно также появление мелены пи явлениях заброса кишечного содержимого в верхние отделы желудочно-кишечного тракта или долгого пребывания каловых масс в кишечнике (в течение достаточ</w:t>
      </w:r>
      <w:r>
        <w:rPr>
          <w:sz w:val="28"/>
          <w:szCs w:val="28"/>
        </w:rPr>
        <w:t>ного для образования гематина времени). Вероятные причины:</w:t>
      </w:r>
    </w:p>
    <w:p w14:paraId="5C2FA122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Кровотечение не желудочно-кишечной природы</w:t>
      </w:r>
    </w:p>
    <w:p w14:paraId="2A458A51" w14:textId="77777777" w:rsidR="00000000" w:rsidRDefault="0029487B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Кровотечение из верхних дыхательных путей. Вероятные причины:</w:t>
      </w:r>
    </w:p>
    <w:p w14:paraId="48D80DA8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Легочное кровотечение характеризуется выделением алой или розовой пенящейся мокроты</w:t>
      </w:r>
      <w:r>
        <w:rPr>
          <w:sz w:val="28"/>
          <w:szCs w:val="28"/>
        </w:rPr>
        <w:t>. Вероятные причины:</w:t>
      </w:r>
    </w:p>
    <w:p w14:paraId="2390C3C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 причин кровотечения</w:t>
      </w:r>
    </w:p>
    <w:p w14:paraId="03B318F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точно диагностировать не только источник кровотечения, но и причину, его спровоцировавшую для дальнейшей профилактики рецидивов кровотечения. Так как в данном случае симптоматика </w:t>
      </w:r>
      <w:r>
        <w:rPr>
          <w:sz w:val="28"/>
          <w:szCs w:val="28"/>
        </w:rPr>
        <w:t>указывает на наиболее высокую вероятность кровотечения из органов желудочно-кишечного тракта, рассмотрим возможные причины кровотечения в этой области.</w:t>
      </w:r>
    </w:p>
    <w:p w14:paraId="08D15848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Заболевания органов желудочно-кишечного тракта</w:t>
      </w:r>
    </w:p>
    <w:p w14:paraId="62347D7F" w14:textId="77777777" w:rsidR="00000000" w:rsidRDefault="0029487B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Язвенная болезнь желудка и двенадцатиперстной кишки</w:t>
      </w:r>
    </w:p>
    <w:p w14:paraId="12BF6BF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Кровотечения неязвенной природы</w:t>
      </w:r>
    </w:p>
    <w:p w14:paraId="549CF196" w14:textId="77777777" w:rsidR="00000000" w:rsidRDefault="0029487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Опухолевой этиологии</w:t>
      </w:r>
    </w:p>
    <w:p w14:paraId="23ECFD0F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Из эрозий при эрозивном гастрите.</w:t>
      </w:r>
      <w:r>
        <w:rPr>
          <w:sz w:val="28"/>
          <w:szCs w:val="28"/>
        </w:rPr>
        <w:tab/>
        <w:t>При дивертикулах желудочно-кишечного тракта.</w:t>
      </w:r>
      <w:r>
        <w:rPr>
          <w:sz w:val="28"/>
          <w:szCs w:val="28"/>
        </w:rPr>
        <w:tab/>
        <w:t>Энтерит, колит</w:t>
      </w:r>
    </w:p>
    <w:p w14:paraId="55B4DBB3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Заболевания ССС, заболевания нервной системы, заболевания печени, селезенки, воротной вены</w:t>
      </w:r>
    </w:p>
    <w:p w14:paraId="165D4529" w14:textId="77777777" w:rsidR="00000000" w:rsidRDefault="0029487B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П</w:t>
      </w:r>
      <w:r>
        <w:rPr>
          <w:sz w:val="28"/>
          <w:szCs w:val="28"/>
        </w:rPr>
        <w:t>ортальная гипертензия</w:t>
      </w:r>
    </w:p>
    <w:p w14:paraId="1332F54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Гипертоническая болезнь</w:t>
      </w:r>
    </w:p>
    <w:p w14:paraId="24F8BE9F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Заболевания близлежащих органов</w:t>
      </w:r>
    </w:p>
    <w:p w14:paraId="75B5B013" w14:textId="77777777" w:rsidR="00000000" w:rsidRDefault="0029487B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 xml:space="preserve">Грыжи пищеводного отверстия диафрагмы, </w:t>
      </w:r>
    </w:p>
    <w:p w14:paraId="5630D2B2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Абсцессы, .</w:t>
      </w:r>
      <w:r>
        <w:rPr>
          <w:sz w:val="28"/>
          <w:szCs w:val="28"/>
        </w:rPr>
        <w:tab/>
        <w:t>Опухоли</w:t>
      </w:r>
    </w:p>
    <w:p w14:paraId="2A0FD201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Болезни сосудов, геморрагические диатезы и заболевания крови</w:t>
      </w:r>
    </w:p>
    <w:p w14:paraId="3BF833F3" w14:textId="77777777" w:rsidR="00000000" w:rsidRDefault="0029487B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Гемофилия</w:t>
      </w:r>
    </w:p>
    <w:p w14:paraId="3BEDC4F9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Последствия лекарственной</w:t>
      </w:r>
      <w:r>
        <w:rPr>
          <w:sz w:val="28"/>
          <w:szCs w:val="28"/>
        </w:rPr>
        <w:t xml:space="preserve"> терапии</w:t>
      </w:r>
    </w:p>
    <w:p w14:paraId="2BAA5A2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Синдром Маллори-Вейса </w:t>
      </w:r>
    </w:p>
    <w:p w14:paraId="4152426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 представленных вариантов на основании имеющейся клинической картины для дифференциального диагноза данного случая выберем следующие:</w:t>
      </w:r>
    </w:p>
    <w:p w14:paraId="0BC9F290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Язвенная болезнь желудка и двенадцатиперстной кишки</w:t>
      </w:r>
    </w:p>
    <w:p w14:paraId="5D6B37E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Эрозивный га</w:t>
      </w:r>
      <w:r>
        <w:rPr>
          <w:sz w:val="28"/>
          <w:szCs w:val="28"/>
        </w:rPr>
        <w:t>стрит</w:t>
      </w:r>
    </w:p>
    <w:p w14:paraId="754D9972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Рак желудка</w:t>
      </w:r>
    </w:p>
    <w:p w14:paraId="3D04B18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Маллори-Вейса</w:t>
      </w:r>
    </w:p>
    <w:p w14:paraId="781AB53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Дифференциальный диагноз</w:t>
      </w:r>
    </w:p>
    <w:p w14:paraId="33A816BE" w14:textId="77777777" w:rsidR="00000000" w:rsidRDefault="0029487B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1856"/>
        <w:gridCol w:w="1857"/>
        <w:gridCol w:w="1857"/>
        <w:gridCol w:w="1857"/>
      </w:tblGrid>
      <w:tr w:rsidR="00000000" w14:paraId="4E1C29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3D6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A19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Язвенная болезнь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A7D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Эрозивный гастрит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033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 желудка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822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Синдром Маллори-Вейса</w:t>
            </w:r>
          </w:p>
        </w:tc>
      </w:tr>
      <w:tr w:rsidR="00000000" w14:paraId="753502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6CC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Данные анамнеза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BAB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Погрешности в диете, нарушения режима питания, злоупотребление алкоголем, курение. Хрон</w:t>
            </w:r>
            <w:r>
              <w:rPr>
                <w:sz w:val="20"/>
                <w:szCs w:val="20"/>
              </w:rPr>
              <w:t>ический гастрит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1A4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Погрешности в диете, нарушения режима питания, злоупотребление алкоголем, курение.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DB6F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Атрофический гастрит, полипоз, наличие опухолей пищеварительной системы, отягощенный семейный анамнез, курение, погрешности в диете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F489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прием алкоголя или</w:t>
            </w:r>
            <w:r>
              <w:rPr>
                <w:sz w:val="20"/>
                <w:szCs w:val="20"/>
              </w:rPr>
              <w:t xml:space="preserve"> большого количества пищи </w:t>
            </w:r>
          </w:p>
        </w:tc>
      </w:tr>
      <w:tr w:rsidR="00000000" w14:paraId="1F65E6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67E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Характерные симптомы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A64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Боль, изжога, нередко рвота кислым желудочным содержимым вскоре после еды на высоте боли. В период обострения боль ежедневная, возникает натощак, после приема пищи временно уменьшается или исчезает и появ</w:t>
            </w:r>
            <w:r>
              <w:rPr>
                <w:sz w:val="20"/>
                <w:szCs w:val="20"/>
              </w:rPr>
              <w:t xml:space="preserve">ляется вновь. Ночная боль. Язвенная болезнь двенадцатиперстной кишки может сопровождаться запорами.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206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Небольшая тошнота и болевыми ощущения в верхнем отделе желудка. У некоторых больных появляются симптомы, которые напоминают язву, особенно боль в промежутк</w:t>
            </w:r>
            <w:r>
              <w:rPr>
                <w:sz w:val="20"/>
                <w:szCs w:val="20"/>
              </w:rPr>
              <w:t>ах между едой.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9F0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слабость, утомляемость. неприятные ощущения или боль в эпигастрии, снижение аппетита, чувство тяжести после еды, тошнота, рвота, изменение стула.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E0E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Массивная рвота желудочным содержимым, а затем неизмененной кровью со сгустками. Выражен</w:t>
            </w:r>
            <w:r>
              <w:rPr>
                <w:sz w:val="20"/>
                <w:szCs w:val="20"/>
              </w:rPr>
              <w:t xml:space="preserve">ный болевой синдром. </w:t>
            </w:r>
          </w:p>
        </w:tc>
      </w:tr>
      <w:tr w:rsidR="00000000" w14:paraId="67C2B8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65C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Результаты физикального обследования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40C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пальпации определяется болезненность в эпигастральной области, иногда некоторая резистентность мышц брюшного пресса.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6A2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пальпации определяется болезненность в эпигастральной области.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6667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Блед</w:t>
            </w:r>
            <w:r>
              <w:rPr>
                <w:sz w:val="20"/>
                <w:szCs w:val="20"/>
              </w:rPr>
              <w:t xml:space="preserve">ность, истощение,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6559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пальпации - болезненность в эпигастрии.</w:t>
            </w:r>
          </w:p>
        </w:tc>
      </w:tr>
      <w:tr w:rsidR="00000000" w14:paraId="297DB1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8D2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Результаты лабораторных исследований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6602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ОАК: незначительный лейкоцитоз Копрологическое исследование определяет скрытое кровотечение.  Исследование желудочного сока: при локализации язвы в желу</w:t>
            </w:r>
            <w:r>
              <w:rPr>
                <w:sz w:val="20"/>
                <w:szCs w:val="20"/>
              </w:rPr>
              <w:t>дке кислотность желудочного сока нормальна или несколько снижена, при язве двенадцатиперстной кишки - повышена.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42F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ОАК: лейкоцитоз Копрологическое исследование определяет скрытое кровотечение.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578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ОАК: повышение СОЭ Исследование желудочного сока: снижение кислот</w:t>
            </w:r>
            <w:r>
              <w:rPr>
                <w:sz w:val="20"/>
                <w:szCs w:val="20"/>
              </w:rPr>
              <w:t xml:space="preserve">ности. Копрологическое исследование определяет скрытое кровотечение.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4AB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показательны</w:t>
            </w:r>
          </w:p>
        </w:tc>
      </w:tr>
      <w:tr w:rsidR="00000000" w14:paraId="0ABE32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F6C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Результаты инструментальных исследований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B32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Рентген: выявляется ограниченное затекание бариевой взвеси за контур слизистой оболочки - язвенная ниша. В желудке язвы обычн</w:t>
            </w:r>
            <w:r>
              <w:rPr>
                <w:sz w:val="20"/>
                <w:szCs w:val="20"/>
              </w:rPr>
              <w:t>о локализуются по малой кривизне, в двенадцатиперстной кишке - в луковице. Гастродуоденоскопия: выявляется язва с ровными краями и красным дном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A684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Рентген: сглаженность рельефа Гастродуоденоскопия: многочисленные эрозии на поверхности желудка, желудочные скла</w:t>
            </w:r>
            <w:r>
              <w:rPr>
                <w:sz w:val="20"/>
                <w:szCs w:val="20"/>
              </w:rPr>
              <w:t xml:space="preserve">дки сглажены.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C4E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Рентген: при контрастном исследовании - дефект наполнения, сглаживание складок, циркулярное сужение желудка. Гастродуоденоскопия: выявляется новообразование (экзофитная опухоль, инфильтрированный участок слизистой, язва с неровными краями)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C7B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зофагогастродуоденоскопия: трещина слизистой пищевода и кардиального сфинктера.</w:t>
            </w:r>
          </w:p>
        </w:tc>
      </w:tr>
      <w:tr w:rsidR="00000000" w14:paraId="646059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EB7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Проявления кровотечения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E1E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Рвота «кофейной гущей», мелена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CC9B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Рвота «кофейной гущей»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3BE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Рвота «кофейной гущей», мелена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3F2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Рвота неизмененной кровью</w:t>
            </w:r>
          </w:p>
        </w:tc>
      </w:tr>
    </w:tbl>
    <w:p w14:paraId="5F5AEC0C" w14:textId="77777777" w:rsidR="00000000" w:rsidRDefault="0029487B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Клинический диагноз</w:t>
      </w:r>
    </w:p>
    <w:p w14:paraId="3E1E668B" w14:textId="77777777" w:rsidR="00000000" w:rsidRDefault="0029487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язвенная болезн</w:t>
      </w:r>
      <w:r>
        <w:rPr>
          <w:color w:val="FFFFFF"/>
          <w:sz w:val="28"/>
          <w:szCs w:val="28"/>
        </w:rPr>
        <w:t>ь двенадцатиперстная кишка</w:t>
      </w:r>
    </w:p>
    <w:p w14:paraId="2F50C8B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</w:p>
    <w:p w14:paraId="49304B9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 при поступлении на: </w:t>
      </w:r>
    </w:p>
    <w:p w14:paraId="5CD02A5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умеренные боли ноющего характера, локализующиеся в эпигастральной области;</w:t>
      </w:r>
    </w:p>
    <w:p w14:paraId="38F5CAB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черный жидкий стул,</w:t>
      </w:r>
    </w:p>
    <w:p w14:paraId="486F7AC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тошноту, однократную рвоту с примесью кровяных сгустков,</w:t>
      </w:r>
    </w:p>
    <w:p w14:paraId="77C6982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общую слабость, недомогание, голово</w:t>
      </w:r>
      <w:r>
        <w:rPr>
          <w:sz w:val="28"/>
          <w:szCs w:val="28"/>
        </w:rPr>
        <w:t>кружение.</w:t>
      </w:r>
    </w:p>
    <w:p w14:paraId="18C92622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 на момент курации на: умеренную болезненность в эпигастральной области и правом подреберье.</w:t>
      </w:r>
    </w:p>
    <w:p w14:paraId="77C89EE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Данных истории настоящего заболевания о постепенном прогрессировании симптомов, резком ухудшении, появлении симптомов желудочно-кишечного кровотечен</w:t>
      </w:r>
      <w:r>
        <w:rPr>
          <w:sz w:val="28"/>
          <w:szCs w:val="28"/>
        </w:rPr>
        <w:t>ия (мелена, рвота с кровавыми сгустками)</w:t>
      </w:r>
    </w:p>
    <w:p w14:paraId="6685A2E4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Данных истории жизни: курит с 16 лет по 1 пачке сигарет в день, имеет склонность к продолжительному непрерывному приему алкоголя.</w:t>
      </w:r>
    </w:p>
    <w:p w14:paraId="2FC6F90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Данных осмотра больного: состояние средней тяжести, кожные покровы бледные, влажность</w:t>
      </w:r>
      <w:r>
        <w:rPr>
          <w:sz w:val="28"/>
          <w:szCs w:val="28"/>
        </w:rPr>
        <w:t xml:space="preserve"> кожи умеренная, тургор тканей и эластичность кожи снижены; живот не вздут, мягкий, умеренно болезненный в эпигастральной, правой подреберной и правой подвздошной областях</w:t>
      </w:r>
    </w:p>
    <w:p w14:paraId="7F4CEA44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Данных местного статуса: Живот симметричный, округлой формы, не вздут, не напряжен, </w:t>
      </w:r>
      <w:r>
        <w:rPr>
          <w:sz w:val="28"/>
          <w:szCs w:val="28"/>
        </w:rPr>
        <w:t xml:space="preserve">равномерно участвует в акте дыхания. Видимая перистальтика отсутствует. Расширенные подкожные вены отсутствуют. </w:t>
      </w:r>
    </w:p>
    <w:p w14:paraId="44C439A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Поверхностная пальпация: брюшная стенка не напряжена, умеренно резистентна, резко болезненна в эпигастральной, правой подреберной и правой подв</w:t>
      </w:r>
      <w:r>
        <w:rPr>
          <w:sz w:val="28"/>
          <w:szCs w:val="28"/>
        </w:rPr>
        <w:t xml:space="preserve">здошной области. Органы брюшной полости без грубых анатомических изменений. Перитонеальный симптом Щеткина-Блюмберга отрицательный. </w:t>
      </w:r>
    </w:p>
    <w:p w14:paraId="36E47464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живота над брюшной полостью определяется тимпанический перкуторный звук. При аускультации выслушивается перис</w:t>
      </w:r>
      <w:r>
        <w:rPr>
          <w:sz w:val="28"/>
          <w:szCs w:val="28"/>
        </w:rPr>
        <w:t>тальтика.</w:t>
      </w:r>
    </w:p>
    <w:p w14:paraId="7551E70F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Ректально: сфинктер в тонусе, кал не оформлен, черный, патологии в прямой кишке не обнаружено.</w:t>
      </w:r>
    </w:p>
    <w:p w14:paraId="621A164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Данных дополнительных методов исследования: </w:t>
      </w:r>
    </w:p>
    <w:p w14:paraId="1DD53D98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прогрессирующее снижение количества эритроцитов и гемоглобина крови, умеренный лейкоцитоз, изменение биохи</w:t>
      </w:r>
      <w:r>
        <w:rPr>
          <w:sz w:val="28"/>
          <w:szCs w:val="28"/>
        </w:rPr>
        <w:t>мических показателей крови;</w:t>
      </w:r>
    </w:p>
    <w:p w14:paraId="18A8B29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эзофагогастродуоденоскопии: подслизистая гематома верхнею изгиба ДПК с эрозированной слизистой и признаками состоявшегося кровотечения из эрозий. </w:t>
      </w:r>
      <w:r>
        <w:rPr>
          <w:sz w:val="28"/>
          <w:szCs w:val="28"/>
          <w:lang w:val="en-US"/>
        </w:rPr>
        <w:t>Forrest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Недостаточность кардии. Эрозивный рефлюкс-эзофагит.</w:t>
      </w:r>
    </w:p>
    <w:p w14:paraId="1AD8BB9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 результатам УЗИ: образования большой доли печени: две капиллярные гемангиомы, в левой доле нельзя исключить </w:t>
      </w:r>
      <w:r>
        <w:rPr>
          <w:sz w:val="28"/>
          <w:szCs w:val="28"/>
          <w:lang w:val="en-US"/>
        </w:rPr>
        <w:t>mts</w:t>
      </w:r>
      <w:r>
        <w:rPr>
          <w:sz w:val="28"/>
          <w:szCs w:val="28"/>
        </w:rPr>
        <w:t>. Деформации стенки желчного пузыря. Диффузные изменения поджелудочной железы. Левосторонний нефроптоз</w:t>
      </w:r>
    </w:p>
    <w:p w14:paraId="07A1CDE1" w14:textId="77777777" w:rsidR="00000000" w:rsidRDefault="0029487B">
      <w:pPr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Дифференциального диагноза между: язвенн</w:t>
      </w:r>
      <w:r>
        <w:rPr>
          <w:noProof/>
          <w:sz w:val="28"/>
          <w:szCs w:val="28"/>
        </w:rPr>
        <w:t>ой болезнью желудка и двенадцатиперстной кишки, эрозивным гастритом, раком желудка, синдромом Маллори-Вейса.</w:t>
      </w:r>
    </w:p>
    <w:p w14:paraId="6563D66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Ставлю клинический диагноз:</w:t>
      </w:r>
    </w:p>
    <w:p w14:paraId="4225FB7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Основной: язвенная болезнь двенадцатиперстной кишки (язва верхнего изгиба двенадцатиперстной кишки) впервые выявленная,</w:t>
      </w:r>
      <w:r>
        <w:rPr>
          <w:sz w:val="28"/>
          <w:szCs w:val="28"/>
        </w:rPr>
        <w:t xml:space="preserve"> стадия обострения</w:t>
      </w:r>
    </w:p>
    <w:p w14:paraId="462C3B2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Осложнения: кишечное кровотечение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 Постгеморрагическая анемия. </w:t>
      </w:r>
    </w:p>
    <w:p w14:paraId="29E7035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Сопутствующий: Гемангиомы печени. </w:t>
      </w:r>
    </w:p>
    <w:p w14:paraId="1E78F4B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21508924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Этиология, патогенез, клиника и современные методы лечения данной патологии</w:t>
      </w:r>
    </w:p>
    <w:p w14:paraId="29A9E53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75CA9510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Язвенная болезнь связана с нарушением нервных, а</w:t>
      </w:r>
      <w:r>
        <w:rPr>
          <w:sz w:val="28"/>
          <w:szCs w:val="28"/>
        </w:rPr>
        <w:t xml:space="preserve"> затем и гуморальных механизмов, регулирующих секреторную, моторную функции желудка и двенадцатиперстной кишки, кровообращение в них, трофику слизистых оболочек. Образование язвы в желудке или двенадцатиперстной кишке является лишь следствием расстройств у</w:t>
      </w:r>
      <w:r>
        <w:rPr>
          <w:sz w:val="28"/>
          <w:szCs w:val="28"/>
        </w:rPr>
        <w:t>казанных выше функций.</w:t>
      </w:r>
    </w:p>
    <w:p w14:paraId="77C5883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 эмоции, длительные психические перенапряжения, патологические импульсы из пораженных внутренних органов при хроническом аппендиците, хроническом холецистите, желчнокаменной болезни и др. нередко являются причиной развит</w:t>
      </w:r>
      <w:r>
        <w:rPr>
          <w:sz w:val="28"/>
          <w:szCs w:val="28"/>
        </w:rPr>
        <w:t>ия язвенной болезни.</w:t>
      </w:r>
    </w:p>
    <w:p w14:paraId="7007742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гормональных факторов имеют значение расстройства деятельности гипофизарно-надпочечниковой системы и функции половых гормонов, а также нарушение выработки пищеварительных гормонов (гастрина, секретина, энтерогастрона, холицистоки</w:t>
      </w:r>
      <w:r>
        <w:rPr>
          <w:sz w:val="28"/>
          <w:szCs w:val="28"/>
        </w:rPr>
        <w:t>нина-панкреозимина и др.), нарушение обмена гистамина и серотонина, под влиянием которых резко возрастает активность кислотно-пептического фактора. Определенную роль играют наследственные конституциональные факторы (наследственное предрасположение встречае</w:t>
      </w:r>
      <w:r>
        <w:rPr>
          <w:sz w:val="28"/>
          <w:szCs w:val="28"/>
        </w:rPr>
        <w:t>тся среди больных язвенной болезнью в 15-40% случаев).</w:t>
      </w:r>
    </w:p>
    <w:p w14:paraId="68FF013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формирование язвы происходит в результате нарушения физиологического равновесия между «агрессивными» (протеолитически активный желудочный сок, заброс желчи) и «защитными» факторами (же</w:t>
      </w:r>
      <w:r>
        <w:rPr>
          <w:sz w:val="28"/>
          <w:szCs w:val="28"/>
        </w:rPr>
        <w:t xml:space="preserve">лудочная и дуоденальная слизь, клеточная регенерация, нормальное состояние местного кровотока, защитное действие некоторых интестинальных гормонов, например секретина, энтерогаст-рона, а также щелочная реакция слюны и панкреатического сока). </w:t>
      </w:r>
    </w:p>
    <w:p w14:paraId="19DE4BC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механизме р</w:t>
      </w:r>
      <w:r>
        <w:rPr>
          <w:sz w:val="28"/>
          <w:szCs w:val="28"/>
        </w:rPr>
        <w:t xml:space="preserve">азвития язв в выходном отделе желудка и, особенно, в двенадцатиперстной кишке решающим фактором является усиление агрессивности кислотно-пептического фактора. </w:t>
      </w:r>
    </w:p>
    <w:p w14:paraId="000D34D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 возникнув, язва становится патологическим очагом, поддерживающим афферентным путем развитие </w:t>
      </w:r>
      <w:r>
        <w:rPr>
          <w:sz w:val="28"/>
          <w:szCs w:val="28"/>
        </w:rPr>
        <w:t xml:space="preserve">и углубление болезни в целом и дистрофических изменений в слизистой оболочке гастродуоденальной зоны в частности. Этот факт способствует хроническому течению болезни, вовлечению в патологической процесс других органов и систем организма. </w:t>
      </w:r>
    </w:p>
    <w:p w14:paraId="15B0A3AD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Предрасполагающим</w:t>
      </w:r>
      <w:r>
        <w:rPr>
          <w:sz w:val="28"/>
          <w:szCs w:val="28"/>
        </w:rPr>
        <w:t>и факторами являются нарушения режима питания, злоупотребление острой, грубой, раздражающей пищей, постоянно быстрая, поспешная еда, употребление крепких спиртных напитков и их суррогатов, курение.</w:t>
      </w:r>
    </w:p>
    <w:p w14:paraId="3483E49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Язвенные геморрагии составляют около 60% всех острых желуд</w:t>
      </w:r>
      <w:r>
        <w:rPr>
          <w:sz w:val="28"/>
          <w:szCs w:val="28"/>
        </w:rPr>
        <w:t xml:space="preserve">очно-кишечных кровотечений. Они носят массивный характер и им уделялось большое внимание. Тем не менее, этиология и патогенез язвенных кровотечений изучены пока еще недостаточно. </w:t>
      </w:r>
    </w:p>
    <w:p w14:paraId="42E5339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клинические и экспериментальные исследования показали, что об</w:t>
      </w:r>
      <w:r>
        <w:rPr>
          <w:sz w:val="28"/>
          <w:szCs w:val="28"/>
        </w:rPr>
        <w:t xml:space="preserve">ъяснить патогенез язвенной болезни унитарной теорией невозможно, так как в возникновении и развитии язвенной болезни принимают участие значительное количество общих и местных факторов, имеющих тесные связи. </w:t>
      </w:r>
    </w:p>
    <w:p w14:paraId="6DF8FB1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общим факторам возникновения и развития кровот</w:t>
      </w:r>
      <w:r>
        <w:rPr>
          <w:sz w:val="28"/>
          <w:szCs w:val="28"/>
        </w:rPr>
        <w:t xml:space="preserve">ечения следует отнести: </w:t>
      </w:r>
    </w:p>
    <w:p w14:paraId="03C5E6B8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нарушение нервной регуляции</w:t>
      </w:r>
    </w:p>
    <w:p w14:paraId="5A30E56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расстройства гормональных механизмов. </w:t>
      </w:r>
    </w:p>
    <w:p w14:paraId="20DD81F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местным факторам принадлежат: </w:t>
      </w:r>
    </w:p>
    <w:p w14:paraId="6CD01A53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повышение кислотно-ферментативного воздействия на слизистые; </w:t>
      </w:r>
    </w:p>
    <w:p w14:paraId="068EDF70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нарушение трофических свойств стенки желудка и двенадцати</w:t>
      </w:r>
      <w:r>
        <w:rPr>
          <w:sz w:val="28"/>
          <w:szCs w:val="28"/>
        </w:rPr>
        <w:t xml:space="preserve">перстной кишки; </w:t>
      </w:r>
    </w:p>
    <w:p w14:paraId="321E73C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состояние морфологической структуры слизистых; </w:t>
      </w:r>
    </w:p>
    <w:p w14:paraId="554C539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функциональные и морфологические изменения желудка и двенадцатиперстной кишки, возникающие при воздействии внешних причин </w:t>
      </w:r>
    </w:p>
    <w:p w14:paraId="6C2F8778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766CE89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Теоретический план лечения данной патологии</w:t>
      </w:r>
    </w:p>
    <w:p w14:paraId="4B2425E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44CECD2F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желудочно</w:t>
      </w:r>
      <w:r>
        <w:rPr>
          <w:sz w:val="28"/>
          <w:szCs w:val="28"/>
        </w:rPr>
        <w:t>-кишечного кровотечения:</w:t>
      </w:r>
    </w:p>
    <w:p w14:paraId="4CA25BBD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Экстренные мероприятия</w:t>
      </w:r>
    </w:p>
    <w:p w14:paraId="0BA64F6F" w14:textId="77777777" w:rsidR="00000000" w:rsidRDefault="0029487B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Катетеризация периферических вен для восполнения дефицита ОЦК</w:t>
      </w:r>
    </w:p>
    <w:p w14:paraId="06420CC6" w14:textId="77777777" w:rsidR="00000000" w:rsidRDefault="0029487B">
      <w:pPr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Зондирование желудка и его промывание холодной водой.</w:t>
      </w:r>
      <w:r>
        <w:rPr>
          <w:sz w:val="28"/>
          <w:szCs w:val="28"/>
        </w:rPr>
        <w:tab/>
        <w:t>Экстренная эзофагогастродуоденоскопия для выяснения причин кровотечения и попытки о</w:t>
      </w:r>
      <w:r>
        <w:rPr>
          <w:sz w:val="28"/>
          <w:szCs w:val="28"/>
        </w:rPr>
        <w:t>становить его .</w:t>
      </w:r>
      <w:r>
        <w:rPr>
          <w:sz w:val="28"/>
          <w:szCs w:val="28"/>
        </w:rPr>
        <w:tab/>
        <w:t>Гемостатическая терапия (аминокапроновая кислота, викасол)</w:t>
      </w:r>
    </w:p>
    <w:p w14:paraId="2EF0CB4B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Консервативные мероприятия</w:t>
      </w:r>
    </w:p>
    <w:p w14:paraId="66B3BB09" w14:textId="77777777" w:rsidR="00000000" w:rsidRDefault="0029487B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Подавление продукции соляной кислоты и пищеварительных ферментов</w:t>
      </w:r>
    </w:p>
    <w:p w14:paraId="181B2A5A" w14:textId="77777777" w:rsidR="00000000" w:rsidRDefault="0029487B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Блокаторы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-рецепторов (ранитидин)</w:t>
      </w:r>
    </w:p>
    <w:p w14:paraId="65348F9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Блокаторы протонной помпы (омепразол).</w:t>
      </w:r>
      <w:r>
        <w:rPr>
          <w:sz w:val="28"/>
          <w:szCs w:val="28"/>
        </w:rPr>
        <w:tab/>
      </w:r>
      <w:r>
        <w:rPr>
          <w:sz w:val="28"/>
          <w:szCs w:val="28"/>
        </w:rPr>
        <w:t>Холинолитики (гастроцепин).</w:t>
      </w:r>
      <w:r>
        <w:rPr>
          <w:sz w:val="28"/>
          <w:szCs w:val="28"/>
        </w:rPr>
        <w:tab/>
        <w:t>Антациды и препараты, уменьшающие кровоснабжение слизистой желудка.</w:t>
      </w:r>
      <w:r>
        <w:rPr>
          <w:sz w:val="28"/>
          <w:szCs w:val="28"/>
        </w:rPr>
        <w:tab/>
        <w:t>Антибиотики (клоритромицин, амоксициллин)</w:t>
      </w:r>
    </w:p>
    <w:p w14:paraId="2C7680D5" w14:textId="77777777" w:rsidR="00000000" w:rsidRDefault="0029487B">
      <w:pPr>
        <w:tabs>
          <w:tab w:val="left" w:pos="96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Инфузионная терапия. Пациент должен получать инфузионную терапию до тех пор, пока его состояние не стабилизируется.</w:t>
      </w:r>
    </w:p>
    <w:p w14:paraId="59393C73" w14:textId="77777777" w:rsidR="00000000" w:rsidRDefault="0029487B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 xml:space="preserve">Для восстановления центральной гемодинамики - физиологический раствор, раствора Рингера, базис-раствора. </w:t>
      </w:r>
    </w:p>
    <w:p w14:paraId="03D0F627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В качестве коллоидного кровозаменителя - среднемолекулярный полиглюкин. .</w:t>
      </w:r>
      <w:r>
        <w:rPr>
          <w:sz w:val="28"/>
          <w:szCs w:val="28"/>
        </w:rPr>
        <w:tab/>
        <w:t>Восстановление микроциркуляции - низкомолекулярные коллоидные раство</w:t>
      </w:r>
      <w:r>
        <w:rPr>
          <w:sz w:val="28"/>
          <w:szCs w:val="28"/>
        </w:rPr>
        <w:t>ры (реополиглюкин, гемодез, желатиноль). .</w:t>
      </w:r>
      <w:r>
        <w:rPr>
          <w:sz w:val="28"/>
          <w:szCs w:val="28"/>
        </w:rPr>
        <w:tab/>
        <w:t>Для улучшения оксигенации клетки красной крови, свертываемости - плазма, тромбоциты. .</w:t>
      </w:r>
      <w:r>
        <w:rPr>
          <w:sz w:val="28"/>
          <w:szCs w:val="28"/>
        </w:rPr>
        <w:tab/>
        <w:t xml:space="preserve">Прямые переливания крови имеют значение главным образом для гемостаза. </w:t>
      </w:r>
    </w:p>
    <w:p w14:paraId="027FD8A4" w14:textId="77777777" w:rsidR="00000000" w:rsidRDefault="0029487B">
      <w:pPr>
        <w:tabs>
          <w:tab w:val="left" w:pos="96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  <w:t>Хирургическое лечение кровоточащей язвы (селективна</w:t>
      </w:r>
      <w:r>
        <w:rPr>
          <w:sz w:val="28"/>
          <w:szCs w:val="28"/>
        </w:rPr>
        <w:t>я проксимальная выготомия, ушивание дефектов, перевязка артерий, резекция желудка)</w:t>
      </w:r>
    </w:p>
    <w:p w14:paraId="7DA6ADF7" w14:textId="77777777" w:rsidR="00000000" w:rsidRDefault="0029487B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Экстренная операция при активном кровотечении</w:t>
      </w:r>
    </w:p>
    <w:p w14:paraId="7E6CEB3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Срочная операция больным, у которых консервативные мероприятия и переливание крови до 1500 мл за 24 часа не позволили ст</w:t>
      </w:r>
      <w:r>
        <w:rPr>
          <w:sz w:val="28"/>
          <w:szCs w:val="28"/>
        </w:rPr>
        <w:t>абилизировать состояние.</w:t>
      </w:r>
      <w:r>
        <w:rPr>
          <w:sz w:val="28"/>
          <w:szCs w:val="28"/>
        </w:rPr>
        <w:tab/>
        <w:t>После остановки кровотечения операция показана больным с длительным язвенным анамнезом, рецидивирующими кровотечениями, каллезной или стенозирующей язвой, при возрасте пациента свыше 50 лет</w:t>
      </w:r>
    </w:p>
    <w:p w14:paraId="3389ACE0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рецидивов кровотечения (лече</w:t>
      </w:r>
      <w:r>
        <w:rPr>
          <w:sz w:val="28"/>
          <w:szCs w:val="28"/>
        </w:rPr>
        <w:t>ние язвенной болезни желудка и двенадцатиперстной кишки)</w:t>
      </w:r>
    </w:p>
    <w:p w14:paraId="43B9D0E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наиболее вероятная причина желудочно-кишечного кровотечения - кровоточащая язва, рассмотрим этиотропное лечение, имеющее целью устранение причины и профилактику рецидивов кровотечения.</w:t>
      </w:r>
    </w:p>
    <w:p w14:paraId="4A8F6131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Леч</w:t>
      </w:r>
      <w:r>
        <w:rPr>
          <w:sz w:val="28"/>
          <w:szCs w:val="28"/>
        </w:rPr>
        <w:t xml:space="preserve">ение в период обострения проводят в стационаре. </w:t>
      </w:r>
    </w:p>
    <w:p w14:paraId="79906EA3" w14:textId="77777777" w:rsidR="00000000" w:rsidRDefault="0029487B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 xml:space="preserve">В первые 2-3 недели режим постельный, затем палатный. </w:t>
      </w:r>
    </w:p>
    <w:p w14:paraId="34F15B40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Питание дробное и частое (4-6 раз в сутки), диета полноценная, сбалансированная, химически и механически щадящая (№ 1а, 1б, затем № 1). .</w:t>
      </w:r>
      <w:r>
        <w:rPr>
          <w:sz w:val="28"/>
          <w:szCs w:val="28"/>
        </w:rPr>
        <w:tab/>
        <w:t>Медикаме</w:t>
      </w:r>
      <w:r>
        <w:rPr>
          <w:sz w:val="28"/>
          <w:szCs w:val="28"/>
        </w:rPr>
        <w:t>нтозно:</w:t>
      </w:r>
    </w:p>
    <w:p w14:paraId="2A467FCA" w14:textId="77777777" w:rsidR="00000000" w:rsidRDefault="0029487B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 xml:space="preserve">Антацидные средства (альмагель, окись магния, карбонат кальция), </w:t>
      </w:r>
    </w:p>
    <w:p w14:paraId="6DA1448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Обволакивающие и вяжущие средства (нитрат висмута основного, 0,06% раствор нитрата серебра), .</w:t>
      </w:r>
      <w:r>
        <w:rPr>
          <w:sz w:val="28"/>
          <w:szCs w:val="28"/>
        </w:rPr>
        <w:tab/>
        <w:t>Холинолитические средства(атропина сульфат и др.), .</w:t>
      </w:r>
      <w:r>
        <w:rPr>
          <w:sz w:val="28"/>
          <w:szCs w:val="28"/>
        </w:rPr>
        <w:tab/>
        <w:t>Спазмолитические средства (</w:t>
      </w:r>
      <w:r>
        <w:rPr>
          <w:sz w:val="28"/>
          <w:szCs w:val="28"/>
        </w:rPr>
        <w:t>папаверина гидрохлорид, но-шпа) .</w:t>
      </w:r>
      <w:r>
        <w:rPr>
          <w:sz w:val="28"/>
          <w:szCs w:val="28"/>
        </w:rPr>
        <w:tab/>
        <w:t>Ганглиоблокаторы. .</w:t>
      </w:r>
      <w:r>
        <w:rPr>
          <w:sz w:val="28"/>
          <w:szCs w:val="28"/>
        </w:rPr>
        <w:tab/>
        <w:t>Седативные лекарственные средства, транквилизаторы..</w:t>
      </w:r>
      <w:r>
        <w:rPr>
          <w:sz w:val="28"/>
          <w:szCs w:val="28"/>
        </w:rPr>
        <w:tab/>
        <w:t>Антибиотики (амоксициллин, клоритромицин)</w:t>
      </w:r>
    </w:p>
    <w:p w14:paraId="5ECF725E" w14:textId="77777777" w:rsidR="00000000" w:rsidRDefault="0029487B">
      <w:pPr>
        <w:tabs>
          <w:tab w:val="left" w:pos="96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  <w:t xml:space="preserve">Физиотерапия </w:t>
      </w:r>
    </w:p>
    <w:p w14:paraId="57637350" w14:textId="77777777" w:rsidR="00000000" w:rsidRDefault="0029487B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 xml:space="preserve">диатермия, </w:t>
      </w:r>
    </w:p>
    <w:p w14:paraId="1D4BA4DF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УВЧ-терапия, .</w:t>
      </w:r>
      <w:r>
        <w:rPr>
          <w:sz w:val="28"/>
          <w:szCs w:val="28"/>
        </w:rPr>
        <w:tab/>
        <w:t>грязелечение, .</w:t>
      </w:r>
      <w:r>
        <w:rPr>
          <w:sz w:val="28"/>
          <w:szCs w:val="28"/>
        </w:rPr>
        <w:tab/>
        <w:t>парафиновые и озокеритовые аппликации.</w:t>
      </w:r>
    </w:p>
    <w:p w14:paraId="7A00CC8F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Профилактика: </w:t>
      </w:r>
    </w:p>
    <w:p w14:paraId="0BB48A15" w14:textId="77777777" w:rsidR="00000000" w:rsidRDefault="0029487B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 xml:space="preserve">Соблюдение гигиенических норм труда, быта и питания, </w:t>
      </w:r>
    </w:p>
    <w:p w14:paraId="2821EC1F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Воздержание от курения и употребления алкоголя.</w:t>
      </w:r>
    </w:p>
    <w:p w14:paraId="386C2659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Больные должны находиться под диспансерным наблюдением с активным проведением курсов противорецидивного лечения (весной, осенью</w:t>
      </w:r>
      <w:r>
        <w:rPr>
          <w:sz w:val="28"/>
          <w:szCs w:val="28"/>
        </w:rPr>
        <w:t>). Профилактическое лечение даже без выраженных обострений болезни должно проводиться в течение 3-5 лет.</w:t>
      </w:r>
    </w:p>
    <w:p w14:paraId="2807E9F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Проводимое лечение</w:t>
      </w:r>
    </w:p>
    <w:p w14:paraId="52A6929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5B51EAF1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Режим - палатный</w:t>
      </w:r>
    </w:p>
    <w:p w14:paraId="70AEFBB6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Стол - жидкий (с 7.12.09)</w:t>
      </w:r>
    </w:p>
    <w:p w14:paraId="03FB5EFF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Диагностические процедуры: </w:t>
      </w:r>
    </w:p>
    <w:p w14:paraId="5D780313" w14:textId="77777777" w:rsidR="00000000" w:rsidRDefault="0029487B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Лабораторные исследования - ОАК, ОАМ, биохимичес</w:t>
      </w:r>
      <w:r>
        <w:rPr>
          <w:sz w:val="28"/>
          <w:szCs w:val="28"/>
        </w:rPr>
        <w:t xml:space="preserve">кий анализ крови </w:t>
      </w:r>
    </w:p>
    <w:p w14:paraId="601AD0B5" w14:textId="77777777" w:rsidR="00000000" w:rsidRDefault="0029487B">
      <w:pPr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Эзофагогастродуоденоскопия (5.12.09, 6.12.09).</w:t>
      </w:r>
      <w:r>
        <w:rPr>
          <w:sz w:val="28"/>
          <w:szCs w:val="28"/>
        </w:rPr>
        <w:tab/>
        <w:t>УЗИ органов брюшной полости и забрюшинного пространства (7.12.09)..</w:t>
      </w:r>
      <w:r>
        <w:rPr>
          <w:sz w:val="28"/>
          <w:szCs w:val="28"/>
        </w:rPr>
        <w:tab/>
        <w:t>ЭКГ (5.12.09)</w:t>
      </w:r>
    </w:p>
    <w:p w14:paraId="7FC5A3AA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Лечебные мероприятия</w:t>
      </w:r>
    </w:p>
    <w:p w14:paraId="5C24B0E2" w14:textId="77777777" w:rsidR="00000000" w:rsidRDefault="0029487B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Лекарства</w:t>
      </w:r>
    </w:p>
    <w:p w14:paraId="06A2BF52" w14:textId="77777777" w:rsidR="00000000" w:rsidRDefault="0029487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Гастал (с 7.12.09)</w:t>
      </w:r>
    </w:p>
    <w:p w14:paraId="2C9271E0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Ультон (с 7.12.09).</w:t>
      </w:r>
      <w:r>
        <w:rPr>
          <w:sz w:val="28"/>
          <w:szCs w:val="28"/>
        </w:rPr>
        <w:tab/>
        <w:t>Амоксициллин (с 7.12.09</w:t>
      </w:r>
      <w:r>
        <w:rPr>
          <w:sz w:val="28"/>
          <w:szCs w:val="28"/>
        </w:rPr>
        <w:t>).</w:t>
      </w:r>
      <w:r>
        <w:rPr>
          <w:sz w:val="28"/>
          <w:szCs w:val="28"/>
        </w:rPr>
        <w:tab/>
        <w:t>Клоритромицин (с 7.12.09).</w:t>
      </w:r>
      <w:r>
        <w:rPr>
          <w:sz w:val="28"/>
          <w:szCs w:val="28"/>
        </w:rPr>
        <w:tab/>
        <w:t>Рутацид с 7.12.09</w:t>
      </w:r>
    </w:p>
    <w:p w14:paraId="092763FD" w14:textId="77777777" w:rsidR="00000000" w:rsidRDefault="0029487B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Инъекции</w:t>
      </w:r>
    </w:p>
    <w:p w14:paraId="47338A92" w14:textId="77777777" w:rsidR="00000000" w:rsidRDefault="0029487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Аминокапроновая к-та в/в (с 5.12.09 по 8.12.09)</w:t>
      </w:r>
    </w:p>
    <w:p w14:paraId="1F57DC9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Этамзилат в/м (с 5.12.09 по 8.12.09)</w:t>
      </w:r>
    </w:p>
    <w:p w14:paraId="08B5F5E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iii.</w:t>
      </w:r>
      <w:r>
        <w:rPr>
          <w:sz w:val="28"/>
          <w:szCs w:val="28"/>
          <w:lang w:val="en-US"/>
        </w:rPr>
        <w:tab/>
        <w:t xml:space="preserve">Sol. NaCl </w:t>
      </w:r>
      <w:r>
        <w:rPr>
          <w:sz w:val="28"/>
          <w:szCs w:val="28"/>
        </w:rPr>
        <w:t>(с 7.12.09)</w:t>
      </w:r>
    </w:p>
    <w:p w14:paraId="47A86EF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iv.</w:t>
      </w:r>
      <w:r>
        <w:rPr>
          <w:sz w:val="28"/>
          <w:szCs w:val="28"/>
          <w:lang w:val="en-US"/>
        </w:rPr>
        <w:tab/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Spa</w:t>
      </w:r>
      <w:r>
        <w:rPr>
          <w:sz w:val="28"/>
          <w:szCs w:val="28"/>
        </w:rPr>
        <w:t xml:space="preserve"> в/м (с 7.12.09 по 8.12.09)</w:t>
      </w:r>
    </w:p>
    <w:p w14:paraId="23B61330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Консультации специалистов:</w:t>
      </w:r>
    </w:p>
    <w:p w14:paraId="1B0ACBEA" w14:textId="77777777" w:rsidR="00000000" w:rsidRDefault="0029487B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r>
        <w:rPr>
          <w:sz w:val="28"/>
          <w:szCs w:val="28"/>
        </w:rPr>
        <w:t>Гастроэнтеролог (10.12.09)</w:t>
      </w:r>
    </w:p>
    <w:p w14:paraId="083DA1AF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3F70699A" w14:textId="77777777" w:rsidR="00000000" w:rsidRDefault="0029487B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Дневник курации</w:t>
      </w:r>
    </w:p>
    <w:p w14:paraId="5690072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5468"/>
        <w:gridCol w:w="1889"/>
      </w:tblGrid>
      <w:tr w:rsidR="00000000" w14:paraId="55C5DD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EEB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сутки пребывания в стационаре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94A3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Течение болезни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123E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 (режим, диета, медикаменты, физиотерапия)</w:t>
            </w:r>
          </w:p>
        </w:tc>
      </w:tr>
      <w:tr w:rsidR="00000000" w14:paraId="248730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4686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08.12.09  (4 сутки)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3615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Жалобы: Болезненность в эпигастральной области и правой боковой области живота. Бол</w:t>
            </w:r>
            <w:r>
              <w:rPr>
                <w:sz w:val="20"/>
                <w:szCs w:val="20"/>
              </w:rPr>
              <w:t xml:space="preserve">и в эпигастрии усиливающаются после приема пищи  </w:t>
            </w:r>
            <w:r>
              <w:rPr>
                <w:sz w:val="20"/>
                <w:szCs w:val="20"/>
                <w:lang w:val="en-US"/>
              </w:rPr>
              <w:t>Status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praesens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=36,6 </w:t>
            </w:r>
            <w:r>
              <w:rPr>
                <w:sz w:val="20"/>
                <w:szCs w:val="20"/>
                <w:vertAlign w:val="superscript"/>
              </w:rPr>
              <w:t>о</w:t>
            </w:r>
            <w:r>
              <w:rPr>
                <w:sz w:val="20"/>
                <w:szCs w:val="20"/>
              </w:rPr>
              <w:t>С ЧСС 80 уд.в мин. ЧД 20 в мин. АД 120/80 мм.рт.ст. Состояние удовлетворительное, положение активное, сознание ясное. Кожные покровы бледные. Дыхание везикулярное. Тоны сердца пригл</w:t>
            </w:r>
            <w:r>
              <w:rPr>
                <w:sz w:val="20"/>
                <w:szCs w:val="20"/>
              </w:rPr>
              <w:t>ушенные, ритм правильный. Живот мягкий.  Симптом Пастернацкого отрицательный с обеих сторон. Симптомы Мюсси и Ортнера отрицательные. Зев спокоен, кожа и видимые слизистые - без патологии. Язык обложен белым налетом. Периферические лимфатические узлы не пал</w:t>
            </w:r>
            <w:r>
              <w:rPr>
                <w:sz w:val="20"/>
                <w:szCs w:val="20"/>
              </w:rPr>
              <w:t xml:space="preserve">ьпируются, безболезненные, не спаяны с кожей и с окружающими тканями. Кожа над ними не изменена. Стул отсутствует.  </w:t>
            </w:r>
            <w:r>
              <w:rPr>
                <w:sz w:val="20"/>
                <w:szCs w:val="20"/>
                <w:lang w:val="en-US"/>
              </w:rPr>
              <w:t>Status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localis</w:t>
            </w:r>
            <w:r>
              <w:rPr>
                <w:sz w:val="20"/>
                <w:szCs w:val="20"/>
              </w:rPr>
              <w:t>: живот симметричный, мягкий, не вздут, не напряжен, равномерно участвует в акте дыхания. В эпигастральной и правой подреберно</w:t>
            </w:r>
            <w:r>
              <w:rPr>
                <w:sz w:val="20"/>
                <w:szCs w:val="20"/>
              </w:rPr>
              <w:t xml:space="preserve">й области при пальпации определяется умеренная болезненность. Перитонеальных симптомов нет. 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8E5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палатный, стол жидкий.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Этамзилат в/м</w:t>
            </w:r>
            <w:r>
              <w:rPr>
                <w:sz w:val="20"/>
                <w:szCs w:val="20"/>
                <w:lang w:val="en-US"/>
              </w:rPr>
              <w:t xml:space="preserve"> Sol. NaCl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Sol. No-Spa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Гастал  Ультон  Амоксициллин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Клоритромицин  Рутацид </w:t>
            </w:r>
          </w:p>
        </w:tc>
      </w:tr>
      <w:tr w:rsidR="00000000" w14:paraId="4D7CD1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3A2D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09.12.09  (5 сутки)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C5F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Жалобы: умере</w:t>
            </w:r>
            <w:r>
              <w:rPr>
                <w:sz w:val="20"/>
                <w:szCs w:val="20"/>
              </w:rPr>
              <w:t xml:space="preserve">нная болезненность в эпигастральной области и правой боковой области живота  </w:t>
            </w:r>
            <w:r>
              <w:rPr>
                <w:sz w:val="20"/>
                <w:szCs w:val="20"/>
                <w:lang w:val="en-US"/>
              </w:rPr>
              <w:t>Status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praesens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=36,8 </w:t>
            </w:r>
            <w:r>
              <w:rPr>
                <w:sz w:val="20"/>
                <w:szCs w:val="20"/>
                <w:vertAlign w:val="superscript"/>
              </w:rPr>
              <w:t>о</w:t>
            </w:r>
            <w:r>
              <w:rPr>
                <w:sz w:val="20"/>
                <w:szCs w:val="20"/>
              </w:rPr>
              <w:t xml:space="preserve">С ЧСС 76 уд.в мин. ЧД 19 в мин. АД 110/80 мм.рт.ст. Стул жидкий, в небольшом количестве. </w:t>
            </w:r>
            <w:r>
              <w:rPr>
                <w:sz w:val="20"/>
                <w:szCs w:val="20"/>
                <w:lang w:val="en-US"/>
              </w:rPr>
              <w:t>Status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localis</w:t>
            </w:r>
            <w:r>
              <w:rPr>
                <w:sz w:val="20"/>
                <w:szCs w:val="20"/>
              </w:rPr>
              <w:t>: без изменений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354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Режим палатный, стол жидкий. </w:t>
            </w:r>
            <w:r>
              <w:rPr>
                <w:sz w:val="20"/>
                <w:szCs w:val="20"/>
                <w:lang w:val="en-US"/>
              </w:rPr>
              <w:t xml:space="preserve">Sol. NaCl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Гастал  Ультон  Амоксициллин Клоритромицин  Рутацид</w:t>
            </w:r>
          </w:p>
        </w:tc>
      </w:tr>
      <w:tr w:rsidR="00000000" w14:paraId="0355A6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1D8C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10.12.09  (6 сутки)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4E3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Жалобы: умеренная болезненность в эпигастральной области и правой боковой области живота </w:t>
            </w:r>
            <w:r>
              <w:rPr>
                <w:sz w:val="20"/>
                <w:szCs w:val="20"/>
                <w:lang w:val="en-US"/>
              </w:rPr>
              <w:t>Status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praesens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=36,6 </w:t>
            </w:r>
            <w:r>
              <w:rPr>
                <w:sz w:val="20"/>
                <w:szCs w:val="20"/>
                <w:vertAlign w:val="superscript"/>
              </w:rPr>
              <w:t>о</w:t>
            </w:r>
            <w:r>
              <w:rPr>
                <w:sz w:val="20"/>
                <w:szCs w:val="20"/>
              </w:rPr>
              <w:t>С ЧСС 70 уд.в мин. ЧД 19 в мин. АД 100/70 мм.рт.ст. Ст</w:t>
            </w:r>
            <w:r>
              <w:rPr>
                <w:sz w:val="20"/>
                <w:szCs w:val="20"/>
              </w:rPr>
              <w:t xml:space="preserve">ул отсутствует.  </w:t>
            </w:r>
            <w:r>
              <w:rPr>
                <w:sz w:val="20"/>
                <w:szCs w:val="20"/>
                <w:lang w:val="en-US"/>
              </w:rPr>
              <w:t>Status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localis</w:t>
            </w:r>
            <w:r>
              <w:rPr>
                <w:sz w:val="20"/>
                <w:szCs w:val="20"/>
              </w:rPr>
              <w:t xml:space="preserve"> без изменений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6878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Режим палатный, стол жидкий. </w:t>
            </w:r>
            <w:r>
              <w:rPr>
                <w:sz w:val="20"/>
                <w:szCs w:val="20"/>
                <w:lang w:val="en-US"/>
              </w:rPr>
              <w:t xml:space="preserve">Sol. NaCl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Гастал  Ультон  Амоксициллин Клоритромицин  Рутацид</w:t>
            </w:r>
          </w:p>
        </w:tc>
      </w:tr>
      <w:tr w:rsidR="00000000" w14:paraId="07B66D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2521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11.12.09  (7 сутки)</w:t>
            </w:r>
          </w:p>
        </w:tc>
        <w:tc>
          <w:tcPr>
            <w:tcW w:w="5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25C0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Жалобы: небольшая болезненность в эпигастральной области и правой боковой области живота </w:t>
            </w:r>
            <w:r>
              <w:rPr>
                <w:sz w:val="20"/>
                <w:szCs w:val="20"/>
                <w:lang w:val="en-US"/>
              </w:rPr>
              <w:t>Statu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praesens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=36,7 </w:t>
            </w:r>
            <w:r>
              <w:rPr>
                <w:sz w:val="20"/>
                <w:szCs w:val="20"/>
                <w:vertAlign w:val="superscript"/>
              </w:rPr>
              <w:t>о</w:t>
            </w:r>
            <w:r>
              <w:rPr>
                <w:sz w:val="20"/>
                <w:szCs w:val="20"/>
              </w:rPr>
              <w:t xml:space="preserve">С ЧСС 78 уд.в мин. ЧД 20 в мин. АД 120/80 мм.рт.ст. Стул отсутствует </w:t>
            </w:r>
            <w:r>
              <w:rPr>
                <w:sz w:val="20"/>
                <w:szCs w:val="20"/>
                <w:lang w:val="en-US"/>
              </w:rPr>
              <w:t>Status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localis</w:t>
            </w:r>
            <w:r>
              <w:rPr>
                <w:sz w:val="20"/>
                <w:szCs w:val="20"/>
              </w:rPr>
              <w:t xml:space="preserve"> без изменений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0A84" w14:textId="77777777" w:rsidR="00000000" w:rsidRDefault="00294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Режим палатный, стол жидкий. </w:t>
            </w:r>
            <w:r>
              <w:rPr>
                <w:sz w:val="20"/>
                <w:szCs w:val="20"/>
                <w:lang w:val="en-US"/>
              </w:rPr>
              <w:t xml:space="preserve">Sol. NaCl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Гастал  Ультон  Амоксициллин Клоритромицин  Рутацид</w:t>
            </w:r>
          </w:p>
        </w:tc>
      </w:tr>
    </w:tbl>
    <w:p w14:paraId="7C808D5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6ABC05F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Эпикриз</w:t>
      </w:r>
    </w:p>
    <w:p w14:paraId="4A3EDFF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69235994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59 лет поступил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хи</w:t>
      </w:r>
      <w:r>
        <w:rPr>
          <w:sz w:val="28"/>
          <w:szCs w:val="28"/>
        </w:rPr>
        <w:t>рургическое отделение НУЗ ДКБ на ст. Ярославль ОАО «РЖД» по экстренным показаниям с диагнозом «желудочно-кишечное кровотечение» 5.12.09 в 14:25. При поступлении предъявлял жалобы на умеренные боли ноющего характера, локализующиеся в эпигастральной области;</w:t>
      </w:r>
      <w:r>
        <w:rPr>
          <w:sz w:val="28"/>
          <w:szCs w:val="28"/>
        </w:rPr>
        <w:t xml:space="preserve"> черный жидкий стул, тошноту, однократную рвоту с примесью кровяных сгустков; общую слабость, недомогание, головокружение.</w:t>
      </w:r>
    </w:p>
    <w:p w14:paraId="0C3061D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слов больного, заболевание развивалось в течение 3 недель, когда после продолжительного приема алкоголя возникли слабость, недомог</w:t>
      </w:r>
      <w:r>
        <w:rPr>
          <w:sz w:val="28"/>
          <w:szCs w:val="28"/>
        </w:rPr>
        <w:t>ание. 4.12.2009 возникли умеренные боли ноющего характера в эпигастрии, была однократная рвота (рвотные массы зеленоватого цвета). 5.12.2009 больной почувствовал резкую слабость, была однократная рвота с примесью темных сгустков крови, однократный темный ж</w:t>
      </w:r>
      <w:r>
        <w:rPr>
          <w:sz w:val="28"/>
          <w:szCs w:val="28"/>
        </w:rPr>
        <w:t>идкий стул.</w:t>
      </w:r>
    </w:p>
    <w:p w14:paraId="3726AEE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характерной клинической картины, данных местного статуса (живот симметричный, не вздут, не напряжен, равномерно участвует в акте дыхания. Видимая перистальтика, расширенные подкожные вены отсутствуют. Брюшная стенка резко болезненн</w:t>
      </w:r>
      <w:r>
        <w:rPr>
          <w:sz w:val="28"/>
          <w:szCs w:val="28"/>
        </w:rPr>
        <w:t>а в эпигастральной, правой подреберной и правой подвздошной области. Органы брюшной полости без грубых анатомических изменений. Перитонеальный симптом Щеткина-Блюмберга отрицательный. При перкуссии живота определяется тимпанический перкуторный звук. При ау</w:t>
      </w:r>
      <w:r>
        <w:rPr>
          <w:sz w:val="28"/>
          <w:szCs w:val="28"/>
        </w:rPr>
        <w:t xml:space="preserve">скультации выслушивается перистальтика. Ректально: сфинктер в тонусе, кал не оформлен, черный); данных дополнительных методов исследования: </w:t>
      </w:r>
    </w:p>
    <w:p w14:paraId="6211A5EB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(прогрессирующее снижение количества эритроцитов и гемоглобина крови, изменение биохимических показателей крови; по</w:t>
      </w:r>
      <w:r>
        <w:rPr>
          <w:sz w:val="28"/>
          <w:szCs w:val="28"/>
        </w:rPr>
        <w:t xml:space="preserve"> результатам эзофагогастродуоденоскопии - подслизистая гематома верхнею изгиба ДПК с эрозированной слизистой и признаками состоявшегося кровотечения из эрозий. </w:t>
      </w:r>
      <w:r>
        <w:rPr>
          <w:sz w:val="28"/>
          <w:szCs w:val="28"/>
          <w:lang w:val="en-US"/>
        </w:rPr>
        <w:t>Forrest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; по результатам УЗИ - образования большой доли печени: две капиллярные гемангиомы, </w:t>
      </w:r>
      <w:r>
        <w:rPr>
          <w:sz w:val="28"/>
          <w:szCs w:val="28"/>
        </w:rPr>
        <w:t xml:space="preserve">в левой доле нельзя исключить </w:t>
      </w:r>
      <w:r>
        <w:rPr>
          <w:sz w:val="28"/>
          <w:szCs w:val="28"/>
          <w:lang w:val="en-US"/>
        </w:rPr>
        <w:t>mts</w:t>
      </w:r>
      <w:r>
        <w:rPr>
          <w:sz w:val="28"/>
          <w:szCs w:val="28"/>
        </w:rPr>
        <w:t>) больному был выставлен клинический диагноз:</w:t>
      </w:r>
    </w:p>
    <w:p w14:paraId="5A1710D2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Основной: язвенная болезнь двенадцатиперстной кишки (язва верхнего изгиба двенадцатиперстной кишки) впервые выявленная, стадия обострения</w:t>
      </w:r>
    </w:p>
    <w:p w14:paraId="41ED2A12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Осложнения: кишечное кровотечение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епени. Постгеморрагическая анемия. </w:t>
      </w:r>
    </w:p>
    <w:p w14:paraId="4273CFF4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Сопутствующий: Гемангиомы печени. </w:t>
      </w:r>
    </w:p>
    <w:p w14:paraId="6FFD8E31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отделении больной получал следующее лечение: перорально - гастал, ультон, амоксициллин, клоритромицин, рутацид; инъекции - аминокапроновая к-та в/в, этамзилат в/м,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</w:rPr>
        <w:t xml:space="preserve"> в/в,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Spa</w:t>
      </w:r>
      <w:r>
        <w:rPr>
          <w:sz w:val="28"/>
          <w:szCs w:val="28"/>
        </w:rPr>
        <w:t xml:space="preserve"> в/м. </w:t>
      </w:r>
    </w:p>
    <w:p w14:paraId="6D44E3B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положительная динамика. Имеются признаки прекращения кровотечения, гемодинамика стабильна, нормализация стула. Субъективно больной отмечает уменьшение болевого синдрома.</w:t>
      </w:r>
    </w:p>
    <w:p w14:paraId="06E19FE8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продолжается.</w:t>
      </w:r>
    </w:p>
    <w:p w14:paraId="18C03D75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больному при выписке:</w:t>
      </w:r>
    </w:p>
    <w:p w14:paraId="2202717F" w14:textId="77777777" w:rsidR="00000000" w:rsidRDefault="0029487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</w:t>
      </w:r>
      <w:r>
        <w:rPr>
          <w:sz w:val="28"/>
          <w:szCs w:val="28"/>
        </w:rPr>
        <w:t>иета - стол №1 (Исключаются мясные, рыбные, грибные бульоны, соусы, специи, овощи и блюда из овощей, кисломолочные напитки, сыр, сметана, закуски, кондитерские изделия, фрукты и ягоды в сыром виде, кофе, какао, газированные напитки)</w:t>
      </w:r>
    </w:p>
    <w:p w14:paraId="52C8CD42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Диспансерное наблюде</w:t>
      </w:r>
      <w:r>
        <w:rPr>
          <w:sz w:val="28"/>
          <w:szCs w:val="28"/>
        </w:rPr>
        <w:t>ние у врача-гастроэнтеролога</w:t>
      </w:r>
    </w:p>
    <w:p w14:paraId="7C7738AF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Прогноз</w:t>
      </w:r>
    </w:p>
    <w:p w14:paraId="04C69E5E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52B63B50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заболевания - сомнительный, в связи с незавершенным лечением, в течение которого могут возникнуть рецидивы и осложнения; а также в связи со склонностью данного заболевания к рецидивирующему течению.</w:t>
      </w:r>
    </w:p>
    <w:p w14:paraId="340E4AA0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</w:t>
      </w:r>
      <w:r>
        <w:rPr>
          <w:sz w:val="28"/>
          <w:szCs w:val="28"/>
        </w:rPr>
        <w:t xml:space="preserve">шении жизни: </w:t>
      </w:r>
    </w:p>
    <w:p w14:paraId="23519872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ближайший - благоприятный в связи с эффективностью терапии, хорошей реакцией больного на лечение высока вероятность безрецидивного течения заболевания.</w:t>
      </w:r>
    </w:p>
    <w:p w14:paraId="0C52095C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отдаленный - сомнительный, в связи с наличием у больного таких отягчающих течении заболева</w:t>
      </w:r>
      <w:r>
        <w:rPr>
          <w:sz w:val="28"/>
          <w:szCs w:val="28"/>
        </w:rPr>
        <w:t>ния факторов, как прием алкоголя и курение.</w:t>
      </w:r>
    </w:p>
    <w:p w14:paraId="423DCDE3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отношении трудоспособности - прогноз не подлежит обсуждению, т.к. больной является пенсионером. </w:t>
      </w:r>
    </w:p>
    <w:p w14:paraId="58105189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0514C6F8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14:paraId="0921D58A" w14:textId="77777777" w:rsidR="00000000" w:rsidRDefault="0029487B">
      <w:pPr>
        <w:spacing w:line="360" w:lineRule="auto"/>
        <w:ind w:firstLine="709"/>
        <w:jc w:val="both"/>
        <w:rPr>
          <w:sz w:val="28"/>
          <w:szCs w:val="28"/>
        </w:rPr>
      </w:pPr>
    </w:p>
    <w:p w14:paraId="7209C082" w14:textId="77777777" w:rsidR="00000000" w:rsidRDefault="0029487B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Кузин М.И. с соавт. Хирургические болезни. - М.: Медицина, 2002.</w:t>
      </w:r>
    </w:p>
    <w:p w14:paraId="7B2B2FF6" w14:textId="77777777" w:rsidR="00000000" w:rsidRDefault="0029487B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Краткая</w:t>
      </w:r>
      <w:r>
        <w:rPr>
          <w:sz w:val="28"/>
          <w:szCs w:val="28"/>
        </w:rPr>
        <w:t xml:space="preserve"> медицинская энциклопедия 1989</w:t>
      </w:r>
    </w:p>
    <w:p w14:paraId="42DBF092" w14:textId="77777777" w:rsidR="00000000" w:rsidRDefault="002948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Словарь медицинских терминов, 2000</w:t>
      </w:r>
    </w:p>
    <w:p w14:paraId="0AA8E2CA" w14:textId="77777777" w:rsidR="0029487B" w:rsidRDefault="002948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Н.Р. Палеев «Справочник врача» 2002</w:t>
      </w:r>
    </w:p>
    <w:sectPr w:rsidR="002948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69"/>
    <w:rsid w:val="0029487B"/>
    <w:rsid w:val="00B3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76859"/>
  <w14:defaultImageDpi w14:val="0"/>
  <w15:docId w15:val="{7F0A1235-B45D-44C8-8F24-57750148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6849</Words>
  <Characters>39040</Characters>
  <Application>Microsoft Office Word</Application>
  <DocSecurity>0</DocSecurity>
  <Lines>325</Lines>
  <Paragraphs>91</Paragraphs>
  <ScaleCrop>false</ScaleCrop>
  <Company/>
  <LinksUpToDate>false</LinksUpToDate>
  <CharactersWithSpaces>45798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2025-01-24T21:12:00Z</dcterms:created>
  <dcterms:modified xsi:type="dcterms:W3CDTF">2025-01-24T21:12:00Z</dcterms:modified>
</cp:coreProperties>
</file>