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383C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Филиал НОУ ВПО</w:t>
      </w:r>
    </w:p>
    <w:p w14:paraId="16A23735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«Московский психолого-социальный институт»</w:t>
      </w:r>
    </w:p>
    <w:p w14:paraId="682CA4D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г. Барнауле Алтайского края</w:t>
      </w:r>
    </w:p>
    <w:p w14:paraId="13BC11D0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042644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3CC00B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A02875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3CEEC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A09C0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DEB84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910B48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AAB6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DD3D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14:paraId="3EF41DD8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 «Неврология»</w:t>
      </w:r>
    </w:p>
    <w:p w14:paraId="3629B94B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«Болезнь Альцгеймера: этиология, поведенческие расстройства, лечение»</w:t>
      </w:r>
    </w:p>
    <w:p w14:paraId="79B63335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76499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3B3499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</w:t>
      </w:r>
    </w:p>
    <w:p w14:paraId="195DA475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студентка</w:t>
      </w:r>
    </w:p>
    <w:p w14:paraId="387ACBE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</w:t>
      </w:r>
    </w:p>
    <w:p w14:paraId="59EE68D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Захорен</w:t>
      </w:r>
      <w:r>
        <w:rPr>
          <w:rFonts w:ascii="Times New Roman CYR" w:hAnsi="Times New Roman CYR" w:cs="Times New Roman CYR"/>
          <w:sz w:val="28"/>
          <w:szCs w:val="28"/>
        </w:rPr>
        <w:t>ко Ю.В.</w:t>
      </w:r>
    </w:p>
    <w:p w14:paraId="2A38D1DB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D7788D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8A9B1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2B76E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D3BF6B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63382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6DE03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3EC88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Барнаул, 2011</w:t>
      </w:r>
    </w:p>
    <w:p w14:paraId="3FA11374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21742C9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0DEB84E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B5144F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Деменция при болезни Альцгеймера</w:t>
      </w:r>
    </w:p>
    <w:p w14:paraId="77CF1C74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терапевтического воздействия</w:t>
      </w:r>
    </w:p>
    <w:p w14:paraId="5F839562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5606CB8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5DBC098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14:paraId="11C7A04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325C516E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ACC50D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Альцгеймера - это дегенеративное заболевание головного мозга с характерными</w:t>
      </w:r>
      <w:r>
        <w:rPr>
          <w:rFonts w:ascii="Times New Roman CYR" w:hAnsi="Times New Roman CYR" w:cs="Times New Roman CYR"/>
          <w:sz w:val="28"/>
          <w:szCs w:val="28"/>
        </w:rPr>
        <w:t xml:space="preserve"> нейропатологическими признаками. В СИТА этой болезнью страдают 4 млн человек, т.е. примерно половина общего числа больных деменцией. Больных можно разделить на многочисленные группы в зависимости от возраста начала заболевания (пресенильный и сенильный ти</w:t>
      </w:r>
      <w:r>
        <w:rPr>
          <w:rFonts w:ascii="Times New Roman CYR" w:hAnsi="Times New Roman CYR" w:cs="Times New Roman CYR"/>
          <w:sz w:val="28"/>
          <w:szCs w:val="28"/>
        </w:rPr>
        <w:t>п), наследственной отягощенности, быстроты прогрессирования.</w:t>
      </w:r>
    </w:p>
    <w:p w14:paraId="7110404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контрольной работы будет раскрытия понятия болезни Альцгеймера: этиологии, поведенческое расстройство, лечение.</w:t>
      </w:r>
    </w:p>
    <w:p w14:paraId="177E418E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 болезнь Альцгеймера.</w:t>
      </w:r>
    </w:p>
    <w:p w14:paraId="61A597C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контрольной работы рассмотрет</w:t>
      </w:r>
      <w:r>
        <w:rPr>
          <w:rFonts w:ascii="Times New Roman CYR" w:hAnsi="Times New Roman CYR" w:cs="Times New Roman CYR"/>
          <w:sz w:val="28"/>
          <w:szCs w:val="28"/>
        </w:rPr>
        <w:t>ь деменцию при болезни Альцгеймера, главные симптомы при болезни, терапевтическое лечение.</w:t>
      </w:r>
    </w:p>
    <w:p w14:paraId="28BBF001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</w:t>
      </w:r>
    </w:p>
    <w:p w14:paraId="4CF319E0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теоретической литературы по теме исследования.</w:t>
      </w:r>
    </w:p>
    <w:p w14:paraId="2534731B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источники взяты концепции отечественных и зарубежных авторов.</w:t>
      </w:r>
    </w:p>
    <w:p w14:paraId="68308648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9C7031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Деменция при болезн</w:t>
      </w:r>
      <w:r>
        <w:rPr>
          <w:rFonts w:ascii="Times New Roman CYR" w:hAnsi="Times New Roman CYR" w:cs="Times New Roman CYR"/>
          <w:sz w:val="28"/>
          <w:szCs w:val="28"/>
        </w:rPr>
        <w:t>и Альцгеймера</w:t>
      </w:r>
    </w:p>
    <w:p w14:paraId="1488E131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33E30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Болезнь Альцгеймера - это дегенеративное заболевание головного мозга с характерными нейропатологическими признаками. В СИТА этой болезнью страдают 4 млн человек, т.е. примерно половина общего числа больных деменцией. Больных можно разделить </w:t>
      </w:r>
      <w:r>
        <w:rPr>
          <w:rFonts w:ascii="Times New Roman CYR" w:hAnsi="Times New Roman CYR" w:cs="Times New Roman CYR"/>
          <w:sz w:val="28"/>
          <w:szCs w:val="28"/>
        </w:rPr>
        <w:t>на многочисленные группы в зависимости от возраста начала заболевания (пресенильный и сенильный тип), наследственной отягощенности, быстроты прогрессирования. Ежегодная смертность от болезни Альцгеймера составляет 4,2:100 000 населения в год. Распространен</w:t>
      </w:r>
      <w:r>
        <w:rPr>
          <w:rFonts w:ascii="Times New Roman CYR" w:hAnsi="Times New Roman CYR" w:cs="Times New Roman CYR"/>
          <w:sz w:val="28"/>
          <w:szCs w:val="28"/>
        </w:rPr>
        <w:t>ность болезни Альцгеймера среди лиц старше 65 лет - 2,5%. Риск заболевания еще более возрастает после 70 лет. В 1906 г. Алозия Альцгеймер сделал первое сообщение о своеобразном заболевании коры головного мозга. Речь шла о больной 51 года с нарушением памят</w:t>
      </w:r>
      <w:r>
        <w:rPr>
          <w:rFonts w:ascii="Times New Roman CYR" w:hAnsi="Times New Roman CYR" w:cs="Times New Roman CYR"/>
          <w:sz w:val="28"/>
          <w:szCs w:val="28"/>
        </w:rPr>
        <w:t>и, а в дальнейшем - с нарушением ориентировки в пространстве, с речевыми расстройствами и нарастающей утратой навыков, с постепенным развитием тотального слабоумия. В 1911 г. Крепелин выделил эту группу синдромов в Болезнь Альцгеймера (БА). В последующем о</w:t>
      </w:r>
      <w:r>
        <w:rPr>
          <w:rFonts w:ascii="Times New Roman CYR" w:hAnsi="Times New Roman CYR" w:cs="Times New Roman CYR"/>
          <w:sz w:val="28"/>
          <w:szCs w:val="28"/>
        </w:rPr>
        <w:t xml:space="preserve"> БА говорили только при ранней форме (пресенильная деменция) и также выделяли деменцию Альцгеймеровского типа (или сенильная деменция типа Альцгеймера).(1 стр 189)</w:t>
      </w:r>
    </w:p>
    <w:p w14:paraId="7B994F4B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МКБ-10 определяются ранняя и поздняя манифестация деменции Альцгеймера: F.00.0 - деменция</w:t>
      </w:r>
      <w:r>
        <w:rPr>
          <w:rFonts w:ascii="Times New Roman CYR" w:hAnsi="Times New Roman CYR" w:cs="Times New Roman CYR"/>
          <w:sz w:val="28"/>
          <w:szCs w:val="28"/>
        </w:rPr>
        <w:t xml:space="preserve"> с ранним началом - развивается до 65 лет с относительно быстро прогрессирующим течением и множественными расстройствами высших корковых функций (тип II, пресенильная деменция); F.00.1 - деменция с поздним началом - после 65 лет или обычно после 75 лет и п</w:t>
      </w:r>
      <w:r>
        <w:rPr>
          <w:rFonts w:ascii="Times New Roman CYR" w:hAnsi="Times New Roman CYR" w:cs="Times New Roman CYR"/>
          <w:sz w:val="28"/>
          <w:szCs w:val="28"/>
        </w:rPr>
        <w:t>озже, медленно прогрессирующая, с нарушением памяти как основной чертой болезни (тип I, сенильная деменция альцгеймеровского типа).</w:t>
      </w:r>
    </w:p>
    <w:p w14:paraId="4383E29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Предусмотрено также выделение атипичной БА или деменции смешанного типа. F00.2, т.е. сочетание проявлений, характерных для Б</w:t>
      </w:r>
      <w:r>
        <w:rPr>
          <w:rFonts w:ascii="Times New Roman CYR" w:hAnsi="Times New Roman CYR" w:cs="Times New Roman CYR"/>
          <w:sz w:val="28"/>
          <w:szCs w:val="28"/>
        </w:rPr>
        <w:t xml:space="preserve">А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сосудистой деменции. Из всех видов деменции БА составляет 60-65%. Риск заболеваемости определяется как 0,1%. Этиология, патогенез, патоморфология. Хотя о БА известно более 90 лет, ее этиология и патогенез остаются недостаточно изученными. Существовало </w:t>
      </w:r>
      <w:r>
        <w:rPr>
          <w:rFonts w:ascii="Times New Roman CYR" w:hAnsi="Times New Roman CYR" w:cs="Times New Roman CYR"/>
          <w:sz w:val="28"/>
          <w:szCs w:val="28"/>
        </w:rPr>
        <w:t>много гипотез: заболевание связывали с инфекционным процессом (в том числе и с вирусной инфекцией); иммунологической дисфункцией, связанной с нарушением функции гематоэнцефалического барьера; дегенерацией центральной холинэргической системы, воздействием а</w:t>
      </w:r>
      <w:r>
        <w:rPr>
          <w:rFonts w:ascii="Times New Roman CYR" w:hAnsi="Times New Roman CYR" w:cs="Times New Roman CYR"/>
          <w:sz w:val="28"/>
          <w:szCs w:val="28"/>
        </w:rPr>
        <w:t>люминия или других металлов и целым рядом других причин. Исследования в области нейробиологии и молекулярной генетики доказали аутосомно-доминантное наследование БА. К настоящему времени идентифицированы 4 генных локуса мутации или аллельные варианты, кото</w:t>
      </w:r>
      <w:r>
        <w:rPr>
          <w:rFonts w:ascii="Times New Roman CYR" w:hAnsi="Times New Roman CYR" w:cs="Times New Roman CYR"/>
          <w:sz w:val="28"/>
          <w:szCs w:val="28"/>
        </w:rPr>
        <w:t>рые связана с БА (могут вызвать или быть факторами риска развития заболевания). Первой была описана мутация гена, кодирующего белок-предшественник амилоида (БПА). Ген локализован в 21-й хромосоме. В норме БПА участвует в формировании дендритов и образовани</w:t>
      </w:r>
      <w:r>
        <w:rPr>
          <w:rFonts w:ascii="Times New Roman CYR" w:hAnsi="Times New Roman CYR" w:cs="Times New Roman CYR"/>
          <w:sz w:val="28"/>
          <w:szCs w:val="28"/>
        </w:rPr>
        <w:t>е синапсов между нейронами в процессе внутриутробного развития. Вероятно, БПА также участвует в репаративных процессах, происходящих в ответ на возрастные изменения. С геном БПА связано БА и у пациентов с болезнью Дауна. Однако в целом мутации данного гена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ответственны лишь за небольшое количество случаев пресенильного варианта БА. Всего в мире в настоящее время описано только 20 семей-носителей этих патологических мутаций. Большая часть случаев наследственной пресенильной БА связаны с мутациями генов на 1-</w:t>
      </w:r>
      <w:r>
        <w:rPr>
          <w:rFonts w:ascii="Times New Roman CYR" w:hAnsi="Times New Roman CYR" w:cs="Times New Roman CYR"/>
          <w:sz w:val="28"/>
          <w:szCs w:val="28"/>
        </w:rPr>
        <w:t>й и 14-й хромосомах, кодирующих белки пресенилин 1 (PSN-1) и пресенилин 2 (PSN-2). К настоящему времени в гене, кодирующем PSN-1, идентифицировано 27 отдельных мутаций, связанных с БА более чем в 50 семьях. Для гена, кодирующего белок PSN-2, на данный моме</w:t>
      </w:r>
      <w:r>
        <w:rPr>
          <w:rFonts w:ascii="Times New Roman CYR" w:hAnsi="Times New Roman CYR" w:cs="Times New Roman CYR"/>
          <w:sz w:val="28"/>
          <w:szCs w:val="28"/>
        </w:rPr>
        <w:t xml:space="preserve">нт идентифицирована только одна мутация в семьях американских потомков поволжских немцев. PSN-1 и PSN-2, возможно, участвуют в усвоении нейронами БПА. По этой причине дефект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синтеза данных белков также будет приводить к нарушению репаративных процессов всл</w:t>
      </w:r>
      <w:r>
        <w:rPr>
          <w:rFonts w:ascii="Times New Roman CYR" w:hAnsi="Times New Roman CYR" w:cs="Times New Roman CYR"/>
          <w:sz w:val="28"/>
          <w:szCs w:val="28"/>
        </w:rPr>
        <w:t xml:space="preserve">едствие нарушения функций БПА. </w:t>
      </w:r>
    </w:p>
    <w:p w14:paraId="3598758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Наследственные случаи БА с началом в позднем возрасте и большинство спорадических случаев пресенильной БА связаны с аллелем гена, кодирующего аполипопротеин Е (АРО-Е). Ген локализован в 19-й хромосоме (аллель АРО-Е4). Этот б</w:t>
      </w:r>
      <w:r>
        <w:rPr>
          <w:rFonts w:ascii="Times New Roman CYR" w:hAnsi="Times New Roman CYR" w:cs="Times New Roman CYR"/>
          <w:sz w:val="28"/>
          <w:szCs w:val="28"/>
        </w:rPr>
        <w:t>елок связан с транспортом липидов и биосинтезом клеточных мембран.</w:t>
      </w:r>
    </w:p>
    <w:p w14:paraId="34E1782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Патологические изменения при БА не поддаются точному определению. Дело в том, что некоторые из них в какой-то степени проявляются и при нормальном старении. Общепринятого количественного ра</w:t>
      </w:r>
      <w:r>
        <w:rPr>
          <w:rFonts w:ascii="Times New Roman CYR" w:hAnsi="Times New Roman CYR" w:cs="Times New Roman CYR"/>
          <w:sz w:val="28"/>
          <w:szCs w:val="28"/>
        </w:rPr>
        <w:t>зличия, которое можно было бы провести между нормальным старением и БА, до настоящего времени не существует. Ключевым отличием изменений, относимых к нормальному старению или БА, является большее их число, а некоторых - более широкое распространение при БА</w:t>
      </w:r>
      <w:r>
        <w:rPr>
          <w:rFonts w:ascii="Times New Roman CYR" w:hAnsi="Times New Roman CYR" w:cs="Times New Roman CYR"/>
          <w:sz w:val="28"/>
          <w:szCs w:val="28"/>
        </w:rPr>
        <w:t>. Таким образом, для БА характерны следующие признаки: наличие многочисленных сенильных бляшек (СБ) в коре мозга, гиппокампе и определённых подкорковых ядрах, в частности в миндалине, базальных ядрах, голубом пятне и гипоталамусе; наличие отдельных нейрофи</w:t>
      </w:r>
      <w:r>
        <w:rPr>
          <w:rFonts w:ascii="Times New Roman CYR" w:hAnsi="Times New Roman CYR" w:cs="Times New Roman CYR"/>
          <w:sz w:val="28"/>
          <w:szCs w:val="28"/>
        </w:rPr>
        <w:t>бриллярных клубочков (НФК) в гиппокампе и коре мозга, причём некоторые НФК находятся вне клеток, когда содержавшие их клетки погибли; отложения А4/бета-протеина в форме амилоида в стенах мелких сосудов мягкой паутинной оболочки и коре головного мозга практ</w:t>
      </w:r>
      <w:r>
        <w:rPr>
          <w:rFonts w:ascii="Times New Roman CYR" w:hAnsi="Times New Roman CYR" w:cs="Times New Roman CYR"/>
          <w:sz w:val="28"/>
          <w:szCs w:val="28"/>
        </w:rPr>
        <w:t>ически у всех страдающих БА. Часто выявляются признаки грануловакуольной дегенерации нейронов и многочисленные тельца Хирано в гиппокампе. Эти изменения сопровождаются существенным сокращением числа нервных клеток (30% и более) в популяциях, подверженных о</w:t>
      </w:r>
      <w:r>
        <w:rPr>
          <w:rFonts w:ascii="Times New Roman CYR" w:hAnsi="Times New Roman CYR" w:cs="Times New Roman CYR"/>
          <w:sz w:val="28"/>
          <w:szCs w:val="28"/>
        </w:rPr>
        <w:t xml:space="preserve">бразованию НФК, таких как пирамидные клетки неокортекса и гиппокампа. Масса и объем мозга, в частности его полушарий, при БА снижаются. По патологоанатомическим данным, уменьшение массы мозга у страдавших БА, по сравнению со здоровыми,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достигает 7-8%. Иног</w:t>
      </w:r>
      <w:r>
        <w:rPr>
          <w:rFonts w:ascii="Times New Roman CYR" w:hAnsi="Times New Roman CYR" w:cs="Times New Roman CYR"/>
          <w:sz w:val="28"/>
          <w:szCs w:val="28"/>
        </w:rPr>
        <w:t>да при БА выявляют массивную генерализованную атрофию коры мозга, как правило, у относительно молодых больных. У страдающих БА также уменьшено в объеме белое и глубокое серое вещество. Избирательно поражаются миндалина, гиппокамп, парагиппокампальная извил</w:t>
      </w:r>
      <w:r>
        <w:rPr>
          <w:rFonts w:ascii="Times New Roman CYR" w:hAnsi="Times New Roman CYR" w:cs="Times New Roman CYR"/>
          <w:sz w:val="28"/>
          <w:szCs w:val="28"/>
        </w:rPr>
        <w:t>ина, а нижние рога желудочков компенсаторно расширены. Уменьшение гиппокампа и миндалины в объёме можно определить прижизненно на компьютерных томограммах височной доли или путем МР-исследования. У некоторых больных толщина коры в отделах мозга, прилегающи</w:t>
      </w:r>
      <w:r>
        <w:rPr>
          <w:rFonts w:ascii="Times New Roman CYR" w:hAnsi="Times New Roman CYR" w:cs="Times New Roman CYR"/>
          <w:sz w:val="28"/>
          <w:szCs w:val="28"/>
        </w:rPr>
        <w:t>х к венечному шву, по краям бывает уменьшена. Клиника характеризуется развитием множественного когнитивного дефицита. Начальные стадии заболевания связывают с нарушением памяти: как по своей выраженности, так и в последовательном развитии симптомов деменци</w:t>
      </w:r>
      <w:r>
        <w:rPr>
          <w:rFonts w:ascii="Times New Roman CYR" w:hAnsi="Times New Roman CYR" w:cs="Times New Roman CYR"/>
          <w:sz w:val="28"/>
          <w:szCs w:val="28"/>
        </w:rPr>
        <w:t>и занимают центральное место в процессе распада психической деятельности при болезни Альцгеймера. Сначала нарушается запоминание - фиксационная амнезия. В результате все более снижающейся способности к фиксации внешнего опыта наступает амнестическая дезори</w:t>
      </w:r>
      <w:r>
        <w:rPr>
          <w:rFonts w:ascii="Times New Roman CYR" w:hAnsi="Times New Roman CYR" w:cs="Times New Roman CYR"/>
          <w:sz w:val="28"/>
          <w:szCs w:val="28"/>
        </w:rPr>
        <w:t>ентировка (как в окружающей обстановке, так и во времени и в последовательности событий). Одновременно возникают расстройства репродуктивной памяти. Пациенты не воспроизводят требуемых фактов, дат, имен, дают путаные, противоречивые сведения.</w:t>
      </w:r>
    </w:p>
    <w:p w14:paraId="48CAA41E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Постепенно пр</w:t>
      </w:r>
      <w:r>
        <w:rPr>
          <w:rFonts w:ascii="Times New Roman CYR" w:hAnsi="Times New Roman CYR" w:cs="Times New Roman CYR"/>
          <w:sz w:val="28"/>
          <w:szCs w:val="28"/>
        </w:rPr>
        <w:t>оисходит полное опустошение запасов памяти. В далеко зашедших случаях больные уже никаких сведений о себе дать не могут, забывают свой возраст, фамилию, имена родных, полностью утрачивается запас общих и профессиональных знаний.(1 стр. 190)</w:t>
      </w:r>
    </w:p>
    <w:p w14:paraId="2106DEBA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се</w:t>
      </w:r>
      <w:r>
        <w:rPr>
          <w:rFonts w:ascii="Times New Roman CYR" w:hAnsi="Times New Roman CYR" w:cs="Times New Roman CYR"/>
          <w:sz w:val="28"/>
          <w:szCs w:val="28"/>
        </w:rPr>
        <w:t xml:space="preserve">нильной деменции для амнестического синдрома при БА не характерны конфабуляции и сдвиг ситуации в прошлое. Параллельно с расстройствами памяти нарастают нарушения мышления. Они начинаются с затруднений в более сложной аналитико-синтетической деятельности, </w:t>
      </w:r>
      <w:r>
        <w:rPr>
          <w:rFonts w:ascii="Times New Roman CYR" w:hAnsi="Times New Roman CYR" w:cs="Times New Roman CYR"/>
          <w:sz w:val="28"/>
          <w:szCs w:val="28"/>
        </w:rPr>
        <w:t xml:space="preserve">а заканчиваются полной интеллектуальной беспомощностью. В итоге выявляется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глубокое слабоумие. Важной характерной особенностью слабоумия при БА является относительно рано наступающая и обычно быстро прогрессирующая утрата навыков. Нарастающая потеря навыко</w:t>
      </w:r>
      <w:r>
        <w:rPr>
          <w:rFonts w:ascii="Times New Roman CYR" w:hAnsi="Times New Roman CYR" w:cs="Times New Roman CYR"/>
          <w:sz w:val="28"/>
          <w:szCs w:val="28"/>
        </w:rPr>
        <w:t xml:space="preserve">в, в том числе простых, автоматизированных, выражается в своеобразной бестолковости, беспомощности и несобранности больных при привычных действиях. У родных складывается обычно впечатление, что больные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разучились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 xml:space="preserve"> шить, готовить, убирать: настолько бесто</w:t>
      </w:r>
      <w:r>
        <w:rPr>
          <w:rFonts w:ascii="Times New Roman CYR" w:hAnsi="Times New Roman CYR" w:cs="Times New Roman CYR"/>
          <w:sz w:val="28"/>
          <w:szCs w:val="28"/>
        </w:rPr>
        <w:t>лково и неправильно они выполняют знакомую работу. Как правило, сочетание нарастающих нарушений памяти с утратой навыков является обычно и причиной снижения профессиональных навыков больных по работе, с которой они перестают справляться. Поведение пациента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все более монотонным и нецеленаправленным, утрачиваются навыки самообслуживания. Одна из особенностей БА, по сравнению с сенильной деменцией, состоит в том, что на ее начальной стадии сохраняется сознание собственной несостоятельности, болезнен</w:t>
      </w:r>
      <w:r>
        <w:rPr>
          <w:rFonts w:ascii="Times New Roman CYR" w:hAnsi="Times New Roman CYR" w:cs="Times New Roman CYR"/>
          <w:sz w:val="28"/>
          <w:szCs w:val="28"/>
        </w:rPr>
        <w:t>ной измененности, которому сопутствуют тревога и растерянность, позднее сменяющиеся безучастностью, полным равнодушием. Самое существенное клиническое своеобразие БА заключается в сочетании усиливающейся интеллектуально-амнестической недостаточности с нара</w:t>
      </w:r>
      <w:r>
        <w:rPr>
          <w:rFonts w:ascii="Times New Roman CYR" w:hAnsi="Times New Roman CYR" w:cs="Times New Roman CYR"/>
          <w:sz w:val="28"/>
          <w:szCs w:val="28"/>
        </w:rPr>
        <w:t>стающими расстройствами высших корковых функций - речи, чтения, счета, письма, гнозиса и праксиса. Преобладающими формами речевых нарушений являются сенсорная афазия, а также симптомы амнестической афазии. В клиническом плане наблюдаются непонимание обраще</w:t>
      </w:r>
      <w:r>
        <w:rPr>
          <w:rFonts w:ascii="Times New Roman CYR" w:hAnsi="Times New Roman CYR" w:cs="Times New Roman CYR"/>
          <w:sz w:val="28"/>
          <w:szCs w:val="28"/>
        </w:rPr>
        <w:t>нной речи (импрессивная речь), сохранность произвольной повторной речи, нарастание оскуднения и распада экспрессивной речи с преобладанием дизартрии и различных речевых автоматизмов (типа логоклонии, палилалии). Нарушение речи сопровождается аграфией, алек</w:t>
      </w:r>
      <w:r>
        <w:rPr>
          <w:rFonts w:ascii="Times New Roman CYR" w:hAnsi="Times New Roman CYR" w:cs="Times New Roman CYR"/>
          <w:sz w:val="28"/>
          <w:szCs w:val="28"/>
        </w:rPr>
        <w:t xml:space="preserve">сией, акалькулилей. В структуре аграфии большое место занимают нарушения оптико-пространственной деятельности: больной сначала перестает писать параллельно расположенными строками, располагает их косо или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беспорядочно. Позднее в клинических проявлениях нар</w:t>
      </w:r>
      <w:r>
        <w:rPr>
          <w:rFonts w:ascii="Times New Roman CYR" w:hAnsi="Times New Roman CYR" w:cs="Times New Roman CYR"/>
          <w:sz w:val="28"/>
          <w:szCs w:val="28"/>
        </w:rPr>
        <w:t>ушения письма отмечаются два направления: 1) присутствие стереотипии письма (больной пишет одно и то же слово, позднее больные пишут только одну начальную букву слова, затем переходят на стереотипные каракули, а впоследствии в прямую линию);</w:t>
      </w:r>
    </w:p>
    <w:p w14:paraId="1F9B5885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апрактически</w:t>
      </w:r>
      <w:r>
        <w:rPr>
          <w:rFonts w:ascii="Times New Roman CYR" w:hAnsi="Times New Roman CYR" w:cs="Times New Roman CYR"/>
          <w:sz w:val="28"/>
          <w:szCs w:val="28"/>
        </w:rPr>
        <w:t>й распад письма (неправильное расположение строк письма, позднее отдельное слово теряет свою форму: пишет по слогам, буквы накладываются друг на друга). В далеко зашедших случаях возможность письма утрачивается полностью.</w:t>
      </w:r>
    </w:p>
    <w:p w14:paraId="259F9CB7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чтения относится к транс</w:t>
      </w:r>
      <w:r>
        <w:rPr>
          <w:rFonts w:ascii="Times New Roman CYR" w:hAnsi="Times New Roman CYR" w:cs="Times New Roman CYR"/>
          <w:sz w:val="28"/>
          <w:szCs w:val="28"/>
        </w:rPr>
        <w:t>кортикальной алексии: сохраняется способность чтения вслух (в виде беглого чтения или по буквам, по слогам с элементами паралексии) при отсутствии понимания прочитанного.</w:t>
      </w:r>
    </w:p>
    <w:p w14:paraId="774BED5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Акалькулия проявляется в нарушении способности к различным арифметическим (деление и </w:t>
      </w:r>
      <w:r>
        <w:rPr>
          <w:rFonts w:ascii="Times New Roman CYR" w:hAnsi="Times New Roman CYR" w:cs="Times New Roman CYR"/>
          <w:sz w:val="28"/>
          <w:szCs w:val="28"/>
        </w:rPr>
        <w:t>умножение) операциям при сохранении последовательного счета. В дальнейшем происходит нарушение пони-мания и узнавания абсолютных величин и количественных соотношений (больше, меньше). Апраксические симптомы постепенно выкристаллизовываются из синдрома прог</w:t>
      </w:r>
      <w:r>
        <w:rPr>
          <w:rFonts w:ascii="Times New Roman CYR" w:hAnsi="Times New Roman CYR" w:cs="Times New Roman CYR"/>
          <w:sz w:val="28"/>
          <w:szCs w:val="28"/>
        </w:rPr>
        <w:t>рессирующей амнезии. В этой начальной стадии расстройства праксиса обладают нестойкостью и динамичностью, обнаруживают зависимость от ситуации (улучшение действий при руководстве и подсказке). В дальнейшем для апраксического распада действий характерно то,</w:t>
      </w:r>
      <w:r>
        <w:rPr>
          <w:rFonts w:ascii="Times New Roman CYR" w:hAnsi="Times New Roman CYR" w:cs="Times New Roman CYR"/>
          <w:sz w:val="28"/>
          <w:szCs w:val="28"/>
        </w:rPr>
        <w:t xml:space="preserve"> что оно достигает тотального характера, - распад моторики в целом: больные не могут вообще выполнять каких-либо законченных, плавных, целенаправленных и адекватных движений (не могут ходить или садиться как следует, стоят в какой-то неловкой неестественно</w:t>
      </w:r>
      <w:r>
        <w:rPr>
          <w:rFonts w:ascii="Times New Roman CYR" w:hAnsi="Times New Roman CYR" w:cs="Times New Roman CYR"/>
          <w:sz w:val="28"/>
          <w:szCs w:val="28"/>
        </w:rPr>
        <w:t xml:space="preserve">й позе, топчутся на месте, кружатся вокруг своей оси и т.п.). Все движения больного неуверенные, незаконченные, бесцельные, как бы </w:t>
      </w:r>
      <w:r>
        <w:rPr>
          <w:rFonts w:ascii="Cambria Math" w:hAnsi="Cambria Math" w:cs="Cambria Math"/>
          <w:sz w:val="28"/>
          <w:szCs w:val="28"/>
        </w:rPr>
        <w:t>≪</w:t>
      </w:r>
      <w:r>
        <w:rPr>
          <w:rFonts w:ascii="Times New Roman CYR" w:hAnsi="Times New Roman CYR" w:cs="Times New Roman CYR"/>
          <w:sz w:val="28"/>
          <w:szCs w:val="28"/>
        </w:rPr>
        <w:t>пробные</w:t>
      </w:r>
      <w:r>
        <w:rPr>
          <w:rFonts w:ascii="Cambria Math" w:hAnsi="Cambria Math" w:cs="Cambria Math"/>
          <w:sz w:val="28"/>
          <w:szCs w:val="28"/>
        </w:rPr>
        <w:t>≫</w:t>
      </w:r>
      <w:r>
        <w:rPr>
          <w:rFonts w:ascii="Times New Roman CYR" w:hAnsi="Times New Roman CYR" w:cs="Times New Roman CYR"/>
          <w:sz w:val="28"/>
          <w:szCs w:val="28"/>
        </w:rPr>
        <w:t>. Агнозия: чаще отмечаются расстройства зрительной ориентировки в окружающем пространстве, нарушение узнавания прост</w:t>
      </w:r>
      <w:r>
        <w:rPr>
          <w:rFonts w:ascii="Times New Roman CYR" w:hAnsi="Times New Roman CYR" w:cs="Times New Roman CYR"/>
          <w:sz w:val="28"/>
          <w:szCs w:val="28"/>
        </w:rPr>
        <w:t xml:space="preserve">ранных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соотношений (оптико-пространственная агнозия). Больные постепенно утрачивают ориентировку в окружающем пространстве, сначала обычно в новой для них обстановке, а позднее в привычной, хорошо освоенной. При прогрессировании окружающее пространство утр</w:t>
      </w:r>
      <w:r>
        <w:rPr>
          <w:rFonts w:ascii="Times New Roman CYR" w:hAnsi="Times New Roman CYR" w:cs="Times New Roman CYR"/>
          <w:sz w:val="28"/>
          <w:szCs w:val="28"/>
        </w:rPr>
        <w:t>ачивает постепенно всякую структуру: больной перестает узнавать расстояния, направления, перспективу. В далеко зашедших стадиях заболевания больные перемещаются в пространстве, полностью утратившем свои реальные свойства. Оптико-пространственная агнозия на</w:t>
      </w:r>
      <w:r>
        <w:rPr>
          <w:rFonts w:ascii="Times New Roman CYR" w:hAnsi="Times New Roman CYR" w:cs="Times New Roman CYR"/>
          <w:sz w:val="28"/>
          <w:szCs w:val="28"/>
        </w:rPr>
        <w:t xml:space="preserve"> более поздних этапах своего развития, как правило, включает элементы акустической пространственной агнозии: больные перестают различать направление, откуда идет обращенная к ним речь.</w:t>
      </w:r>
    </w:p>
    <w:p w14:paraId="36DE4DF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Параметры, применяемые в дифференциации основных клинических форм демен</w:t>
      </w:r>
      <w:r>
        <w:rPr>
          <w:rFonts w:ascii="Times New Roman CYR" w:hAnsi="Times New Roman CYR" w:cs="Times New Roman CYR"/>
          <w:sz w:val="28"/>
          <w:szCs w:val="28"/>
        </w:rPr>
        <w:t>ций альцгеймеровского типа, представлены в табл. 1.</w:t>
      </w:r>
    </w:p>
    <w:p w14:paraId="09630C7A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E259D2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Основные клинические формы деменций альцгеймеровского типа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995"/>
      </w:tblGrid>
      <w:tr w:rsidR="00000000" w14:paraId="0860C810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9B4B" w14:textId="77777777" w:rsidR="00000000" w:rsidRDefault="00EF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Болезнь Альцгеймера (пресенильная деменция альцгеймеровского типа) F00.0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E4317" w14:textId="77777777" w:rsidR="00000000" w:rsidRDefault="00EF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преимущественно в пресенильном возрасте Медленное 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витие болезни на инициальных этапах и бурное прогрессирование на этапе клинически выраженной деменций. Появление корковых очаговых расстройств уже на ранних этапах болезни Множественное тяжелое поражение высших корковых функций на этапе продвинутой деменци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й Длительная сохранность реакции пациента на болезнь и основных его личностные особенности Относительно гомогенная клиническая картина на развернутом этапе деменций (афато-апракто-агностическая деменция)</w:t>
            </w:r>
          </w:p>
        </w:tc>
      </w:tr>
      <w:tr w:rsidR="00000000" w14:paraId="7511BC63" w14:textId="77777777">
        <w:tblPrEx>
          <w:tblCellMar>
            <w:top w:w="0" w:type="dxa"/>
            <w:bottom w:w="0" w:type="dxa"/>
          </w:tblCellMar>
        </w:tblPrEx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7D2D3" w14:textId="77777777" w:rsidR="00000000" w:rsidRDefault="00EF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Сенильная деменция альцгеймеровского типа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A74A" w14:textId="77777777" w:rsidR="00000000" w:rsidRDefault="00EF5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Начало 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реимущественно в старческом возрасте Менее прогредиентное развитие болезни на всех этапах (за исключением конечного) Нарушение высших корковых функций на фоне далеко зашедшей деменций Общее ухудшение высших корковых функций, которое редко достигает степени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явных очаговых расстройств Выраженные изменения личности и утрата критики к болезни уже на ранних ее этапах Гетерогенная клиническая картина (различные клинические формы) деменций</w:t>
            </w:r>
          </w:p>
        </w:tc>
      </w:tr>
    </w:tbl>
    <w:p w14:paraId="44752191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959E67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Лечение болезни Альцгеймера. Поскольку до сих пор этиология большинства </w:t>
      </w:r>
      <w:r>
        <w:rPr>
          <w:rFonts w:ascii="Times New Roman CYR" w:hAnsi="Times New Roman CYR" w:cs="Times New Roman CYR"/>
          <w:sz w:val="28"/>
          <w:szCs w:val="28"/>
        </w:rPr>
        <w:t xml:space="preserve">случаев Б А не установлена, этиологически-ориентированной стандартной терапии заболевания нет. </w:t>
      </w:r>
    </w:p>
    <w:p w14:paraId="72EAB061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7D66B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Терапевтические воздействия</w:t>
      </w:r>
    </w:p>
    <w:p w14:paraId="55DA1621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8FCACE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Существующие в настоящее время стратегии терапевтического воздействия представлены следующими основными направлениями.</w:t>
      </w:r>
    </w:p>
    <w:p w14:paraId="6963FA01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Компенс</w:t>
      </w:r>
      <w:r>
        <w:rPr>
          <w:rFonts w:ascii="Times New Roman CYR" w:hAnsi="Times New Roman CYR" w:cs="Times New Roman CYR"/>
          <w:sz w:val="28"/>
          <w:szCs w:val="28"/>
        </w:rPr>
        <w:t>аторная (заместительная) стратегия направлена на преодоление нейротрансмиттерного дефицита. Она основана на попытках компенсации холинэргической недостаточности, которой отводят ведущую роль в патогенезе нарушений памяти и когнитивных функций (при БА отмеч</w:t>
      </w:r>
      <w:r>
        <w:rPr>
          <w:rFonts w:ascii="Times New Roman CYR" w:hAnsi="Times New Roman CYR" w:cs="Times New Roman CYR"/>
          <w:sz w:val="28"/>
          <w:szCs w:val="28"/>
        </w:rPr>
        <w:t>ается снижение активности холинацетилтрансферазы и ацетилхолинэстеразы в коре и гиппокампе, что приводит к недостаточности синтеза ацетилхолина). В связи с этим наиболее эффективными считаются препараты, направленные на ингибицию (торможение) ацетилхолинэс</w:t>
      </w:r>
      <w:r>
        <w:rPr>
          <w:rFonts w:ascii="Times New Roman CYR" w:hAnsi="Times New Roman CYR" w:cs="Times New Roman CYR"/>
          <w:sz w:val="28"/>
          <w:szCs w:val="28"/>
        </w:rPr>
        <w:t xml:space="preserve">теразы. Первым из них был такрин (тетрагидроаминоакридин), зарегистрированный в качестве препарата для терапии Б А в США 1993 г. (в Европе - 1997 г.). Действие основано на обратимом ингибировании ацетилхолинэстеразы, таким образом увеличивается содержание </w:t>
      </w:r>
      <w:r>
        <w:rPr>
          <w:rFonts w:ascii="Times New Roman CYR" w:hAnsi="Times New Roman CYR" w:cs="Times New Roman CYR"/>
          <w:sz w:val="28"/>
          <w:szCs w:val="28"/>
        </w:rPr>
        <w:t>ацетилхолина в головном мозге. Эффективность его в отношении когнитивных дисфункций, по результатам тестирования и общей клинической оценки, была доказана в нескольких мультицентровых исследованиях. Побочное действие проявляется в повышении уровня печеночн</w:t>
      </w:r>
      <w:r>
        <w:rPr>
          <w:rFonts w:ascii="Times New Roman CYR" w:hAnsi="Times New Roman CYR" w:cs="Times New Roman CYR"/>
          <w:sz w:val="28"/>
          <w:szCs w:val="28"/>
        </w:rPr>
        <w:t>ых ферментов и диспепсических расстройствах (тошнота, рвота, диарея). В связи с коротким периодом полураспада принимают 4 раза в сутки (дозы - 10 мг 4 раза в день в течение 6 нед, при отсутствии увеличения уровня</w:t>
      </w:r>
    </w:p>
    <w:p w14:paraId="3B7AE8E8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АЛТ дозу препарата можно увеличить до 80 мг</w:t>
      </w:r>
      <w:r>
        <w:rPr>
          <w:rFonts w:ascii="Times New Roman CYR" w:hAnsi="Times New Roman CYR" w:cs="Times New Roman CYR"/>
          <w:sz w:val="28"/>
          <w:szCs w:val="28"/>
        </w:rPr>
        <w:t xml:space="preserve"> в сутки; в последующем под контролем мониторинга АЛТ дозу постепенно увеличивают до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максимальной - 160 мг). Вторым препаратом со сходным механизмом действия является обратимый ингибитор ацетилхолинэстеразы донепезил (арисепт), зарегистрированный в Англии </w:t>
      </w:r>
      <w:r>
        <w:rPr>
          <w:rFonts w:ascii="Times New Roman CYR" w:hAnsi="Times New Roman CYR" w:cs="Times New Roman CYR"/>
          <w:sz w:val="28"/>
          <w:szCs w:val="28"/>
        </w:rPr>
        <w:t>в 1997 г. Доза имеет линейную связь с эффективностью. Дозу увеличивают постепенно до достижения максимально переносимой концентрации, чтобы избежать холинэргических побочных действий (включая тошноту и понос). Практически назначают 5-10 мг в сутки однократ</w:t>
      </w:r>
      <w:r>
        <w:rPr>
          <w:rFonts w:ascii="Times New Roman CYR" w:hAnsi="Times New Roman CYR" w:cs="Times New Roman CYR"/>
          <w:sz w:val="28"/>
          <w:szCs w:val="28"/>
        </w:rPr>
        <w:t>но на ночь (перед сном). Российский аналог - амиридин. Рекомендуемые дозы - от 40 до 80 мг/сут(в 2 приема), средняя суточная доза - 60 мг/сут. Длительность курса не менее 2 мес - до 1 года. Побочные действия проявляются в М-холино-миметических эффектах (бр</w:t>
      </w:r>
      <w:r>
        <w:rPr>
          <w:rFonts w:ascii="Times New Roman CYR" w:hAnsi="Times New Roman CYR" w:cs="Times New Roman CYR"/>
          <w:sz w:val="28"/>
          <w:szCs w:val="28"/>
        </w:rPr>
        <w:t>онхоспазм, брадикардия, гиперсаливация, диарея, а также тошнота, рвота, головокружение, атаксия).Еще один препарат из этой группы - галантамин (реминил) - третичный амин, действует методом избирательной конкурентной ингибиции. Период полураспада - 6 ч. Доз</w:t>
      </w:r>
      <w:r>
        <w:rPr>
          <w:rFonts w:ascii="Times New Roman CYR" w:hAnsi="Times New Roman CYR" w:cs="Times New Roman CYR"/>
          <w:sz w:val="28"/>
          <w:szCs w:val="28"/>
        </w:rPr>
        <w:t>а - 24 мг/сут. Представитель нового поколения антихолинэстерзных препаратов ривастигмин (экселон) - селективный, псевдообратимый ингибитор ацетилхолинэстеразы селективно повышает содержание ацетилхолина в коре и гиппокампе. Начальная доза - по 1-2 мг/сут (</w:t>
      </w:r>
      <w:r>
        <w:rPr>
          <w:rFonts w:ascii="Times New Roman CYR" w:hAnsi="Times New Roman CYR" w:cs="Times New Roman CYR"/>
          <w:sz w:val="28"/>
          <w:szCs w:val="28"/>
        </w:rPr>
        <w:t>период полураспада 10 ч, принимается 2 раза в день) с постепенным повышением дозы (при хорошей переносимости через 2 недели до 3 мг 2 раза/сут, далее с интервалом в 2 недели до 4,5-6 мг 2 раза/сут). Максимальная суточная доза - 12 мг/сут. Побочные действия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проявляются в головной боли, головокружении, сонливости, тошноте, рвоте, диареи, боли в животе. Этот препарат можно сочетать с другими необходимыми для пациентов пожилого возраста препаратами. Поскольку помимо выраженного холинэргического дефицита при БА </w:t>
      </w:r>
      <w:r>
        <w:rPr>
          <w:rFonts w:ascii="Times New Roman CYR" w:hAnsi="Times New Roman CYR" w:cs="Times New Roman CYR"/>
          <w:sz w:val="28"/>
          <w:szCs w:val="28"/>
        </w:rPr>
        <w:t>установлена недостаточность других нейротрансмиттерных систем, в частности серотонинэргической, глютаматэргической, и нарушение активности моноаминооксидазы (МАО) типа В, то другие виды заместительной терапии направлены на коррекцию этих видов нейротрансми</w:t>
      </w:r>
      <w:r>
        <w:rPr>
          <w:rFonts w:ascii="Times New Roman CYR" w:hAnsi="Times New Roman CYR" w:cs="Times New Roman CYR"/>
          <w:sz w:val="28"/>
          <w:szCs w:val="28"/>
        </w:rPr>
        <w:t xml:space="preserve">ттерной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недостаточности. Селегелин (юмекс, когнитив) - ингибитор МАО типа В, принимают в дозе 5-10 мг/сут. Препарат улучшает когнитивные (в основном амнестические) функции и благоприятно воздействует на поведенческие расстройства, уменьшает тревожность и д</w:t>
      </w:r>
      <w:r>
        <w:rPr>
          <w:rFonts w:ascii="Times New Roman CYR" w:hAnsi="Times New Roman CYR" w:cs="Times New Roman CYR"/>
          <w:sz w:val="28"/>
          <w:szCs w:val="28"/>
        </w:rPr>
        <w:t>епрессию. Для коррекции глутаматэргической недостаточности используют антагонисты N-метил-О-аспартат (NMDA) - рецепторов (так как считают, что повреждение нейронов при БА связано с избыточным выбросом возбуждающих аминокислот (аспартата и глутамата). Приме</w:t>
      </w:r>
      <w:r>
        <w:rPr>
          <w:rFonts w:ascii="Times New Roman CYR" w:hAnsi="Times New Roman CYR" w:cs="Times New Roman CYR"/>
          <w:sz w:val="28"/>
          <w:szCs w:val="28"/>
        </w:rPr>
        <w:t>няют акатинола мемонтин (мемонтин) в суточной дозе 20-30 мг в два приема. Курс лечения 2 мес. Побочные эффекты: головокружение, беспокойство, повышенная возбудимость. При его приеме улучшается память, корригируются эмоциональные и моторные нарушения, повыш</w:t>
      </w:r>
      <w:r>
        <w:rPr>
          <w:rFonts w:ascii="Times New Roman CYR" w:hAnsi="Times New Roman CYR" w:cs="Times New Roman CYR"/>
          <w:sz w:val="28"/>
          <w:szCs w:val="28"/>
        </w:rPr>
        <w:t>ается уровень спонтанной активности.(1 стр 198)</w:t>
      </w:r>
    </w:p>
    <w:p w14:paraId="7545DF60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Проективная терапия. Выводы о клинической эффективности лечения церебролизином основываются на статистическом анализе показателей, оценивающих память и когнитивные функции, а также на общем поведенческом ул</w:t>
      </w:r>
      <w:r>
        <w:rPr>
          <w:rFonts w:ascii="Times New Roman CYR" w:hAnsi="Times New Roman CYR" w:cs="Times New Roman CYR"/>
          <w:sz w:val="28"/>
          <w:szCs w:val="28"/>
        </w:rPr>
        <w:t>учшении и расширении возможностей повседневного функционирования. Препарат вводят в/в капельно в дозе 20-30 мг/сут в 150 мл NaCl в течение 5 дней в неделю с 2-дневным перерывом (на протяжении 4-х нед). Положительный эффект может быть достигнут и при примен</w:t>
      </w:r>
      <w:r>
        <w:rPr>
          <w:rFonts w:ascii="Times New Roman CYR" w:hAnsi="Times New Roman CYR" w:cs="Times New Roman CYR"/>
          <w:sz w:val="28"/>
          <w:szCs w:val="28"/>
        </w:rPr>
        <w:t>ении гинго билоба (120 мг/сут), холино-альфосцерат (по 400 мг 3 раза в сутки, курс - 3-6 мес).</w:t>
      </w:r>
    </w:p>
    <w:p w14:paraId="1497509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новому поколению нейропротекторов относят блокаторы кальциевых каналов, пропентофиллин, антиоксиданты, аналоги эндогенных нейротрофинов и факторы роста нейроно</w:t>
      </w:r>
      <w:r>
        <w:rPr>
          <w:rFonts w:ascii="Times New Roman CYR" w:hAnsi="Times New Roman CYR" w:cs="Times New Roman CYR"/>
          <w:sz w:val="28"/>
          <w:szCs w:val="28"/>
        </w:rPr>
        <w:t>в-танакан. В этом направлении работы продолжаются.</w:t>
      </w:r>
    </w:p>
    <w:p w14:paraId="0BFAE40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Противовоспалительная терапия еще в стадии изучения. Основанием для ее разработки послужили эпидемиологические данные о том, что у лиц, длительно получавших нестероидные противовоспалительные препараты, </w:t>
      </w:r>
      <w:r>
        <w:rPr>
          <w:rFonts w:ascii="Times New Roman CYR" w:hAnsi="Times New Roman CYR" w:cs="Times New Roman CYR"/>
          <w:sz w:val="28"/>
          <w:szCs w:val="28"/>
        </w:rPr>
        <w:t xml:space="preserve">достоверно реже отмечается Б А. Активно изучается эффективность индометацина. Положительного эффекта аспирина и парацетамола при БА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выявлено не было. Клинические испытания этих препаратов продолжаются, но для лечения они пока не используются.</w:t>
      </w:r>
    </w:p>
    <w:p w14:paraId="330BBFF5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Исследования </w:t>
      </w:r>
      <w:r>
        <w:rPr>
          <w:rFonts w:ascii="Times New Roman CYR" w:hAnsi="Times New Roman CYR" w:cs="Times New Roman CYR"/>
          <w:sz w:val="28"/>
          <w:szCs w:val="28"/>
        </w:rPr>
        <w:t>показали также, что у женщин, которым проводилась заместительная гормональная терапия эстрогенными препаратами, БА встречается значительно реже. Однако, если на фоне приема эстрогенных препаратов болезнь все же развивается, симптоматика и анатомические нар</w:t>
      </w:r>
      <w:r>
        <w:rPr>
          <w:rFonts w:ascii="Times New Roman CYR" w:hAnsi="Times New Roman CYR" w:cs="Times New Roman CYR"/>
          <w:sz w:val="28"/>
          <w:szCs w:val="28"/>
        </w:rPr>
        <w:t>ушения у них выражены в значительно меньшей степени. Механизм такого эффекта связан со свойством эстрогенных препаратов улучшать мозговое кровообращение и стимулировать рост нервных клеток в гиппокампе. Благодаря этому они способствуют выработке ацетилхоли</w:t>
      </w:r>
      <w:r>
        <w:rPr>
          <w:rFonts w:ascii="Times New Roman CYR" w:hAnsi="Times New Roman CYR" w:cs="Times New Roman CYR"/>
          <w:sz w:val="28"/>
          <w:szCs w:val="28"/>
        </w:rPr>
        <w:t>на и препятствуют отложению амилоида.</w:t>
      </w:r>
    </w:p>
    <w:p w14:paraId="64CFEFCB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Психофармакотерапия психопатологических нарушений и психологическая коррекция когнитивных расстройств. Психофармакотерапия дает возможность корригировать поведение больных, проводить диагностические, реабилитационные</w:t>
      </w:r>
      <w:r>
        <w:rPr>
          <w:rFonts w:ascii="Times New Roman CYR" w:hAnsi="Times New Roman CYR" w:cs="Times New Roman CYR"/>
          <w:sz w:val="28"/>
          <w:szCs w:val="28"/>
        </w:rPr>
        <w:t xml:space="preserve"> мероприятия, особенно уход за больными. Лечение должно проводиться с осторожностью в соответствии со стандартами лечения у пожилых людей, при наличии выраженных психопатологических расстройств. При лечении следует избегать назначения психотропных препарат</w:t>
      </w:r>
      <w:r>
        <w:rPr>
          <w:rFonts w:ascii="Times New Roman CYR" w:hAnsi="Times New Roman CYR" w:cs="Times New Roman CYR"/>
          <w:sz w:val="28"/>
          <w:szCs w:val="28"/>
        </w:rPr>
        <w:t>ов с отчетливыми холинолитическими свойствами (например, трициклические антидепрессанты). Для купирования возбуждения, расстройств сознания (чаще в виде спутанности либо делирия) рекомендуется использовать галоперидол в небольших дозах (внутрь - 0,75-3 мг/</w:t>
      </w:r>
      <w:r>
        <w:rPr>
          <w:rFonts w:ascii="Times New Roman CYR" w:hAnsi="Times New Roman CYR" w:cs="Times New Roman CYR"/>
          <w:sz w:val="28"/>
          <w:szCs w:val="28"/>
        </w:rPr>
        <w:t>сут, внутримышечно -2,5-5 мг/сут), дозы препарата снижают по мере улучшения. Показан также рисперидон: начальная доза 0,25 мг, при необходимости дозу уве личивают на 0,25 мг (не чаще чем через день), оптимальная доза - по 0,5 мг 2 раза в сутки. При невыраж</w:t>
      </w:r>
      <w:r>
        <w:rPr>
          <w:rFonts w:ascii="Times New Roman CYR" w:hAnsi="Times New Roman CYR" w:cs="Times New Roman CYR"/>
          <w:sz w:val="28"/>
          <w:szCs w:val="28"/>
        </w:rPr>
        <w:t xml:space="preserve">енном расстройстве лечение можно начинать с тиоридазина (25-75 мг/сут). При инсомнии и тревожности применяют небольшие дозы бензодиазепинов, в том числе гипнотических средств, однако их следует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назначать с осторожностью и кратковременным курсом.</w:t>
      </w:r>
    </w:p>
    <w:p w14:paraId="182F3E20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депрес</w:t>
      </w:r>
      <w:r>
        <w:rPr>
          <w:rFonts w:ascii="Times New Roman CYR" w:hAnsi="Times New Roman CYR" w:cs="Times New Roman CYR"/>
          <w:sz w:val="28"/>
          <w:szCs w:val="28"/>
        </w:rPr>
        <w:t>сивных симптомах, как средство выбора, назначают ингибиторы обратного захвата серотонина. Считается, что это не только симптоматическое средство,и метод патогенетической терапии (имеются данные о дефицитарности серотонинэргической системы при БА). Проведен</w:t>
      </w:r>
      <w:r>
        <w:rPr>
          <w:rFonts w:ascii="Times New Roman CYR" w:hAnsi="Times New Roman CYR" w:cs="Times New Roman CYR"/>
          <w:sz w:val="28"/>
          <w:szCs w:val="28"/>
        </w:rPr>
        <w:t>ное изучение эффективности ингибиторов обратного захвата серотонина показало, что препараты уменьшают также агрессивность и повышенную возбудимость у больных. Однако ведущую роль в помощи больным этой категории играют все же не биологическая терапия, а соц</w:t>
      </w:r>
      <w:r>
        <w:rPr>
          <w:rFonts w:ascii="Times New Roman CYR" w:hAnsi="Times New Roman CYR" w:cs="Times New Roman CYR"/>
          <w:sz w:val="28"/>
          <w:szCs w:val="28"/>
        </w:rPr>
        <w:t>иально-средовые и психологические воздействия, правильный уход и помощь членов семьи. Цель - максимально сохранить качество жизни больного и как можно более увеличить срок, в течение которого он еще способен ухаживать за собой и оставаться в привычном дома</w:t>
      </w:r>
      <w:r>
        <w:rPr>
          <w:rFonts w:ascii="Times New Roman CYR" w:hAnsi="Times New Roman CYR" w:cs="Times New Roman CYR"/>
          <w:sz w:val="28"/>
          <w:szCs w:val="28"/>
        </w:rPr>
        <w:t>шнем окружении.</w:t>
      </w:r>
    </w:p>
    <w:p w14:paraId="676F235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место отводится развитию сохранившихся психических способностей больных, т.е. когнитивному тренингу, который основан на тренировке механического запоминания и состоит в многократном повторении информации, которая содержит самые ос</w:t>
      </w:r>
      <w:r>
        <w:rPr>
          <w:rFonts w:ascii="Times New Roman CYR" w:hAnsi="Times New Roman CYR" w:cs="Times New Roman CYR"/>
          <w:sz w:val="28"/>
          <w:szCs w:val="28"/>
        </w:rPr>
        <w:t>новные сведения, необходимые больному для адекватного взаимодействия с окружающей действительностью. По этой причине такая коррекция показана лицам с относительно мало выраженным распадом когнитивных функций. Когнитивная поддержка может быть эффективной пр</w:t>
      </w:r>
      <w:r>
        <w:rPr>
          <w:rFonts w:ascii="Times New Roman CYR" w:hAnsi="Times New Roman CYR" w:cs="Times New Roman CYR"/>
          <w:sz w:val="28"/>
          <w:szCs w:val="28"/>
        </w:rPr>
        <w:t>и соблюдении следующих условий:</w:t>
      </w:r>
    </w:p>
    <w:p w14:paraId="2DACD3D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обучение должно сопровождаться многократным повторением (воспроизведением);</w:t>
      </w:r>
    </w:p>
    <w:p w14:paraId="5A48DC1D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при проведении когнитивного тренинга необходимо опираться на сохраненные когнитивные функции;</w:t>
      </w:r>
    </w:p>
    <w:p w14:paraId="38313707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при тренировке привычных навыков следует испо</w:t>
      </w:r>
      <w:r>
        <w:rPr>
          <w:rFonts w:ascii="Times New Roman CYR" w:hAnsi="Times New Roman CYR" w:cs="Times New Roman CYR"/>
          <w:sz w:val="28"/>
          <w:szCs w:val="28"/>
        </w:rPr>
        <w:t xml:space="preserve">льзовать подсказки (надписи, рисунки, таймер и любые другие способы напоминания), сочетая этот прием с повторяющимся воспроизведением (при внешней помощи)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повседневной деятельности.</w:t>
      </w:r>
    </w:p>
    <w:p w14:paraId="5318CFFF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важным моментом в адаптации к окружающей среде таких больных являю</w:t>
      </w:r>
      <w:r>
        <w:rPr>
          <w:rFonts w:ascii="Times New Roman CYR" w:hAnsi="Times New Roman CYR" w:cs="Times New Roman CYR"/>
          <w:sz w:val="28"/>
          <w:szCs w:val="28"/>
        </w:rPr>
        <w:t>тся уход и внимание со стороны родственников и близких. Для этого семья должна выполнять ряд правил.</w:t>
      </w:r>
    </w:p>
    <w:p w14:paraId="79F05C4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Обстановка, которая окружает больного, должна быть как можно более привычной: мебель та же, что и 10-20 лет назад, все вещи должны стоять на тех же места</w:t>
      </w:r>
      <w:r>
        <w:rPr>
          <w:rFonts w:ascii="Times New Roman CYR" w:hAnsi="Times New Roman CYR" w:cs="Times New Roman CYR"/>
          <w:sz w:val="28"/>
          <w:szCs w:val="28"/>
        </w:rPr>
        <w:t>х, запрещается вносить в обстановку любые перемены, новшества и усовершенствования. Такой же привычной и простой должны быть одежда и обувь пациента, предметы обихода и другие вещи, которыми пациент пользуется.</w:t>
      </w:r>
    </w:p>
    <w:p w14:paraId="1510E630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Распорядок дня должен быть как можно более </w:t>
      </w:r>
      <w:r>
        <w:rPr>
          <w:rFonts w:ascii="Times New Roman CYR" w:hAnsi="Times New Roman CYR" w:cs="Times New Roman CYR"/>
          <w:sz w:val="28"/>
          <w:szCs w:val="28"/>
        </w:rPr>
        <w:t xml:space="preserve">привычным и рутинным - подъем, еда, занятость, сон в одно и то же время. Необходимо поощрять любые правильные формы поведения и сохраненные навыки пациента, пытаться занять его любой деятельностью, с которой он еще в состоянии справиться, пусть даже она и </w:t>
      </w:r>
      <w:r>
        <w:rPr>
          <w:rFonts w:ascii="Times New Roman CYR" w:hAnsi="Times New Roman CYR" w:cs="Times New Roman CYR"/>
          <w:sz w:val="28"/>
          <w:szCs w:val="28"/>
        </w:rPr>
        <w:t>не имеет практической пользы.</w:t>
      </w:r>
    </w:p>
    <w:p w14:paraId="445B838C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Необходимо обеспечить освещение в ночное время и систему ориентиров, облегчающих пациенту поиск нужных ему помещений и предметов; повесить на стене на уровне лица нужные указатели, надписи, символы.</w:t>
      </w:r>
    </w:p>
    <w:p w14:paraId="05D26FF9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Источником частых конфл</w:t>
      </w:r>
      <w:r>
        <w:rPr>
          <w:rFonts w:ascii="Times New Roman CYR" w:hAnsi="Times New Roman CYR" w:cs="Times New Roman CYR"/>
          <w:sz w:val="28"/>
          <w:szCs w:val="28"/>
        </w:rPr>
        <w:t>иктов является соблюдение навыков опрятности; именно их соблюдение часто оказывает решающее влияние на согласие родственников продолжать уход за пациентом в домашних условиях. Необходимо ограничить питье, водить пациента в туалет часто и регулярно (наприме</w:t>
      </w:r>
      <w:r>
        <w:rPr>
          <w:rFonts w:ascii="Times New Roman CYR" w:hAnsi="Times New Roman CYR" w:cs="Times New Roman CYR"/>
          <w:sz w:val="28"/>
          <w:szCs w:val="28"/>
        </w:rPr>
        <w:t>р, каждые 2 ч), всячески поощрять любые успехи пациента в сохранении этих навыков. Как видим, основная тяжесть падает на личную заботу о больном, на правильное содержание и уход. Окружающие должны считаться со структурой личности больного, с его жизненными</w:t>
      </w:r>
      <w:r>
        <w:rPr>
          <w:rFonts w:ascii="Times New Roman CYR" w:hAnsi="Times New Roman CYR" w:cs="Times New Roman CYR"/>
          <w:sz w:val="28"/>
          <w:szCs w:val="28"/>
        </w:rPr>
        <w:t xml:space="preserve"> привычками и проблемами, поэтому самая важная и часто единственная врачебная помощь это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советы и поддержка родственников.</w:t>
      </w:r>
    </w:p>
    <w:p w14:paraId="751E5C5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C8D730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3BF409CE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головной мозг альцгеймер болезнь</w:t>
      </w:r>
    </w:p>
    <w:p w14:paraId="1C28F49C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болезнь Альцгеймера можно сделать следующие выводы. Распространенность болез</w:t>
      </w:r>
      <w:r>
        <w:rPr>
          <w:rFonts w:ascii="Times New Roman CYR" w:hAnsi="Times New Roman CYR" w:cs="Times New Roman CYR"/>
          <w:sz w:val="28"/>
          <w:szCs w:val="28"/>
        </w:rPr>
        <w:t>ни Альцгеймера среди лиц старше 65 лет - 2,5%. Риск заболевания еще более возрастает после 70 лет. Определяются ранняя и поздняя манифестация деменции Альцгеймера: F.00.0 - деменция с ранним началом - развивается до 65 лет с относительно быстро прогрессиру</w:t>
      </w:r>
      <w:r>
        <w:rPr>
          <w:rFonts w:ascii="Times New Roman CYR" w:hAnsi="Times New Roman CYR" w:cs="Times New Roman CYR"/>
          <w:sz w:val="28"/>
          <w:szCs w:val="28"/>
        </w:rPr>
        <w:t>ющим течением и множественными расстройствами высших корковых функций (тип II, пресенильная деменция); F.00.1 - деменция с поздним началом - после 65 лет или обычно после 75 лет и позже, медленно прогрессирующая, с нарушением памяти как основной чертой бол</w:t>
      </w:r>
      <w:r>
        <w:rPr>
          <w:rFonts w:ascii="Times New Roman CYR" w:hAnsi="Times New Roman CYR" w:cs="Times New Roman CYR"/>
          <w:sz w:val="28"/>
          <w:szCs w:val="28"/>
        </w:rPr>
        <w:t>езни (тип I, сенильная деменция альцгеймеровского типа).</w:t>
      </w:r>
    </w:p>
    <w:p w14:paraId="6A3CD72A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лечению не подлежит, можно лишь замедлить процесс и научить человека жить с этим.</w:t>
      </w:r>
    </w:p>
    <w:p w14:paraId="3B1765F0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AE6F73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Список используемой литературы</w:t>
      </w:r>
    </w:p>
    <w:p w14:paraId="3DF6384A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DA3A7D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Баркер Р. Наглядная неврология: учеб.пособие/Р Баркер, С Барази под ред.</w:t>
      </w:r>
      <w:r>
        <w:rPr>
          <w:rFonts w:ascii="Times New Roman CYR" w:hAnsi="Times New Roman CYR" w:cs="Times New Roman CYR"/>
          <w:sz w:val="28"/>
          <w:szCs w:val="28"/>
        </w:rPr>
        <w:t xml:space="preserve"> В.И Скворцовой.-М ГЭОТАР-Медиа, 2005.-136 с</w:t>
      </w:r>
    </w:p>
    <w:p w14:paraId="34028B74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Обухов С.Г. Психиатрия /С.Г. Обухов -М.: ГОЭТАР-Медиа - 2007.- 352 с.</w:t>
      </w:r>
    </w:p>
    <w:p w14:paraId="60ACA3E6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Трошин В.М. Синдромы поражений нервной системы / В.М. Трошин, В.Д Трошин.-2-е изд, доп и перераб.-.Новгород: Изд-во НГМА,1997.-122 с.</w:t>
      </w:r>
    </w:p>
    <w:p w14:paraId="5A18A8B0" w14:textId="77777777" w:rsidR="00000000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</w:t>
      </w:r>
      <w:r>
        <w:rPr>
          <w:rFonts w:ascii="Times New Roman CYR" w:hAnsi="Times New Roman CYR" w:cs="Times New Roman CYR"/>
          <w:sz w:val="28"/>
          <w:szCs w:val="28"/>
        </w:rPr>
        <w:t>еонович А.Л Актуальные вопросы невропатологии /А.Л Леонович.-М.:Высш.шк., 1990-208 с</w:t>
      </w:r>
    </w:p>
    <w:p w14:paraId="7F0C449F" w14:textId="77777777" w:rsidR="00EF51CC" w:rsidRDefault="00EF51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Хомская Е.Д Неврология \Е.Д. Хомская Спб4-е издание. - СПб.: Питер, 2005. - 496 с</w:t>
      </w:r>
    </w:p>
    <w:sectPr w:rsidR="00EF51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A8"/>
    <w:rsid w:val="00573BA8"/>
    <w:rsid w:val="00E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0D4F6"/>
  <w14:defaultImageDpi w14:val="0"/>
  <w15:docId w15:val="{712FFA3E-2999-4251-ACC4-9FE62A1D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3998</Words>
  <Characters>22789</Characters>
  <Application>Microsoft Office Word</Application>
  <DocSecurity>0</DocSecurity>
  <Lines>189</Lines>
  <Paragraphs>53</Paragraphs>
  <ScaleCrop>false</ScaleCrop>
  <Company/>
  <LinksUpToDate>false</LinksUpToDate>
  <CharactersWithSpaces>26734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2025-02-06T07:23:00Z</dcterms:created>
  <dcterms:modified xsi:type="dcterms:W3CDTF">2025-02-06T07:23:00Z</dcterms:modified>
</cp:coreProperties>
</file>