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35E8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45726C">
        <w:rPr>
          <w:rFonts w:ascii="Times New Roman" w:hAnsi="Times New Roman"/>
          <w:sz w:val="28"/>
          <w:szCs w:val="28"/>
        </w:rPr>
        <w:t>Результаты исследования потребителей детских болеутоляю</w:t>
      </w:r>
      <w:r w:rsidR="0045726C">
        <w:rPr>
          <w:rFonts w:ascii="Times New Roman" w:hAnsi="Times New Roman"/>
          <w:sz w:val="28"/>
          <w:szCs w:val="28"/>
        </w:rPr>
        <w:t>щих и жаропонижающих препаратов</w:t>
      </w:r>
    </w:p>
    <w:p w14:paraId="3BE2CABE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6889D1D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Целью настоящего исследования было выявление отношения потребителей к медицинским препаратам отечественного и зарубежного производства, уровня осведомлённости о различных марках препаратов и о рекламе этих препаратов, потребительского поведения, а также значимых критериев покупки жаропонижающих и болеутоляющих лекарств. В данную статью включены наиболее важные, с точки зрения исследователей, результаты. </w:t>
      </w:r>
    </w:p>
    <w:p w14:paraId="42001CF4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963980E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Отношение к препаратам отечественного и зарубежного производства </w:t>
      </w:r>
    </w:p>
    <w:p w14:paraId="1CCD1BA4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3AA3228" w14:textId="77777777" w:rsidR="002250FE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Отвечая на вопрос, какие препараты отечественного или зарубежного производства потребители покупают чаще и почему, на сегодняшний день практически половина респондентов продемонстрировала безразличие относительно страны-производителя. Тем не менее, значительная часть потребителей чаще покупает импортные лекарства, т.к. «их качество лучше», «эффективность выше» и «они являются более безопасными». Количество респондентов, предпочитающих</w:t>
      </w:r>
      <w:r w:rsidR="0045726C">
        <w:rPr>
          <w:rFonts w:ascii="Times New Roman" w:hAnsi="Times New Roman"/>
          <w:sz w:val="28"/>
          <w:szCs w:val="28"/>
        </w:rPr>
        <w:t xml:space="preserve"> </w:t>
      </w:r>
      <w:r w:rsidRPr="0045726C">
        <w:rPr>
          <w:rFonts w:ascii="Times New Roman" w:hAnsi="Times New Roman"/>
          <w:sz w:val="28"/>
          <w:szCs w:val="28"/>
        </w:rPr>
        <w:t>украинские лекарства, очень невелико (диагр. 1).</w:t>
      </w:r>
    </w:p>
    <w:p w14:paraId="3352D843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C3F50DE" w14:textId="77777777" w:rsidR="0045726C" w:rsidRDefault="0045726C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14:paraId="740E15E8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lastRenderedPageBreak/>
        <w:t>Диаграмма 1. Предпочтения и причины покупки отечественных и зарубежных медицинских препаратов в целом</w:t>
      </w:r>
    </w:p>
    <w:p w14:paraId="5B6B6D80" w14:textId="77777777" w:rsidR="00A93547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A1A326" wp14:editId="44FCBB13">
            <wp:extent cx="4171950" cy="339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4AA08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20BC947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При ответе на более конкретный вопрос о том, какому средству, отечественному или импортному, респонденты отдадут предпочтение в случае их одинаковой стоимости и одинаковых показаний, количество безразличных заметно уменьшилось, а количество отдающих предпочтение российским средствам несколько увеличилось. </w:t>
      </w:r>
    </w:p>
    <w:p w14:paraId="39357080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Кроме того, уточнение вопроса о цене препаратов (когда цена импортного лекарства несколько выше аналогичного отечественного), не отразилось на картине предпочтений, что видно на диаграмме 2. </w:t>
      </w:r>
    </w:p>
    <w:p w14:paraId="5229B1D2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24979E88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Поведение матерей в случае повышения температуры у ребёнка </w:t>
      </w:r>
    </w:p>
    <w:p w14:paraId="67A987B1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DC78BA8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В большинстве случаев в ситуации, когда у ребёнка поднимается температура, матери вызывают врача, но до его прихода обязательно дают либо жаропонижающее лекарство (30%), либо снижают температуру какими-то домашними или народными средствами (36%). Очень небольшой процент респондентов ничего не предпринимает до прихода врача (16%). Столько же </w:t>
      </w:r>
      <w:r w:rsidRPr="0045726C">
        <w:rPr>
          <w:rFonts w:ascii="Times New Roman" w:hAnsi="Times New Roman"/>
          <w:sz w:val="28"/>
          <w:szCs w:val="28"/>
        </w:rPr>
        <w:lastRenderedPageBreak/>
        <w:t xml:space="preserve">предпочитают самостоятельное лечение ребёнка без вызова врача до появления более серьёзных симптомов (16%) (диагр. 3). </w:t>
      </w:r>
    </w:p>
    <w:p w14:paraId="1B459DA0" w14:textId="77777777" w:rsidR="00A93547" w:rsidRPr="0045726C" w:rsidRDefault="00A93547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Что касается значения температуры, начиная с которого респонденты считают необходимым ее «сбивать», наиболее часто встречающийся ответ — 38.0° (диагр. 4).</w:t>
      </w:r>
    </w:p>
    <w:p w14:paraId="58BCC4B0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CD26B4D" w14:textId="77777777" w:rsidR="00AA71CC" w:rsidRPr="0045726C" w:rsidRDefault="00AA71C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Диаграмма 2. Предпочтения при покупке отечественных и зарубежных медицинских препаратов</w:t>
      </w:r>
    </w:p>
    <w:p w14:paraId="0F6B613C" w14:textId="77777777" w:rsidR="00AA71CC" w:rsidRPr="0045726C" w:rsidRDefault="00AA71C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7E02BB" w14:textId="77777777" w:rsidR="00AA71CC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EA1B2AD" wp14:editId="0C506A79">
            <wp:extent cx="4391025" cy="2219325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3B81CB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7BEF3BFC" w14:textId="77777777" w:rsidR="00AA71CC" w:rsidRPr="0045726C" w:rsidRDefault="00AA71C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Диаграмма 3. Поведение матерей в случае повышения температуры у ребёнка</w:t>
      </w:r>
    </w:p>
    <w:p w14:paraId="23DD1A79" w14:textId="77777777" w:rsidR="00AA71CC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4114C59" wp14:editId="26AAA223">
            <wp:extent cx="4552950" cy="269557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6B65" w14:textId="77777777" w:rsidR="0045726C" w:rsidRDefault="00457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91E00EB" w14:textId="77777777" w:rsidR="00725445" w:rsidRP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lastRenderedPageBreak/>
        <w:t>Диаграмма 4</w:t>
      </w:r>
    </w:p>
    <w:p w14:paraId="6F1621B1" w14:textId="77777777" w:rsidR="00725445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B1AEE34" wp14:editId="53314AC2">
            <wp:extent cx="5295900" cy="3267075"/>
            <wp:effectExtent l="0" t="0" r="0" b="0"/>
            <wp:docPr id="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1779D6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A9EE5F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Детские жаропонижающие и болеутоляющие препараты </w:t>
      </w:r>
    </w:p>
    <w:p w14:paraId="4C2A6E01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2CAFEC0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Многие существующие на рынке препараты обладают как жаропонижающим, так и болеутоляющим действием. Однако часто они позиционируются производителем или воспринимаются потребителями только как жаропонижающее или только как болеутоляющее средство. Для получения наиболее полной информации, вопросы о жаропонижающих и болеутоляющих препаратах задавались отдельно (диагр. 5). </w:t>
      </w:r>
    </w:p>
    <w:p w14:paraId="109BC2D3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Наиболее известным среди опрошенных оказался детский Панадол. Второе место по известности занимает Эффералган УПСА для детей, несмотря на то, что уровень знания его рекламы невысок. Очевидно, в данном случае играет роль реклама брэнда Эффералган, а не его детской формы. В третью группу можно отнести Тайленол, Калпол и Парацетамол. Тайленол и Калпол известны только благодаря маркетинговой стратегии, проводимой компаниями-производителями, так как эти названия были незнакомы российским потребителям до их появления на рынке. В случае Парацетамола высокий уровень известности определяется широкой </w:t>
      </w:r>
      <w:r w:rsidRPr="0045726C">
        <w:rPr>
          <w:rFonts w:ascii="Times New Roman" w:hAnsi="Times New Roman"/>
          <w:sz w:val="28"/>
          <w:szCs w:val="28"/>
        </w:rPr>
        <w:lastRenderedPageBreak/>
        <w:t xml:space="preserve">распространённостью этого препарата в составе других медицинских препаратов в качестве одного из активных компонентов. Анальгин и Аспирин менее, чем другие продукты, известны как детские лекарства. </w:t>
      </w:r>
    </w:p>
    <w:p w14:paraId="428DDF89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Принимая во внимание тот факт, что вопрос о рекламе детских жаропонижающих и болеутоляющих препаратов был открытым, а ответы респондентов были спонтанными, процент видевших рекламу детского Панадола за последние полгода довольно высок. На втором месте по знанию марок находятся Калпол, Тайленол и Эффералган УПСА для детей. Очень небольшое количество респондентов видело рекламу Парацетамола и Аспирина УПСА. Кроме того, можно сделать однозначный вывод о том, что Панадол, Калпол и Тайленол вспринимаются скорее как жаропонижающие препараты, чем болеутоляющие. А вот Эффералган УПСА для детей в сознании потребителей обладает как жаропонижающими, так и болеутоляющими свойствами (диагр. 6)</w:t>
      </w:r>
    </w:p>
    <w:p w14:paraId="57C55E2A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BA5177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Диаграмма 5. Знание марок детских жаропонижающих и болеутоляющих препаратов</w:t>
      </w:r>
    </w:p>
    <w:p w14:paraId="0BD424C4" w14:textId="77777777" w:rsidR="00725445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50DD6B6" wp14:editId="1EF2BC9E">
            <wp:extent cx="4457700" cy="3552825"/>
            <wp:effectExtent l="0" t="0" r="0" b="0"/>
            <wp:docPr id="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2135" w14:textId="77777777" w:rsidR="0045726C" w:rsidRDefault="00457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6DDC52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lastRenderedPageBreak/>
        <w:t>Диаграмма 6. Знание рекламы детских жаропонижающих и болеутоляющих препаратов</w:t>
      </w:r>
    </w:p>
    <w:p w14:paraId="40AA2F79" w14:textId="77777777" w:rsidR="00725445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13AAB39" wp14:editId="22C7A1E5">
            <wp:extent cx="4800600" cy="3771900"/>
            <wp:effectExtent l="0" t="0" r="0" b="0"/>
            <wp:docPr id="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C0E32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E97AD2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Результаты исследования показали, что наиболее часто рекламу детских болеутоляющих и жаропонижающих препаратов потребители видели по телевидению и в аптеках (диагр. 7). </w:t>
      </w:r>
    </w:p>
    <w:p w14:paraId="5D1977EB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Что касается источников информации, которым респонденты доверяют при выборе детских препаратов, наибольшее доверие вызывают советы врача из частной/ведомственной поликлиники или семейного врача (в среднем — у 86% женщин). Мнение врача из районной поликлиники не вызывает такой однозначной реакции: всего треть опрошенных прислушались бы к его советам. В отдельную группу можно выделить информационные статьи в прессе и советы фармацевта в аптеке (около 17% респондентов отнеслись бы к ним с доверием). И, наконец, медицинские сюжеты в программах телевидения и радио, а также рекомендации родственников и друзей влияют на выбор лекарств только у 10% матерей (диагр. 8). </w:t>
      </w:r>
    </w:p>
    <w:p w14:paraId="351A63F7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 xml:space="preserve">Детский Панадол лидирует среди всех других марок и по </w:t>
      </w:r>
      <w:r w:rsidRPr="0045726C">
        <w:rPr>
          <w:rFonts w:ascii="Times New Roman" w:hAnsi="Times New Roman"/>
          <w:sz w:val="28"/>
          <w:szCs w:val="28"/>
        </w:rPr>
        <w:lastRenderedPageBreak/>
        <w:t xml:space="preserve">использованию, как в качестве жаропонижающего, так и болеутоляющего средства (49%-50%). На втором месте по популярности применения стоит Парацетамол (27%-32%). Несмотря на то, что количество респондентов, вспомнивших эту марку, гораздо меньше, чем тех, кто вспомнил Эффералган, Тайленол и Калпол, высокий рейтинг Парацетамола свидетельствует об устоявшейся привычке потребителей довольно часто применять этот препарат. Эффералган УПСА для детей и Тайленол отметили 21%-24% опрошенных. Калпол и Анальгин применяют лишь 7%-14% матерей (диагр. 9). </w:t>
      </w:r>
    </w:p>
    <w:p w14:paraId="5079BC4B" w14:textId="77777777" w:rsidR="0045726C" w:rsidRDefault="0045726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39609C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Диаграмма 7. Основные места встречи с рекламой детских жаропонижающих и болеутоляющих средств</w:t>
      </w:r>
    </w:p>
    <w:p w14:paraId="593C38EE" w14:textId="77777777" w:rsidR="00725445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F9A8F27" wp14:editId="4772B784">
            <wp:extent cx="5591175" cy="2609850"/>
            <wp:effectExtent l="0" t="0" r="0" b="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0F0C1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0010458" w14:textId="77777777" w:rsidR="0045726C" w:rsidRDefault="004572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2104A8F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lastRenderedPageBreak/>
        <w:t xml:space="preserve">Диграмма 8. Источники информации, вызывающие доверие при выборе детских жаропонижающих и болеутоляющих средств </w:t>
      </w:r>
    </w:p>
    <w:p w14:paraId="06091856" w14:textId="77777777" w:rsidR="00725445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F70F75" wp14:editId="1F18C071">
            <wp:extent cx="5029200" cy="3810000"/>
            <wp:effectExtent l="0" t="0" r="0" b="0"/>
            <wp:docPr id="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7480D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A93E607" w14:textId="77777777" w:rsidR="00725445" w:rsidRPr="0045726C" w:rsidRDefault="00725445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726C">
        <w:rPr>
          <w:rFonts w:ascii="Times New Roman" w:hAnsi="Times New Roman"/>
          <w:sz w:val="28"/>
          <w:szCs w:val="28"/>
        </w:rPr>
        <w:t>Диаграмма 9. Использование детских жаропонижающих и болеутоляющих лек</w:t>
      </w:r>
    </w:p>
    <w:p w14:paraId="36EC6313" w14:textId="77777777" w:rsidR="00725445" w:rsidRPr="0045726C" w:rsidRDefault="00BF5D3C" w:rsidP="0045726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D3C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39B66BA" wp14:editId="4BC09F79">
            <wp:extent cx="5334000" cy="2943225"/>
            <wp:effectExtent l="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5445" w:rsidRPr="0045726C" w:rsidSect="0045726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547"/>
    <w:rsid w:val="002250FE"/>
    <w:rsid w:val="0045726C"/>
    <w:rsid w:val="00725445"/>
    <w:rsid w:val="00A52512"/>
    <w:rsid w:val="00A93547"/>
    <w:rsid w:val="00AA71CC"/>
    <w:rsid w:val="00B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62B97"/>
  <w14:defaultImageDpi w14:val="0"/>
  <w15:docId w15:val="{AFEAF88E-6C52-46BC-A926-3AF5EF3E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3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93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943</Words>
  <Characters>5380</Characters>
  <Application>Microsoft Office Word</Application>
  <DocSecurity>0</DocSecurity>
  <Lines>44</Lines>
  <Paragraphs>12</Paragraphs>
  <ScaleCrop>false</ScaleCrop>
  <Company>заяц</Company>
  <LinksUpToDate>false</LinksUpToDate>
  <CharactersWithSpaces>6311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Даринка</dc:creator>
  <cp:keywords/>
  <dc:description/>
  <cp:lastModifiedBy>Igor</cp:lastModifiedBy>
  <cp:revision>2</cp:revision>
  <dcterms:created xsi:type="dcterms:W3CDTF">2025-02-15T09:38:00Z</dcterms:created>
  <dcterms:modified xsi:type="dcterms:W3CDTF">2025-02-15T09:38:00Z</dcterms:modified>
</cp:coreProperties>
</file>