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B68A" w14:textId="77777777" w:rsidR="00D26804" w:rsidRPr="00D26804" w:rsidRDefault="00D26804" w:rsidP="00D26804">
      <w:pPr>
        <w:spacing w:line="360" w:lineRule="auto"/>
        <w:ind w:firstLine="709"/>
        <w:jc w:val="center"/>
        <w:rPr>
          <w:sz w:val="28"/>
          <w:szCs w:val="28"/>
          <w:lang w:val="uk-UA" w:eastAsia="uk-UA"/>
        </w:rPr>
      </w:pPr>
    </w:p>
    <w:p w14:paraId="3430C8D1" w14:textId="77777777" w:rsidR="00D26804" w:rsidRPr="00D26804" w:rsidRDefault="00D26804" w:rsidP="00D26804">
      <w:pPr>
        <w:spacing w:line="360" w:lineRule="auto"/>
        <w:ind w:firstLine="709"/>
        <w:jc w:val="center"/>
        <w:rPr>
          <w:sz w:val="28"/>
          <w:szCs w:val="28"/>
          <w:lang w:val="uk-UA" w:eastAsia="uk-UA"/>
        </w:rPr>
      </w:pPr>
    </w:p>
    <w:p w14:paraId="4E94B6FE" w14:textId="77777777" w:rsidR="00D26804" w:rsidRPr="00D26804" w:rsidRDefault="00D26804" w:rsidP="00D26804">
      <w:pPr>
        <w:spacing w:line="360" w:lineRule="auto"/>
        <w:ind w:firstLine="709"/>
        <w:jc w:val="center"/>
        <w:rPr>
          <w:sz w:val="28"/>
          <w:szCs w:val="28"/>
          <w:lang w:val="uk-UA" w:eastAsia="uk-UA"/>
        </w:rPr>
      </w:pPr>
    </w:p>
    <w:p w14:paraId="3A3D0989" w14:textId="77777777" w:rsidR="00D26804" w:rsidRPr="00D26804" w:rsidRDefault="00D26804" w:rsidP="00D26804">
      <w:pPr>
        <w:spacing w:line="360" w:lineRule="auto"/>
        <w:ind w:firstLine="709"/>
        <w:jc w:val="center"/>
        <w:rPr>
          <w:sz w:val="28"/>
          <w:szCs w:val="28"/>
          <w:lang w:val="uk-UA" w:eastAsia="uk-UA"/>
        </w:rPr>
      </w:pPr>
    </w:p>
    <w:p w14:paraId="52A3AFC0" w14:textId="77777777" w:rsidR="00D26804" w:rsidRPr="00D26804" w:rsidRDefault="00D26804" w:rsidP="00D26804">
      <w:pPr>
        <w:spacing w:line="360" w:lineRule="auto"/>
        <w:ind w:firstLine="709"/>
        <w:jc w:val="center"/>
        <w:rPr>
          <w:sz w:val="28"/>
          <w:szCs w:val="28"/>
          <w:lang w:val="uk-UA" w:eastAsia="uk-UA"/>
        </w:rPr>
      </w:pPr>
    </w:p>
    <w:p w14:paraId="6C9A3090" w14:textId="77777777" w:rsidR="00D26804" w:rsidRPr="00D26804" w:rsidRDefault="00D26804" w:rsidP="00D26804">
      <w:pPr>
        <w:spacing w:line="360" w:lineRule="auto"/>
        <w:ind w:firstLine="709"/>
        <w:jc w:val="center"/>
        <w:rPr>
          <w:sz w:val="28"/>
          <w:szCs w:val="28"/>
          <w:lang w:val="uk-UA" w:eastAsia="uk-UA"/>
        </w:rPr>
      </w:pPr>
    </w:p>
    <w:p w14:paraId="72460004" w14:textId="77777777" w:rsidR="00D26804" w:rsidRPr="00D26804" w:rsidRDefault="00D26804" w:rsidP="00D26804">
      <w:pPr>
        <w:spacing w:line="360" w:lineRule="auto"/>
        <w:ind w:firstLine="709"/>
        <w:jc w:val="center"/>
        <w:rPr>
          <w:sz w:val="28"/>
          <w:szCs w:val="28"/>
          <w:lang w:val="uk-UA" w:eastAsia="uk-UA"/>
        </w:rPr>
      </w:pPr>
    </w:p>
    <w:p w14:paraId="027B9577" w14:textId="77777777" w:rsidR="00D26804" w:rsidRPr="00D26804" w:rsidRDefault="00D26804" w:rsidP="00D26804">
      <w:pPr>
        <w:spacing w:line="360" w:lineRule="auto"/>
        <w:ind w:firstLine="709"/>
        <w:jc w:val="center"/>
        <w:rPr>
          <w:sz w:val="28"/>
          <w:szCs w:val="28"/>
          <w:lang w:val="uk-UA" w:eastAsia="uk-UA"/>
        </w:rPr>
      </w:pPr>
    </w:p>
    <w:p w14:paraId="5A219B05" w14:textId="77777777" w:rsidR="00C80EDD" w:rsidRPr="00D26804" w:rsidRDefault="00400D15" w:rsidP="00D26804">
      <w:pPr>
        <w:spacing w:line="360" w:lineRule="auto"/>
        <w:ind w:firstLine="709"/>
        <w:jc w:val="center"/>
        <w:rPr>
          <w:b/>
          <w:sz w:val="28"/>
          <w:szCs w:val="28"/>
          <w:lang w:val="uk-UA"/>
        </w:rPr>
      </w:pPr>
      <w:r w:rsidRPr="00D26804">
        <w:rPr>
          <w:b/>
          <w:sz w:val="28"/>
          <w:szCs w:val="28"/>
          <w:lang w:val="uk-UA" w:eastAsia="uk-UA"/>
        </w:rPr>
        <w:t>Дослідження структури здорового способу життя населення</w:t>
      </w:r>
    </w:p>
    <w:p w14:paraId="5644EFC6" w14:textId="77777777" w:rsidR="00D54901" w:rsidRPr="00D26804" w:rsidRDefault="00D26804" w:rsidP="00D26804">
      <w:pPr>
        <w:pStyle w:val="1"/>
        <w:keepNext w:val="0"/>
        <w:spacing w:before="0" w:after="0" w:line="360" w:lineRule="auto"/>
        <w:ind w:firstLine="709"/>
        <w:jc w:val="center"/>
        <w:rPr>
          <w:rFonts w:ascii="Times New Roman" w:hAnsi="Times New Roman"/>
          <w:sz w:val="28"/>
          <w:lang w:val="uk-UA" w:eastAsia="uk-UA"/>
        </w:rPr>
      </w:pPr>
      <w:r w:rsidRPr="00D26804">
        <w:rPr>
          <w:rFonts w:ascii="Times New Roman" w:hAnsi="Times New Roman"/>
          <w:sz w:val="28"/>
          <w:lang w:val="uk-UA" w:eastAsia="uk-UA"/>
        </w:rPr>
        <w:br w:type="page"/>
      </w:r>
      <w:r w:rsidR="00D54901" w:rsidRPr="00D26804">
        <w:rPr>
          <w:rFonts w:ascii="Times New Roman" w:hAnsi="Times New Roman"/>
          <w:sz w:val="28"/>
          <w:lang w:val="uk-UA" w:eastAsia="uk-UA"/>
        </w:rPr>
        <w:lastRenderedPageBreak/>
        <w:t>Зміст</w:t>
      </w:r>
    </w:p>
    <w:p w14:paraId="2DAF716C" w14:textId="77777777" w:rsidR="003B3759" w:rsidRPr="00D26804" w:rsidRDefault="003B3759" w:rsidP="00D26804">
      <w:pPr>
        <w:spacing w:line="360" w:lineRule="auto"/>
        <w:ind w:firstLine="709"/>
        <w:rPr>
          <w:sz w:val="28"/>
          <w:szCs w:val="28"/>
          <w:lang w:val="uk-UA" w:eastAsia="uk-UA"/>
        </w:rPr>
      </w:pPr>
    </w:p>
    <w:p w14:paraId="3E9F04B1" w14:textId="77777777" w:rsidR="00D54901" w:rsidRPr="00D26804" w:rsidRDefault="00D54901" w:rsidP="00D26804">
      <w:pPr>
        <w:spacing w:line="360" w:lineRule="auto"/>
        <w:rPr>
          <w:sz w:val="28"/>
          <w:szCs w:val="28"/>
          <w:lang w:val="uk-UA" w:eastAsia="uk-UA"/>
        </w:rPr>
      </w:pPr>
      <w:r w:rsidRPr="00D26804">
        <w:rPr>
          <w:sz w:val="28"/>
          <w:szCs w:val="28"/>
          <w:lang w:val="uk-UA" w:eastAsia="uk-UA"/>
        </w:rPr>
        <w:t>Вступ</w:t>
      </w:r>
    </w:p>
    <w:p w14:paraId="7583C693" w14:textId="77777777" w:rsidR="008A3E28" w:rsidRPr="00D26804" w:rsidRDefault="008A3E28" w:rsidP="00D26804">
      <w:pPr>
        <w:spacing w:line="360" w:lineRule="auto"/>
        <w:rPr>
          <w:sz w:val="28"/>
          <w:szCs w:val="28"/>
          <w:lang w:val="uk-UA" w:eastAsia="uk-UA"/>
        </w:rPr>
      </w:pPr>
      <w:r w:rsidRPr="00D26804">
        <w:rPr>
          <w:sz w:val="28"/>
          <w:szCs w:val="28"/>
          <w:lang w:val="uk-UA" w:eastAsia="uk-UA"/>
        </w:rPr>
        <w:t>1</w:t>
      </w:r>
      <w:r w:rsidR="00D26804">
        <w:rPr>
          <w:sz w:val="28"/>
          <w:szCs w:val="28"/>
          <w:lang w:val="uk-UA" w:eastAsia="uk-UA"/>
        </w:rPr>
        <w:t>.</w:t>
      </w:r>
      <w:r w:rsidRPr="00D26804">
        <w:rPr>
          <w:sz w:val="28"/>
          <w:szCs w:val="28"/>
          <w:lang w:val="uk-UA" w:eastAsia="uk-UA"/>
        </w:rPr>
        <w:t xml:space="preserve"> РОЗДІЛ СТАН ЗДОРОВ'Я НАСЕЛЕННЯ У В</w:t>
      </w:r>
      <w:r w:rsidR="00DE2FE6" w:rsidRPr="00D26804">
        <w:rPr>
          <w:sz w:val="28"/>
          <w:szCs w:val="28"/>
          <w:lang w:val="uk-UA" w:eastAsia="uk-UA"/>
        </w:rPr>
        <w:t>ЗАЄМОЗВ'ЯЗКУ ІЗ СТИЛЕМ ЇХ ЖИТТЯ</w:t>
      </w:r>
      <w:r w:rsidRPr="00D26804">
        <w:rPr>
          <w:sz w:val="28"/>
          <w:szCs w:val="28"/>
          <w:lang w:val="uk-UA" w:eastAsia="uk-UA"/>
        </w:rPr>
        <w:t xml:space="preserve"> </w:t>
      </w:r>
    </w:p>
    <w:p w14:paraId="5B65F228" w14:textId="77777777" w:rsidR="00402FF1" w:rsidRPr="00D26804" w:rsidRDefault="00AB274C" w:rsidP="00D26804">
      <w:pPr>
        <w:spacing w:line="360" w:lineRule="auto"/>
        <w:rPr>
          <w:sz w:val="28"/>
          <w:szCs w:val="28"/>
          <w:lang w:val="uk-UA"/>
        </w:rPr>
      </w:pPr>
      <w:r w:rsidRPr="00D26804">
        <w:rPr>
          <w:sz w:val="28"/>
          <w:szCs w:val="28"/>
          <w:lang w:val="uk-UA" w:eastAsia="uk-UA"/>
        </w:rPr>
        <w:t>1.1 Проблем стану здоров`я населення на сучасному етапі</w:t>
      </w:r>
    </w:p>
    <w:p w14:paraId="7107D300" w14:textId="77777777" w:rsidR="00402FF1" w:rsidRPr="00D26804" w:rsidRDefault="00AB274C" w:rsidP="00D26804">
      <w:pPr>
        <w:spacing w:line="360" w:lineRule="auto"/>
        <w:rPr>
          <w:sz w:val="28"/>
          <w:szCs w:val="28"/>
          <w:lang w:val="uk-UA"/>
        </w:rPr>
      </w:pPr>
      <w:r w:rsidRPr="00D26804">
        <w:rPr>
          <w:sz w:val="28"/>
          <w:szCs w:val="28"/>
          <w:lang w:val="uk-UA" w:eastAsia="uk-UA"/>
        </w:rPr>
        <w:t>1.2</w:t>
      </w:r>
      <w:r w:rsidR="00D26804">
        <w:rPr>
          <w:sz w:val="28"/>
          <w:szCs w:val="28"/>
          <w:lang w:val="uk-UA" w:eastAsia="uk-UA"/>
        </w:rPr>
        <w:t xml:space="preserve"> </w:t>
      </w:r>
      <w:r w:rsidRPr="00D26804">
        <w:rPr>
          <w:sz w:val="28"/>
          <w:szCs w:val="28"/>
          <w:lang w:val="uk-UA" w:eastAsia="uk-UA"/>
        </w:rPr>
        <w:t>Особливості стилю життя сучасної людини</w:t>
      </w:r>
    </w:p>
    <w:p w14:paraId="5436AB79" w14:textId="77777777" w:rsidR="00045B74" w:rsidRPr="00D26804" w:rsidRDefault="00AB274C" w:rsidP="00D26804">
      <w:pPr>
        <w:spacing w:line="360" w:lineRule="auto"/>
        <w:rPr>
          <w:sz w:val="28"/>
          <w:szCs w:val="28"/>
          <w:lang w:val="uk-UA"/>
        </w:rPr>
      </w:pPr>
      <w:r w:rsidRPr="00D26804">
        <w:rPr>
          <w:sz w:val="28"/>
          <w:szCs w:val="28"/>
          <w:lang w:val="uk-UA" w:eastAsia="uk-UA"/>
        </w:rPr>
        <w:t>1.3</w:t>
      </w:r>
      <w:r w:rsidR="00D26804">
        <w:rPr>
          <w:sz w:val="28"/>
          <w:szCs w:val="28"/>
          <w:lang w:val="uk-UA" w:eastAsia="uk-UA"/>
        </w:rPr>
        <w:t xml:space="preserve"> </w:t>
      </w:r>
      <w:r w:rsidRPr="00D26804">
        <w:rPr>
          <w:sz w:val="28"/>
          <w:szCs w:val="28"/>
          <w:lang w:val="uk-UA" w:eastAsia="uk-UA"/>
        </w:rPr>
        <w:t xml:space="preserve">Здоровий спосіб життя як чинник формування,збереження і зміцнення здоров`я населення </w:t>
      </w:r>
    </w:p>
    <w:p w14:paraId="505D2031" w14:textId="77777777" w:rsidR="00F33F85" w:rsidRPr="00D26804" w:rsidRDefault="00F33F85" w:rsidP="00D26804">
      <w:pPr>
        <w:spacing w:line="360" w:lineRule="auto"/>
        <w:rPr>
          <w:sz w:val="28"/>
          <w:szCs w:val="28"/>
          <w:lang w:val="uk-UA" w:eastAsia="uk-UA"/>
        </w:rPr>
      </w:pPr>
      <w:r w:rsidRPr="00D26804">
        <w:rPr>
          <w:sz w:val="28"/>
          <w:szCs w:val="28"/>
          <w:lang w:val="uk-UA" w:eastAsia="uk-UA"/>
        </w:rPr>
        <w:t>ВИСНОВОК</w:t>
      </w:r>
    </w:p>
    <w:p w14:paraId="1FA8CC79" w14:textId="77777777" w:rsidR="00402FF1" w:rsidRPr="00D26804" w:rsidRDefault="00DE2FE6" w:rsidP="00D26804">
      <w:pPr>
        <w:spacing w:line="360" w:lineRule="auto"/>
        <w:rPr>
          <w:sz w:val="28"/>
          <w:szCs w:val="28"/>
          <w:lang w:val="uk-UA"/>
        </w:rPr>
      </w:pPr>
      <w:r w:rsidRPr="00D26804">
        <w:rPr>
          <w:sz w:val="28"/>
          <w:szCs w:val="28"/>
          <w:lang w:val="uk-UA" w:eastAsia="uk-UA"/>
        </w:rPr>
        <w:t>СПИСОК ВИКОРИСТАНОЇ ЛІТЕРАТУРИ</w:t>
      </w:r>
    </w:p>
    <w:p w14:paraId="29B8FB2D" w14:textId="77777777" w:rsidR="00D54901" w:rsidRPr="00D26804" w:rsidRDefault="00AB274C" w:rsidP="00D26804">
      <w:pPr>
        <w:pStyle w:val="1"/>
        <w:keepNext w:val="0"/>
        <w:spacing w:before="0" w:after="0" w:line="360" w:lineRule="auto"/>
        <w:ind w:firstLine="709"/>
        <w:jc w:val="center"/>
        <w:rPr>
          <w:rFonts w:ascii="Times New Roman" w:hAnsi="Times New Roman"/>
          <w:sz w:val="28"/>
          <w:lang w:val="uk-UA" w:eastAsia="uk-UA"/>
        </w:rPr>
      </w:pPr>
      <w:r w:rsidRPr="00D26804">
        <w:rPr>
          <w:rFonts w:ascii="Times New Roman" w:hAnsi="Times New Roman"/>
          <w:sz w:val="28"/>
          <w:lang w:val="uk-UA"/>
        </w:rPr>
        <w:br w:type="page"/>
      </w:r>
      <w:r w:rsidR="00D54901" w:rsidRPr="00D26804">
        <w:rPr>
          <w:rFonts w:ascii="Times New Roman" w:hAnsi="Times New Roman"/>
          <w:sz w:val="28"/>
          <w:lang w:val="uk-UA" w:eastAsia="uk-UA"/>
        </w:rPr>
        <w:lastRenderedPageBreak/>
        <w:t>Вступ</w:t>
      </w:r>
    </w:p>
    <w:p w14:paraId="3888B02F" w14:textId="77777777" w:rsidR="00D54901" w:rsidRPr="00D26804" w:rsidRDefault="00D54901" w:rsidP="00D26804">
      <w:pPr>
        <w:pStyle w:val="1"/>
        <w:keepNext w:val="0"/>
        <w:spacing w:before="0" w:after="0" w:line="360" w:lineRule="auto"/>
        <w:ind w:firstLine="709"/>
        <w:jc w:val="center"/>
        <w:rPr>
          <w:rFonts w:ascii="Times New Roman" w:hAnsi="Times New Roman"/>
          <w:sz w:val="28"/>
          <w:lang w:val="uk-UA" w:eastAsia="uk-UA"/>
        </w:rPr>
      </w:pPr>
    </w:p>
    <w:p w14:paraId="6EDBD5CF"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Актуальність проблеми. Процеси, що відбуваються в сучасному суспільстві, загострили проблеми збереження, розвитку здоров'я людини і формування здорового способу життя. Здоров'я є соціально-економічною категорією. З одного боку, рівнем здоров'я визначається все людське життя в широкому діапазоні соціального буття, з іншої — воно розглядається як найважливіша умова відтворення і якості робочої сили і людського потенціалу в цілому. </w:t>
      </w:r>
    </w:p>
    <w:p w14:paraId="02A66522"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Важливим критерієм соціально-економічного розвитку суспільства є якісний рівень і тривалість життя його громадян, що обумовлені станом здоров’я, руховою підготовленістю та фізичною освітою. На жаль, останні роки в Україні характеризуються збереженням негативних тенденцій зниження основних показників життєдіяльності населення, особливо дітей і молоді. Сучасний стан здоров’я населення нашої держави свідчить, що існує реальна загроза вимирання нації. Майже 90% дітей, учнів і студентів мають відхилення у здоров’ї, понад 50% - незадовільну фізичну підготовку. Щороку до лав Збройних Сил України за станом здоров’я не призивається кожний четвертий юнак призивного віку.</w:t>
      </w:r>
    </w:p>
    <w:p w14:paraId="44827170"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Здоров’я завжди займало належне місце серед освітніх проблем, оскільки одне із завдань педагогіки є виховання здорового працездатного покоління. Стан здоров’я сучасної людини залежить не лише від</w:t>
      </w:r>
      <w:r w:rsidR="00D26804">
        <w:rPr>
          <w:sz w:val="28"/>
          <w:szCs w:val="28"/>
          <w:lang w:val="uk-UA"/>
        </w:rPr>
        <w:t xml:space="preserve"> </w:t>
      </w:r>
      <w:r w:rsidRPr="00D26804">
        <w:rPr>
          <w:sz w:val="28"/>
          <w:szCs w:val="28"/>
          <w:lang w:val="uk-UA"/>
        </w:rPr>
        <w:t>зовнішніх умов, але й від власного ставлення до нього. Зрозуміло, що вироблення такого ставлення – найважливіша умова оздоровлення суспільства.</w:t>
      </w:r>
    </w:p>
    <w:p w14:paraId="5B46B659"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Здоровий спосіб життя (З</w:t>
      </w:r>
      <w:r w:rsidR="00BA03AE" w:rsidRPr="00D26804">
        <w:rPr>
          <w:sz w:val="28"/>
          <w:szCs w:val="28"/>
          <w:lang w:val="uk-UA"/>
        </w:rPr>
        <w:t>С</w:t>
      </w:r>
      <w:r w:rsidRPr="00D26804">
        <w:rPr>
          <w:sz w:val="28"/>
          <w:szCs w:val="28"/>
          <w:lang w:val="uk-UA"/>
        </w:rPr>
        <w:t xml:space="preserve">Ж) як умова і передумова соціальної активності людини, повноту виразу його духовних і фізичних сил припускає, в першу чергу, цілеспрямоване формування його свідомості і поведінки, відповідних вимогам здоров'я. Конкретна повсякденна реалізація здорового способу життя — невід'ємна частина загальної культури людини, багатства його духовного світу, життєвих цілей і ціннісних орієнтації. Тому один з центральних напрямів у формуванні </w:t>
      </w:r>
      <w:r w:rsidR="00703A22" w:rsidRPr="00D26804">
        <w:rPr>
          <w:sz w:val="28"/>
          <w:szCs w:val="28"/>
          <w:lang w:val="uk-UA"/>
        </w:rPr>
        <w:t>ЗСЖ</w:t>
      </w:r>
      <w:r w:rsidRPr="00D26804">
        <w:rPr>
          <w:sz w:val="28"/>
          <w:szCs w:val="28"/>
          <w:lang w:val="uk-UA"/>
        </w:rPr>
        <w:t xml:space="preserve"> — це виховання свідомого, активного відношення до здоров'я. Перш за все, мова йде про формуванні світоглядної позиції, взаємозв'язком, що характеризується, і взаємообумовленістю значень профілактичної культури, засвоєних людиною з іншими світоглядними цінностями (щастя, любов, самореалізація і ін.) і що детермінують вплив стилю життя на здоров'ї і досягнення бажаних благ. Розвиток особової активності, здібності до самовизначення, усвідомлення пріоритету здоров'я у ряді інших життєвих цінностей особливо важливе у молодому віці, коли людина постійно і вимушено знаходиться в ситуації вибору, адаптації до економічних і соціальних умов. </w:t>
      </w:r>
    </w:p>
    <w:p w14:paraId="42CE4AF3"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Дослідниками встановлено, що здоров'я людини більш ніж на 50%, згідно різним джерелам, залежить від його способу життя, від поведінки відносно власного здоров'я. У зв'язку з цим слід зазначити, що відсутність особового відношення </w:t>
      </w:r>
      <w:r w:rsidR="005C3F06" w:rsidRPr="00D26804">
        <w:rPr>
          <w:sz w:val="28"/>
          <w:szCs w:val="28"/>
          <w:lang w:val="uk-UA"/>
        </w:rPr>
        <w:t>людини</w:t>
      </w:r>
      <w:r w:rsidRPr="00D26804">
        <w:rPr>
          <w:sz w:val="28"/>
          <w:szCs w:val="28"/>
          <w:lang w:val="uk-UA"/>
        </w:rPr>
        <w:t xml:space="preserve"> до здоров'я, </w:t>
      </w:r>
      <w:r w:rsidR="00BA03AE" w:rsidRPr="00D26804">
        <w:rPr>
          <w:sz w:val="28"/>
          <w:szCs w:val="28"/>
          <w:lang w:val="uk-UA" w:eastAsia="uk-UA"/>
        </w:rPr>
        <w:t>несформованість</w:t>
      </w:r>
      <w:r w:rsidRPr="00D26804">
        <w:rPr>
          <w:sz w:val="28"/>
          <w:szCs w:val="28"/>
          <w:lang w:val="uk-UA"/>
        </w:rPr>
        <w:t xml:space="preserve"> мотивації його збереження і розвитку, </w:t>
      </w:r>
      <w:r w:rsidR="00BA03AE" w:rsidRPr="00D26804">
        <w:rPr>
          <w:sz w:val="28"/>
          <w:szCs w:val="28"/>
          <w:lang w:val="uk-UA"/>
        </w:rPr>
        <w:t>і як підсумок</w:t>
      </w:r>
      <w:r w:rsidRPr="00D26804">
        <w:rPr>
          <w:sz w:val="28"/>
          <w:szCs w:val="28"/>
          <w:lang w:val="uk-UA"/>
        </w:rPr>
        <w:t>, неминуче позначається на подальшому зниженні рівня ї</w:t>
      </w:r>
      <w:r w:rsidR="005C3F06" w:rsidRPr="00D26804">
        <w:rPr>
          <w:sz w:val="28"/>
          <w:szCs w:val="28"/>
          <w:lang w:val="uk-UA"/>
        </w:rPr>
        <w:t>ї</w:t>
      </w:r>
      <w:r w:rsidRPr="00D26804">
        <w:rPr>
          <w:sz w:val="28"/>
          <w:szCs w:val="28"/>
          <w:lang w:val="uk-UA"/>
        </w:rPr>
        <w:t xml:space="preserve"> здоров'я. </w:t>
      </w:r>
    </w:p>
    <w:p w14:paraId="7F1E2537"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Сучасна </w:t>
      </w:r>
      <w:r w:rsidR="005C3F06" w:rsidRPr="00D26804">
        <w:rPr>
          <w:sz w:val="28"/>
          <w:szCs w:val="28"/>
          <w:lang w:val="uk-UA"/>
        </w:rPr>
        <w:t>державна</w:t>
      </w:r>
      <w:r w:rsidRPr="00D26804">
        <w:rPr>
          <w:sz w:val="28"/>
          <w:szCs w:val="28"/>
          <w:lang w:val="uk-UA"/>
        </w:rPr>
        <w:t xml:space="preserve"> політика, що проводиться в цілому, у сфері здоров'я орієнтована, в основному, на пошук шляхів поліпшення якості медичного обслуговування, а не на створення умов для оптимальної взаємодії особи і соціальних інститутів (перш за все сім'ї і утворення) для формування здорового способу життя як основного способу збереження і розвитку здоров'я людини. Все вищесказане актуалізує проблеми збереження здоров'я даної категорії населення і необхідність управління цим процесом. </w:t>
      </w:r>
    </w:p>
    <w:p w14:paraId="4286A01F"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Дана робота заснована на аналізі широкого круга наукової літератури, присвяченої питанням визначення категорії «здоровий спосіб життя», ролі і значення </w:t>
      </w:r>
      <w:r w:rsidR="00703A22" w:rsidRPr="00D26804">
        <w:rPr>
          <w:sz w:val="28"/>
          <w:szCs w:val="28"/>
          <w:lang w:val="uk-UA"/>
        </w:rPr>
        <w:t>ЗСЖ</w:t>
      </w:r>
      <w:r w:rsidRPr="00D26804">
        <w:rPr>
          <w:sz w:val="28"/>
          <w:szCs w:val="28"/>
          <w:lang w:val="uk-UA"/>
        </w:rPr>
        <w:t xml:space="preserve"> у формуванні мирровозрения| студентів, мотивації поведінки молоді відносно здоров'я. </w:t>
      </w:r>
    </w:p>
    <w:p w14:paraId="41B9A9E4" w14:textId="77777777" w:rsidR="008A3E28" w:rsidRPr="00D26804" w:rsidRDefault="007D2C69" w:rsidP="00D26804">
      <w:pPr>
        <w:spacing w:line="360" w:lineRule="auto"/>
        <w:ind w:firstLine="709"/>
        <w:jc w:val="both"/>
        <w:rPr>
          <w:sz w:val="28"/>
          <w:szCs w:val="28"/>
          <w:lang w:val="uk-UA"/>
        </w:rPr>
      </w:pPr>
      <w:r w:rsidRPr="00D26804">
        <w:rPr>
          <w:sz w:val="28"/>
          <w:szCs w:val="28"/>
          <w:lang w:val="uk-UA"/>
        </w:rPr>
        <w:t>Феномен здоров'я через свою універсальність і всеосяжність виявляється предметом дослідження різних наук, у тому числі і</w:t>
      </w:r>
      <w:r w:rsidR="00D26804">
        <w:rPr>
          <w:sz w:val="28"/>
          <w:szCs w:val="28"/>
          <w:lang w:val="uk-UA"/>
        </w:rPr>
        <w:t xml:space="preserve"> </w:t>
      </w:r>
      <w:r w:rsidRPr="00D26804">
        <w:rPr>
          <w:sz w:val="28"/>
          <w:szCs w:val="28"/>
          <w:lang w:val="uk-UA"/>
        </w:rPr>
        <w:t xml:space="preserve">соціології. Найбільший інтерес для даної роботи представляють трактування </w:t>
      </w:r>
      <w:r w:rsidR="00703A22" w:rsidRPr="00D26804">
        <w:rPr>
          <w:sz w:val="28"/>
          <w:szCs w:val="28"/>
          <w:lang w:val="uk-UA"/>
        </w:rPr>
        <w:t>ЗСЖ</w:t>
      </w:r>
      <w:r w:rsidRPr="00D26804">
        <w:rPr>
          <w:sz w:val="28"/>
          <w:szCs w:val="28"/>
          <w:lang w:val="uk-UA"/>
        </w:rPr>
        <w:t xml:space="preserve"> як поведінки відносно збереження здоров'я, в основі якого лежить дослідження ціннісно-мотиваційної структури особи і цінності здоров'я в цій структурі, учених (В.А. Ананьева, І.А. Афсахова, О.С. Васильевой, І.В. Журавлиною, В.В. Корченова, Г.С. Никіфорова, Созонтова а.Е., В.А. Ядова і ін.). </w:t>
      </w:r>
    </w:p>
    <w:p w14:paraId="0AB7677F" w14:textId="77777777" w:rsidR="008A3E28" w:rsidRPr="00D26804" w:rsidRDefault="007D2C69" w:rsidP="00D26804">
      <w:pPr>
        <w:spacing w:line="360" w:lineRule="auto"/>
        <w:ind w:firstLine="709"/>
        <w:jc w:val="both"/>
        <w:rPr>
          <w:sz w:val="28"/>
          <w:szCs w:val="28"/>
          <w:lang w:val="uk-UA" w:eastAsia="uk-UA"/>
        </w:rPr>
      </w:pPr>
      <w:r w:rsidRPr="00D26804">
        <w:rPr>
          <w:sz w:val="28"/>
          <w:szCs w:val="28"/>
          <w:lang w:val="uk-UA"/>
        </w:rPr>
        <w:t xml:space="preserve">Мета роботи: виявити </w:t>
      </w:r>
      <w:r w:rsidR="008A3E28" w:rsidRPr="00D26804">
        <w:rPr>
          <w:sz w:val="28"/>
          <w:szCs w:val="28"/>
          <w:lang w:val="uk-UA" w:eastAsia="uk-UA"/>
        </w:rPr>
        <w:t>взаємозв'язок</w:t>
      </w:r>
      <w:r w:rsidRPr="00D26804">
        <w:rPr>
          <w:sz w:val="28"/>
          <w:szCs w:val="28"/>
          <w:lang w:val="uk-UA"/>
        </w:rPr>
        <w:t xml:space="preserve"> </w:t>
      </w:r>
      <w:r w:rsidR="008A3E28" w:rsidRPr="00D26804">
        <w:rPr>
          <w:sz w:val="28"/>
          <w:szCs w:val="28"/>
          <w:lang w:val="uk-UA" w:eastAsia="uk-UA"/>
        </w:rPr>
        <w:t xml:space="preserve">стану здоров'я населення з стилем їх життя. </w:t>
      </w:r>
    </w:p>
    <w:p w14:paraId="390A3A8B"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Досягнення поставленої мети припускає вирішення наступних завдань: </w:t>
      </w:r>
    </w:p>
    <w:p w14:paraId="5874C44E" w14:textId="77777777" w:rsidR="007D2C69" w:rsidRPr="00D26804" w:rsidRDefault="008A3E28" w:rsidP="00D26804">
      <w:pPr>
        <w:numPr>
          <w:ilvl w:val="0"/>
          <w:numId w:val="4"/>
        </w:numPr>
        <w:spacing w:line="360" w:lineRule="auto"/>
        <w:ind w:left="0" w:firstLine="709"/>
        <w:jc w:val="both"/>
        <w:rPr>
          <w:sz w:val="28"/>
          <w:szCs w:val="28"/>
          <w:lang w:val="uk-UA"/>
        </w:rPr>
      </w:pPr>
      <w:r w:rsidRPr="00D26804">
        <w:rPr>
          <w:sz w:val="28"/>
          <w:szCs w:val="28"/>
          <w:lang w:val="uk-UA" w:eastAsia="uk-UA"/>
        </w:rPr>
        <w:t>проаналізувати проблеми стану здоров`я населення на сучасному етапі</w:t>
      </w:r>
      <w:r w:rsidR="007D2C69" w:rsidRPr="00D26804">
        <w:rPr>
          <w:sz w:val="28"/>
          <w:szCs w:val="28"/>
          <w:lang w:val="uk-UA"/>
        </w:rPr>
        <w:t>;</w:t>
      </w:r>
    </w:p>
    <w:p w14:paraId="129BCE10" w14:textId="77777777" w:rsidR="007D2C69" w:rsidRPr="00D26804" w:rsidRDefault="008A3E28" w:rsidP="00D26804">
      <w:pPr>
        <w:numPr>
          <w:ilvl w:val="0"/>
          <w:numId w:val="4"/>
        </w:numPr>
        <w:spacing w:line="360" w:lineRule="auto"/>
        <w:ind w:left="0" w:firstLine="709"/>
        <w:jc w:val="both"/>
        <w:rPr>
          <w:sz w:val="28"/>
          <w:szCs w:val="28"/>
          <w:lang w:val="uk-UA"/>
        </w:rPr>
      </w:pPr>
      <w:r w:rsidRPr="00D26804">
        <w:rPr>
          <w:sz w:val="28"/>
          <w:szCs w:val="28"/>
          <w:lang w:val="uk-UA" w:eastAsia="uk-UA"/>
        </w:rPr>
        <w:t>виявити</w:t>
      </w:r>
      <w:r w:rsidR="007D2C69" w:rsidRPr="00D26804">
        <w:rPr>
          <w:sz w:val="28"/>
          <w:szCs w:val="28"/>
          <w:lang w:val="uk-UA"/>
        </w:rPr>
        <w:t xml:space="preserve"> чинники, що впливають на формування здорового способу життя ;</w:t>
      </w:r>
    </w:p>
    <w:p w14:paraId="7E3CFA99" w14:textId="77777777" w:rsidR="008A3E28" w:rsidRPr="00D26804" w:rsidRDefault="008A3E28" w:rsidP="00D26804">
      <w:pPr>
        <w:numPr>
          <w:ilvl w:val="0"/>
          <w:numId w:val="4"/>
        </w:numPr>
        <w:spacing w:line="360" w:lineRule="auto"/>
        <w:ind w:left="0" w:firstLine="709"/>
        <w:jc w:val="both"/>
        <w:rPr>
          <w:sz w:val="28"/>
          <w:szCs w:val="28"/>
          <w:lang w:val="uk-UA" w:eastAsia="uk-UA"/>
        </w:rPr>
      </w:pPr>
      <w:r w:rsidRPr="00D26804">
        <w:rPr>
          <w:sz w:val="28"/>
          <w:szCs w:val="28"/>
          <w:lang w:val="uk-UA" w:eastAsia="uk-UA"/>
        </w:rPr>
        <w:t>визначити</w:t>
      </w:r>
      <w:r w:rsidR="007D2C69" w:rsidRPr="00D26804">
        <w:rPr>
          <w:sz w:val="28"/>
          <w:szCs w:val="28"/>
          <w:lang w:val="uk-UA"/>
        </w:rPr>
        <w:t xml:space="preserve"> </w:t>
      </w:r>
      <w:r w:rsidRPr="00D26804">
        <w:rPr>
          <w:sz w:val="28"/>
          <w:szCs w:val="28"/>
          <w:lang w:val="uk-UA" w:eastAsia="uk-UA"/>
        </w:rPr>
        <w:t>особливості стилю життя сучасної людини</w:t>
      </w:r>
      <w:r w:rsidRPr="00D26804">
        <w:rPr>
          <w:sz w:val="28"/>
          <w:szCs w:val="28"/>
          <w:lang w:val="uk-UA"/>
        </w:rPr>
        <w:t>;</w:t>
      </w:r>
      <w:r w:rsidRPr="00D26804">
        <w:rPr>
          <w:sz w:val="28"/>
          <w:szCs w:val="28"/>
          <w:lang w:val="uk-UA" w:eastAsia="uk-UA"/>
        </w:rPr>
        <w:t xml:space="preserve"> </w:t>
      </w:r>
    </w:p>
    <w:p w14:paraId="0466C808" w14:textId="77777777" w:rsidR="008A3E28" w:rsidRPr="00D26804" w:rsidRDefault="008A3E28" w:rsidP="00D26804">
      <w:pPr>
        <w:numPr>
          <w:ilvl w:val="0"/>
          <w:numId w:val="4"/>
        </w:numPr>
        <w:spacing w:line="360" w:lineRule="auto"/>
        <w:ind w:left="0" w:firstLine="709"/>
        <w:jc w:val="both"/>
        <w:rPr>
          <w:sz w:val="28"/>
          <w:szCs w:val="28"/>
          <w:lang w:val="uk-UA"/>
        </w:rPr>
      </w:pPr>
      <w:r w:rsidRPr="00D26804">
        <w:rPr>
          <w:sz w:val="28"/>
          <w:szCs w:val="28"/>
          <w:lang w:val="uk-UA" w:eastAsia="uk-UA"/>
        </w:rPr>
        <w:t>розглянути здоровий спосіб життя як чинник формування, збереження і зміцнення здоров`я населення .</w:t>
      </w:r>
    </w:p>
    <w:p w14:paraId="7614858A"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Об'єктом дослідження є процес формування здорового способу життя. </w:t>
      </w:r>
    </w:p>
    <w:p w14:paraId="0C53E68A"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 xml:space="preserve">Предметом дослідження виступають особливості формування здорового способу життя </w:t>
      </w:r>
      <w:r w:rsidR="008A3E28" w:rsidRPr="00D26804">
        <w:rPr>
          <w:sz w:val="28"/>
          <w:szCs w:val="28"/>
          <w:lang w:val="uk-UA"/>
        </w:rPr>
        <w:t xml:space="preserve">населення у взаємозв'язку із стилем їх життя </w:t>
      </w:r>
      <w:r w:rsidRPr="00D26804">
        <w:rPr>
          <w:sz w:val="28"/>
          <w:szCs w:val="28"/>
          <w:lang w:val="uk-UA"/>
        </w:rPr>
        <w:t>.</w:t>
      </w:r>
    </w:p>
    <w:p w14:paraId="09BFE2B9" w14:textId="77777777" w:rsidR="007D2C69" w:rsidRPr="00D26804" w:rsidRDefault="007D2C69" w:rsidP="00D26804">
      <w:pPr>
        <w:pStyle w:val="1"/>
        <w:keepNext w:val="0"/>
        <w:spacing w:before="0" w:after="0" w:line="360" w:lineRule="auto"/>
        <w:ind w:firstLine="709"/>
        <w:jc w:val="center"/>
        <w:rPr>
          <w:rFonts w:ascii="Times New Roman" w:hAnsi="Times New Roman" w:cs="Times New Roman"/>
          <w:sz w:val="28"/>
          <w:szCs w:val="28"/>
          <w:lang w:val="uk-UA" w:eastAsia="uk-UA"/>
        </w:rPr>
      </w:pPr>
      <w:r w:rsidRPr="00D26804">
        <w:rPr>
          <w:rFonts w:ascii="Times New Roman" w:hAnsi="Times New Roman"/>
          <w:sz w:val="28"/>
          <w:lang w:val="uk-UA"/>
        </w:rPr>
        <w:br w:type="page"/>
      </w:r>
      <w:r w:rsidR="008A3E28" w:rsidRPr="00D26804">
        <w:rPr>
          <w:rFonts w:ascii="Times New Roman" w:hAnsi="Times New Roman" w:cs="Times New Roman"/>
          <w:sz w:val="28"/>
          <w:szCs w:val="28"/>
          <w:lang w:val="uk-UA" w:eastAsia="uk-UA"/>
        </w:rPr>
        <w:t>1</w:t>
      </w:r>
      <w:r w:rsidR="00D26804">
        <w:rPr>
          <w:rFonts w:ascii="Times New Roman" w:hAnsi="Times New Roman" w:cs="Times New Roman"/>
          <w:sz w:val="28"/>
          <w:szCs w:val="28"/>
          <w:lang w:val="uk-UA" w:eastAsia="uk-UA"/>
        </w:rPr>
        <w:t>.</w:t>
      </w:r>
      <w:r w:rsidR="008A3E28" w:rsidRPr="00D26804">
        <w:rPr>
          <w:rFonts w:ascii="Times New Roman" w:hAnsi="Times New Roman" w:cs="Times New Roman"/>
          <w:sz w:val="28"/>
          <w:szCs w:val="28"/>
          <w:lang w:val="uk-UA" w:eastAsia="uk-UA"/>
        </w:rPr>
        <w:t xml:space="preserve"> РОЗДІЛ СТАН ЗДОРОВ'Я НАСЕЛЕННЯ У ВЗАЄМОЗВ'ЯЗКУ ІЗ СТИЛЕМ ЇХ ЖИТТЯ</w:t>
      </w:r>
    </w:p>
    <w:p w14:paraId="21699B97" w14:textId="77777777" w:rsidR="00D26804" w:rsidRDefault="00D26804" w:rsidP="00D26804">
      <w:pPr>
        <w:pStyle w:val="1"/>
        <w:keepNext w:val="0"/>
        <w:spacing w:before="0" w:after="0" w:line="360" w:lineRule="auto"/>
        <w:ind w:firstLine="709"/>
        <w:jc w:val="center"/>
        <w:rPr>
          <w:rFonts w:ascii="Times New Roman" w:hAnsi="Times New Roman" w:cs="Times New Roman"/>
          <w:sz w:val="28"/>
          <w:szCs w:val="28"/>
          <w:lang w:val="uk-UA" w:eastAsia="uk-UA"/>
        </w:rPr>
      </w:pPr>
    </w:p>
    <w:p w14:paraId="6B82B529" w14:textId="77777777" w:rsidR="00AB274C" w:rsidRPr="00D26804" w:rsidRDefault="00AB274C" w:rsidP="00D26804">
      <w:pPr>
        <w:pStyle w:val="1"/>
        <w:keepNext w:val="0"/>
        <w:spacing w:before="0" w:after="0" w:line="360" w:lineRule="auto"/>
        <w:ind w:firstLine="709"/>
        <w:jc w:val="center"/>
        <w:rPr>
          <w:rFonts w:ascii="Times New Roman" w:hAnsi="Times New Roman" w:cs="Times New Roman"/>
          <w:sz w:val="28"/>
          <w:szCs w:val="28"/>
          <w:lang w:val="uk-UA"/>
        </w:rPr>
      </w:pPr>
      <w:r w:rsidRPr="00D26804">
        <w:rPr>
          <w:rFonts w:ascii="Times New Roman" w:hAnsi="Times New Roman" w:cs="Times New Roman"/>
          <w:sz w:val="28"/>
          <w:szCs w:val="28"/>
          <w:lang w:val="uk-UA" w:eastAsia="uk-UA"/>
        </w:rPr>
        <w:t>1.1 Проблем стану здоров`я населення на сучасному етапі</w:t>
      </w:r>
    </w:p>
    <w:p w14:paraId="106CE6C6" w14:textId="77777777" w:rsidR="00D26804" w:rsidRDefault="00D26804" w:rsidP="00D26804">
      <w:pPr>
        <w:spacing w:line="360" w:lineRule="auto"/>
        <w:ind w:firstLine="709"/>
        <w:jc w:val="both"/>
        <w:rPr>
          <w:sz w:val="28"/>
          <w:szCs w:val="28"/>
          <w:lang w:val="uk-UA"/>
        </w:rPr>
      </w:pPr>
    </w:p>
    <w:p w14:paraId="3CDDFD97"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Рівень здоров'я народу України на межі століть, обумовлений кризовими явищами в економіці, кваліфікується як незадовільний, що супроводжується зростанням смертності, особливо серед працездатних, значною інвалідизацією, скороченням народжуваності, значними параметрами захворюваності. </w:t>
      </w:r>
    </w:p>
    <w:p w14:paraId="2B566485"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Поступове зростання смертності почалося з 1975 р. і вже у 1985 р. загальний коефіцієнт смертності в Україні (12,1 %) став найбільшим серед країн Європи (10,5 %). Пік темпу зростання припадає на 1991–1995 рр. (27,5 % протягом 1985–1995 рр.). Надалі в Україні спостерігається подальше зростання смертності (на 3,9 % за період 1995–2003 рр.), у той час як у країнах Євросоюзу – зменшення (на 4,0 %). У 2003 р. показник смертності в Україні перевищує такий у країнах Євросоюзу у 1,6 разу. </w:t>
      </w:r>
    </w:p>
    <w:p w14:paraId="2C5B13EA" w14:textId="77777777" w:rsidR="00D26804" w:rsidRDefault="00D26804" w:rsidP="00D26804">
      <w:pPr>
        <w:spacing w:line="360" w:lineRule="auto"/>
        <w:ind w:firstLine="709"/>
        <w:jc w:val="right"/>
        <w:rPr>
          <w:sz w:val="28"/>
          <w:szCs w:val="28"/>
          <w:lang w:val="uk-UA"/>
        </w:rPr>
      </w:pPr>
    </w:p>
    <w:p w14:paraId="3D17CA6E" w14:textId="77777777" w:rsidR="00AC2093" w:rsidRPr="00D26804" w:rsidRDefault="003B3759" w:rsidP="00D26804">
      <w:pPr>
        <w:spacing w:line="360" w:lineRule="auto"/>
        <w:ind w:firstLine="709"/>
        <w:jc w:val="right"/>
        <w:rPr>
          <w:sz w:val="28"/>
          <w:szCs w:val="28"/>
          <w:lang w:val="uk-UA"/>
        </w:rPr>
      </w:pPr>
      <w:r w:rsidRPr="00D26804">
        <w:rPr>
          <w:sz w:val="28"/>
          <w:szCs w:val="28"/>
          <w:lang w:val="uk-UA"/>
        </w:rPr>
        <w:t>Таблиця 1.1.</w:t>
      </w:r>
    </w:p>
    <w:p w14:paraId="54BDB04E" w14:textId="77777777" w:rsidR="003B3759" w:rsidRPr="00D26804" w:rsidRDefault="003B3759" w:rsidP="00D26804">
      <w:pPr>
        <w:spacing w:line="360" w:lineRule="auto"/>
        <w:ind w:firstLine="709"/>
        <w:jc w:val="center"/>
        <w:rPr>
          <w:sz w:val="28"/>
          <w:szCs w:val="28"/>
          <w:lang w:val="uk-UA"/>
        </w:rPr>
      </w:pPr>
      <w:r w:rsidRPr="00D26804">
        <w:rPr>
          <w:sz w:val="28"/>
          <w:szCs w:val="28"/>
          <w:lang w:val="uk-UA"/>
        </w:rPr>
        <w:t>Природний приріст (скорочення) населення України</w:t>
      </w:r>
      <w:r w:rsidR="0052416F" w:rsidRPr="00D26804">
        <w:rPr>
          <w:sz w:val="28"/>
          <w:szCs w:val="28"/>
          <w:lang w:val="uk-UA"/>
        </w:rPr>
        <w:t>[22]</w:t>
      </w:r>
    </w:p>
    <w:p w14:paraId="0C219215" w14:textId="77777777" w:rsidR="00C77F58" w:rsidRPr="00D26804" w:rsidRDefault="00C77F58" w:rsidP="00D26804">
      <w:pPr>
        <w:spacing w:line="360" w:lineRule="auto"/>
        <w:ind w:firstLine="709"/>
        <w:jc w:val="right"/>
        <w:rPr>
          <w:sz w:val="28"/>
          <w:lang w:val="uk-UA"/>
        </w:rPr>
      </w:pPr>
      <w:r w:rsidRPr="00D26804">
        <w:rPr>
          <w:sz w:val="28"/>
          <w:szCs w:val="15"/>
          <w:lang w:val="uk-UA"/>
        </w:rPr>
        <w:t> (на 1000 населення)</w:t>
      </w:r>
    </w:p>
    <w:tbl>
      <w:tblPr>
        <w:tblW w:w="419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79"/>
        <w:gridCol w:w="1707"/>
        <w:gridCol w:w="1498"/>
        <w:gridCol w:w="2017"/>
        <w:gridCol w:w="1744"/>
      </w:tblGrid>
      <w:tr w:rsidR="00C77F58" w:rsidRPr="00D26804" w14:paraId="4298F7E9" w14:textId="77777777" w:rsidTr="00D26804">
        <w:trPr>
          <w:tblCellSpacing w:w="7" w:type="dxa"/>
          <w:jc w:val="center"/>
        </w:trPr>
        <w:tc>
          <w:tcPr>
            <w:tcW w:w="896" w:type="dxa"/>
            <w:tcMar>
              <w:top w:w="0" w:type="dxa"/>
              <w:left w:w="108" w:type="dxa"/>
              <w:bottom w:w="0" w:type="dxa"/>
              <w:right w:w="108" w:type="dxa"/>
            </w:tcMar>
            <w:vAlign w:val="center"/>
          </w:tcPr>
          <w:p w14:paraId="7EEDD8C3" w14:textId="77777777" w:rsidR="00C77F58" w:rsidRPr="00D26804" w:rsidRDefault="00D26804" w:rsidP="00D26804">
            <w:pPr>
              <w:spacing w:line="360" w:lineRule="auto"/>
              <w:jc w:val="center"/>
              <w:rPr>
                <w:sz w:val="20"/>
                <w:szCs w:val="28"/>
                <w:lang w:val="uk-UA"/>
              </w:rPr>
            </w:pPr>
            <w:r w:rsidRPr="00D26804">
              <w:rPr>
                <w:sz w:val="20"/>
                <w:szCs w:val="28"/>
                <w:lang w:val="uk-UA"/>
              </w:rPr>
              <w:t xml:space="preserve"> </w:t>
            </w:r>
          </w:p>
        </w:tc>
        <w:tc>
          <w:tcPr>
            <w:tcW w:w="1733" w:type="dxa"/>
            <w:tcMar>
              <w:top w:w="0" w:type="dxa"/>
              <w:left w:w="108" w:type="dxa"/>
              <w:bottom w:w="0" w:type="dxa"/>
              <w:right w:w="108" w:type="dxa"/>
            </w:tcMar>
            <w:vAlign w:val="center"/>
          </w:tcPr>
          <w:p w14:paraId="05A1A655" w14:textId="77777777" w:rsidR="00C77F58" w:rsidRPr="00D26804" w:rsidRDefault="00C77F58" w:rsidP="00D26804">
            <w:pPr>
              <w:spacing w:line="360" w:lineRule="auto"/>
              <w:jc w:val="center"/>
              <w:rPr>
                <w:sz w:val="20"/>
                <w:szCs w:val="28"/>
                <w:lang w:val="uk-UA"/>
              </w:rPr>
            </w:pPr>
            <w:r w:rsidRPr="00D26804">
              <w:rPr>
                <w:sz w:val="20"/>
                <w:szCs w:val="28"/>
                <w:lang w:val="uk-UA"/>
              </w:rPr>
              <w:t>Кількість народжених</w:t>
            </w:r>
          </w:p>
        </w:tc>
        <w:tc>
          <w:tcPr>
            <w:tcW w:w="1524" w:type="dxa"/>
            <w:tcMar>
              <w:top w:w="0" w:type="dxa"/>
              <w:left w:w="108" w:type="dxa"/>
              <w:bottom w:w="0" w:type="dxa"/>
              <w:right w:w="108" w:type="dxa"/>
            </w:tcMar>
            <w:vAlign w:val="center"/>
          </w:tcPr>
          <w:p w14:paraId="2576B72A" w14:textId="77777777" w:rsidR="00C77F58" w:rsidRPr="00D26804" w:rsidRDefault="00C77F58" w:rsidP="00D26804">
            <w:pPr>
              <w:spacing w:line="360" w:lineRule="auto"/>
              <w:jc w:val="center"/>
              <w:rPr>
                <w:sz w:val="20"/>
                <w:szCs w:val="28"/>
                <w:lang w:val="uk-UA"/>
              </w:rPr>
            </w:pPr>
            <w:r w:rsidRPr="00D26804">
              <w:rPr>
                <w:sz w:val="20"/>
                <w:szCs w:val="28"/>
                <w:lang w:val="uk-UA"/>
              </w:rPr>
              <w:t>Кількість померлих</w:t>
            </w:r>
          </w:p>
        </w:tc>
        <w:tc>
          <w:tcPr>
            <w:tcW w:w="2065" w:type="dxa"/>
            <w:tcMar>
              <w:top w:w="0" w:type="dxa"/>
              <w:left w:w="108" w:type="dxa"/>
              <w:bottom w:w="0" w:type="dxa"/>
              <w:right w:w="108" w:type="dxa"/>
            </w:tcMar>
            <w:vAlign w:val="center"/>
          </w:tcPr>
          <w:p w14:paraId="565D8725" w14:textId="77777777" w:rsidR="00C77F58" w:rsidRPr="00D26804" w:rsidRDefault="00C77F58" w:rsidP="00D26804">
            <w:pPr>
              <w:spacing w:line="360" w:lineRule="auto"/>
              <w:jc w:val="center"/>
              <w:rPr>
                <w:sz w:val="20"/>
                <w:szCs w:val="28"/>
                <w:lang w:val="uk-UA"/>
              </w:rPr>
            </w:pPr>
            <w:r w:rsidRPr="00D26804">
              <w:rPr>
                <w:sz w:val="20"/>
                <w:szCs w:val="28"/>
                <w:lang w:val="uk-UA"/>
              </w:rPr>
              <w:t>Природний приріст (скорочення)</w:t>
            </w:r>
          </w:p>
        </w:tc>
        <w:tc>
          <w:tcPr>
            <w:tcW w:w="1773" w:type="dxa"/>
            <w:tcMar>
              <w:top w:w="0" w:type="dxa"/>
              <w:left w:w="108" w:type="dxa"/>
              <w:bottom w:w="0" w:type="dxa"/>
              <w:right w:w="108" w:type="dxa"/>
            </w:tcMar>
            <w:vAlign w:val="center"/>
          </w:tcPr>
          <w:p w14:paraId="5D167BD1" w14:textId="77777777" w:rsidR="00C77F58" w:rsidRPr="00D26804" w:rsidRDefault="00C77F58" w:rsidP="00D26804">
            <w:pPr>
              <w:spacing w:line="360" w:lineRule="auto"/>
              <w:jc w:val="center"/>
              <w:rPr>
                <w:sz w:val="20"/>
                <w:szCs w:val="28"/>
                <w:lang w:val="uk-UA"/>
              </w:rPr>
            </w:pPr>
            <w:r w:rsidRPr="00D26804">
              <w:rPr>
                <w:sz w:val="20"/>
                <w:szCs w:val="28"/>
                <w:lang w:val="uk-UA"/>
              </w:rPr>
              <w:t>Смертність дітей до 1 року*</w:t>
            </w:r>
          </w:p>
        </w:tc>
      </w:tr>
      <w:tr w:rsidR="00C77F58" w:rsidRPr="00D26804" w14:paraId="5C141FAF" w14:textId="77777777" w:rsidTr="00D26804">
        <w:trPr>
          <w:tblCellSpacing w:w="7" w:type="dxa"/>
          <w:jc w:val="center"/>
        </w:trPr>
        <w:tc>
          <w:tcPr>
            <w:tcW w:w="896" w:type="dxa"/>
            <w:vAlign w:val="bottom"/>
          </w:tcPr>
          <w:p w14:paraId="016B9092" w14:textId="77777777" w:rsidR="00C77F58" w:rsidRPr="00D26804" w:rsidRDefault="00C77F58" w:rsidP="00D26804">
            <w:pPr>
              <w:spacing w:line="360" w:lineRule="auto"/>
              <w:jc w:val="center"/>
              <w:rPr>
                <w:sz w:val="20"/>
                <w:szCs w:val="28"/>
                <w:lang w:val="uk-UA"/>
              </w:rPr>
            </w:pPr>
            <w:r w:rsidRPr="00D26804">
              <w:rPr>
                <w:bCs/>
                <w:sz w:val="20"/>
                <w:szCs w:val="28"/>
                <w:lang w:val="uk-UA"/>
              </w:rPr>
              <w:t>1990</w:t>
            </w:r>
          </w:p>
        </w:tc>
        <w:tc>
          <w:tcPr>
            <w:tcW w:w="1733" w:type="dxa"/>
            <w:tcMar>
              <w:top w:w="0" w:type="dxa"/>
              <w:left w:w="0" w:type="dxa"/>
              <w:bottom w:w="0" w:type="dxa"/>
              <w:right w:w="0" w:type="dxa"/>
            </w:tcMar>
            <w:vAlign w:val="bottom"/>
          </w:tcPr>
          <w:p w14:paraId="1695EC3C" w14:textId="77777777" w:rsidR="00C77F58" w:rsidRPr="00D26804" w:rsidRDefault="00C77F58" w:rsidP="00D26804">
            <w:pPr>
              <w:spacing w:line="360" w:lineRule="auto"/>
              <w:jc w:val="center"/>
              <w:rPr>
                <w:sz w:val="20"/>
                <w:szCs w:val="28"/>
                <w:lang w:val="uk-UA"/>
              </w:rPr>
            </w:pPr>
            <w:r w:rsidRPr="00D26804">
              <w:rPr>
                <w:sz w:val="20"/>
                <w:szCs w:val="28"/>
                <w:lang w:val="uk-UA"/>
              </w:rPr>
              <w:t>12,6</w:t>
            </w:r>
          </w:p>
        </w:tc>
        <w:tc>
          <w:tcPr>
            <w:tcW w:w="1524" w:type="dxa"/>
            <w:tcMar>
              <w:top w:w="0" w:type="dxa"/>
              <w:left w:w="108" w:type="dxa"/>
              <w:bottom w:w="0" w:type="dxa"/>
              <w:right w:w="108" w:type="dxa"/>
            </w:tcMar>
            <w:vAlign w:val="bottom"/>
          </w:tcPr>
          <w:p w14:paraId="1094804F" w14:textId="77777777" w:rsidR="00C77F58" w:rsidRPr="00D26804" w:rsidRDefault="00C77F58" w:rsidP="00D26804">
            <w:pPr>
              <w:spacing w:line="360" w:lineRule="auto"/>
              <w:jc w:val="center"/>
              <w:rPr>
                <w:sz w:val="20"/>
                <w:szCs w:val="28"/>
                <w:lang w:val="uk-UA"/>
              </w:rPr>
            </w:pPr>
            <w:r w:rsidRPr="00D26804">
              <w:rPr>
                <w:sz w:val="20"/>
                <w:szCs w:val="28"/>
                <w:lang w:val="uk-UA"/>
              </w:rPr>
              <w:t>12,1</w:t>
            </w:r>
          </w:p>
        </w:tc>
        <w:tc>
          <w:tcPr>
            <w:tcW w:w="2065" w:type="dxa"/>
            <w:tcMar>
              <w:left w:w="108" w:type="dxa"/>
              <w:right w:w="108" w:type="dxa"/>
            </w:tcMar>
            <w:vAlign w:val="bottom"/>
          </w:tcPr>
          <w:p w14:paraId="2C0B12C1" w14:textId="77777777" w:rsidR="00C77F58" w:rsidRPr="00D26804" w:rsidRDefault="00C77F58" w:rsidP="00D26804">
            <w:pPr>
              <w:spacing w:line="360" w:lineRule="auto"/>
              <w:jc w:val="center"/>
              <w:rPr>
                <w:sz w:val="20"/>
                <w:szCs w:val="28"/>
                <w:lang w:val="uk-UA"/>
              </w:rPr>
            </w:pPr>
            <w:r w:rsidRPr="00D26804">
              <w:rPr>
                <w:sz w:val="20"/>
                <w:szCs w:val="28"/>
                <w:lang w:val="uk-UA"/>
              </w:rPr>
              <w:t>0,5</w:t>
            </w:r>
          </w:p>
        </w:tc>
        <w:tc>
          <w:tcPr>
            <w:tcW w:w="1773" w:type="dxa"/>
            <w:tcMar>
              <w:left w:w="108" w:type="dxa"/>
              <w:right w:w="108" w:type="dxa"/>
            </w:tcMar>
            <w:vAlign w:val="bottom"/>
          </w:tcPr>
          <w:p w14:paraId="3FDB5336" w14:textId="77777777" w:rsidR="00C77F58" w:rsidRPr="00D26804" w:rsidRDefault="00C77F58" w:rsidP="00D26804">
            <w:pPr>
              <w:spacing w:line="360" w:lineRule="auto"/>
              <w:jc w:val="center"/>
              <w:rPr>
                <w:sz w:val="20"/>
                <w:szCs w:val="28"/>
                <w:lang w:val="uk-UA"/>
              </w:rPr>
            </w:pPr>
            <w:r w:rsidRPr="00D26804">
              <w:rPr>
                <w:sz w:val="20"/>
                <w:szCs w:val="28"/>
                <w:lang w:val="uk-UA"/>
              </w:rPr>
              <w:t>12,8</w:t>
            </w:r>
          </w:p>
        </w:tc>
      </w:tr>
      <w:tr w:rsidR="00C77F58" w:rsidRPr="00D26804" w14:paraId="2F90C920" w14:textId="77777777" w:rsidTr="00D26804">
        <w:trPr>
          <w:tblCellSpacing w:w="7" w:type="dxa"/>
          <w:jc w:val="center"/>
        </w:trPr>
        <w:tc>
          <w:tcPr>
            <w:tcW w:w="896" w:type="dxa"/>
            <w:vAlign w:val="bottom"/>
          </w:tcPr>
          <w:p w14:paraId="0B1075A9" w14:textId="77777777" w:rsidR="00C77F58" w:rsidRPr="00D26804" w:rsidRDefault="00C77F58" w:rsidP="00D26804">
            <w:pPr>
              <w:spacing w:line="360" w:lineRule="auto"/>
              <w:jc w:val="center"/>
              <w:rPr>
                <w:sz w:val="20"/>
                <w:szCs w:val="28"/>
                <w:lang w:val="uk-UA"/>
              </w:rPr>
            </w:pPr>
            <w:r w:rsidRPr="00D26804">
              <w:rPr>
                <w:bCs/>
                <w:sz w:val="20"/>
                <w:szCs w:val="28"/>
                <w:lang w:val="uk-UA"/>
              </w:rPr>
              <w:t>1991</w:t>
            </w:r>
          </w:p>
        </w:tc>
        <w:tc>
          <w:tcPr>
            <w:tcW w:w="1733" w:type="dxa"/>
            <w:tcMar>
              <w:top w:w="0" w:type="dxa"/>
              <w:left w:w="0" w:type="dxa"/>
              <w:bottom w:w="0" w:type="dxa"/>
              <w:right w:w="0" w:type="dxa"/>
            </w:tcMar>
            <w:vAlign w:val="bottom"/>
          </w:tcPr>
          <w:p w14:paraId="117E9C41" w14:textId="77777777" w:rsidR="00C77F58" w:rsidRPr="00D26804" w:rsidRDefault="00C77F58" w:rsidP="00D26804">
            <w:pPr>
              <w:spacing w:line="360" w:lineRule="auto"/>
              <w:jc w:val="center"/>
              <w:rPr>
                <w:sz w:val="20"/>
                <w:szCs w:val="28"/>
                <w:lang w:val="uk-UA"/>
              </w:rPr>
            </w:pPr>
            <w:r w:rsidRPr="00D26804">
              <w:rPr>
                <w:sz w:val="20"/>
                <w:szCs w:val="28"/>
                <w:lang w:val="uk-UA"/>
              </w:rPr>
              <w:t>12,1</w:t>
            </w:r>
          </w:p>
        </w:tc>
        <w:tc>
          <w:tcPr>
            <w:tcW w:w="1524" w:type="dxa"/>
            <w:tcMar>
              <w:top w:w="0" w:type="dxa"/>
              <w:left w:w="108" w:type="dxa"/>
              <w:bottom w:w="0" w:type="dxa"/>
              <w:right w:w="108" w:type="dxa"/>
            </w:tcMar>
            <w:vAlign w:val="bottom"/>
          </w:tcPr>
          <w:p w14:paraId="413D2482" w14:textId="77777777" w:rsidR="00C77F58" w:rsidRPr="00D26804" w:rsidRDefault="00C77F58" w:rsidP="00D26804">
            <w:pPr>
              <w:spacing w:line="360" w:lineRule="auto"/>
              <w:jc w:val="center"/>
              <w:rPr>
                <w:sz w:val="20"/>
                <w:szCs w:val="28"/>
                <w:lang w:val="uk-UA"/>
              </w:rPr>
            </w:pPr>
            <w:r w:rsidRPr="00D26804">
              <w:rPr>
                <w:sz w:val="20"/>
                <w:szCs w:val="28"/>
                <w:lang w:val="uk-UA"/>
              </w:rPr>
              <w:t>12,9</w:t>
            </w:r>
          </w:p>
        </w:tc>
        <w:tc>
          <w:tcPr>
            <w:tcW w:w="2065" w:type="dxa"/>
            <w:tcMar>
              <w:left w:w="108" w:type="dxa"/>
              <w:right w:w="108" w:type="dxa"/>
            </w:tcMar>
            <w:vAlign w:val="bottom"/>
          </w:tcPr>
          <w:p w14:paraId="61AE6039" w14:textId="77777777" w:rsidR="00C77F58" w:rsidRPr="00D26804" w:rsidRDefault="00C77F58" w:rsidP="00D26804">
            <w:pPr>
              <w:spacing w:line="360" w:lineRule="auto"/>
              <w:jc w:val="center"/>
              <w:rPr>
                <w:sz w:val="20"/>
                <w:szCs w:val="28"/>
                <w:lang w:val="uk-UA"/>
              </w:rPr>
            </w:pPr>
            <w:r w:rsidRPr="00D26804">
              <w:rPr>
                <w:sz w:val="20"/>
                <w:szCs w:val="28"/>
                <w:lang w:val="uk-UA"/>
              </w:rPr>
              <w:t>–0,8</w:t>
            </w:r>
          </w:p>
        </w:tc>
        <w:tc>
          <w:tcPr>
            <w:tcW w:w="1773" w:type="dxa"/>
            <w:tcMar>
              <w:left w:w="108" w:type="dxa"/>
              <w:right w:w="108" w:type="dxa"/>
            </w:tcMar>
            <w:vAlign w:val="bottom"/>
          </w:tcPr>
          <w:p w14:paraId="79AE521B" w14:textId="77777777" w:rsidR="00C77F58" w:rsidRPr="00D26804" w:rsidRDefault="00C77F58" w:rsidP="00D26804">
            <w:pPr>
              <w:spacing w:line="360" w:lineRule="auto"/>
              <w:jc w:val="center"/>
              <w:rPr>
                <w:sz w:val="20"/>
                <w:szCs w:val="28"/>
                <w:lang w:val="uk-UA"/>
              </w:rPr>
            </w:pPr>
            <w:r w:rsidRPr="00D26804">
              <w:rPr>
                <w:sz w:val="20"/>
                <w:szCs w:val="28"/>
                <w:lang w:val="uk-UA"/>
              </w:rPr>
              <w:t>13,9</w:t>
            </w:r>
          </w:p>
        </w:tc>
      </w:tr>
      <w:tr w:rsidR="00C77F58" w:rsidRPr="00D26804" w14:paraId="28DE86E1" w14:textId="77777777" w:rsidTr="00D26804">
        <w:trPr>
          <w:tblCellSpacing w:w="7" w:type="dxa"/>
          <w:jc w:val="center"/>
        </w:trPr>
        <w:tc>
          <w:tcPr>
            <w:tcW w:w="896" w:type="dxa"/>
            <w:vAlign w:val="bottom"/>
          </w:tcPr>
          <w:p w14:paraId="60809914" w14:textId="77777777" w:rsidR="00C77F58" w:rsidRPr="00D26804" w:rsidRDefault="00C77F58" w:rsidP="00D26804">
            <w:pPr>
              <w:spacing w:line="360" w:lineRule="auto"/>
              <w:jc w:val="center"/>
              <w:rPr>
                <w:sz w:val="20"/>
                <w:szCs w:val="28"/>
                <w:lang w:val="uk-UA"/>
              </w:rPr>
            </w:pPr>
            <w:r w:rsidRPr="00D26804">
              <w:rPr>
                <w:bCs/>
                <w:sz w:val="20"/>
                <w:szCs w:val="28"/>
                <w:lang w:val="uk-UA"/>
              </w:rPr>
              <w:t>1992</w:t>
            </w:r>
          </w:p>
        </w:tc>
        <w:tc>
          <w:tcPr>
            <w:tcW w:w="1733" w:type="dxa"/>
            <w:tcMar>
              <w:top w:w="0" w:type="dxa"/>
              <w:left w:w="0" w:type="dxa"/>
              <w:bottom w:w="0" w:type="dxa"/>
              <w:right w:w="0" w:type="dxa"/>
            </w:tcMar>
            <w:vAlign w:val="bottom"/>
          </w:tcPr>
          <w:p w14:paraId="407D86E8" w14:textId="77777777" w:rsidR="00C77F58" w:rsidRPr="00D26804" w:rsidRDefault="00C77F58" w:rsidP="00D26804">
            <w:pPr>
              <w:spacing w:line="360" w:lineRule="auto"/>
              <w:jc w:val="center"/>
              <w:rPr>
                <w:sz w:val="20"/>
                <w:szCs w:val="28"/>
                <w:lang w:val="uk-UA"/>
              </w:rPr>
            </w:pPr>
            <w:r w:rsidRPr="00D26804">
              <w:rPr>
                <w:sz w:val="20"/>
                <w:szCs w:val="28"/>
                <w:lang w:val="uk-UA"/>
              </w:rPr>
              <w:t>11,4</w:t>
            </w:r>
          </w:p>
        </w:tc>
        <w:tc>
          <w:tcPr>
            <w:tcW w:w="1524" w:type="dxa"/>
            <w:tcMar>
              <w:top w:w="0" w:type="dxa"/>
              <w:left w:w="108" w:type="dxa"/>
              <w:bottom w:w="0" w:type="dxa"/>
              <w:right w:w="108" w:type="dxa"/>
            </w:tcMar>
            <w:vAlign w:val="bottom"/>
          </w:tcPr>
          <w:p w14:paraId="2AAD48AD" w14:textId="77777777" w:rsidR="00C77F58" w:rsidRPr="00D26804" w:rsidRDefault="00C77F58" w:rsidP="00D26804">
            <w:pPr>
              <w:spacing w:line="360" w:lineRule="auto"/>
              <w:jc w:val="center"/>
              <w:rPr>
                <w:sz w:val="20"/>
                <w:szCs w:val="28"/>
                <w:lang w:val="uk-UA"/>
              </w:rPr>
            </w:pPr>
            <w:r w:rsidRPr="00D26804">
              <w:rPr>
                <w:sz w:val="20"/>
                <w:szCs w:val="28"/>
                <w:lang w:val="uk-UA"/>
              </w:rPr>
              <w:t>13,3</w:t>
            </w:r>
          </w:p>
        </w:tc>
        <w:tc>
          <w:tcPr>
            <w:tcW w:w="2065" w:type="dxa"/>
            <w:tcMar>
              <w:left w:w="108" w:type="dxa"/>
              <w:right w:w="108" w:type="dxa"/>
            </w:tcMar>
            <w:vAlign w:val="bottom"/>
          </w:tcPr>
          <w:p w14:paraId="54C9D8E2" w14:textId="77777777" w:rsidR="00C77F58" w:rsidRPr="00D26804" w:rsidRDefault="00C77F58" w:rsidP="00D26804">
            <w:pPr>
              <w:spacing w:line="360" w:lineRule="auto"/>
              <w:jc w:val="center"/>
              <w:rPr>
                <w:sz w:val="20"/>
                <w:szCs w:val="28"/>
                <w:lang w:val="uk-UA"/>
              </w:rPr>
            </w:pPr>
            <w:r w:rsidRPr="00D26804">
              <w:rPr>
                <w:sz w:val="20"/>
                <w:szCs w:val="28"/>
                <w:lang w:val="uk-UA"/>
              </w:rPr>
              <w:t>–1,9</w:t>
            </w:r>
          </w:p>
        </w:tc>
        <w:tc>
          <w:tcPr>
            <w:tcW w:w="1773" w:type="dxa"/>
            <w:tcMar>
              <w:left w:w="108" w:type="dxa"/>
              <w:right w:w="108" w:type="dxa"/>
            </w:tcMar>
            <w:vAlign w:val="bottom"/>
          </w:tcPr>
          <w:p w14:paraId="5E922D3E" w14:textId="77777777" w:rsidR="00C77F58" w:rsidRPr="00D26804" w:rsidRDefault="00C77F58" w:rsidP="00D26804">
            <w:pPr>
              <w:spacing w:line="360" w:lineRule="auto"/>
              <w:jc w:val="center"/>
              <w:rPr>
                <w:sz w:val="20"/>
                <w:szCs w:val="28"/>
                <w:lang w:val="uk-UA"/>
              </w:rPr>
            </w:pPr>
            <w:r w:rsidRPr="00D26804">
              <w:rPr>
                <w:sz w:val="20"/>
                <w:szCs w:val="28"/>
                <w:lang w:val="uk-UA"/>
              </w:rPr>
              <w:t>14,0</w:t>
            </w:r>
          </w:p>
        </w:tc>
      </w:tr>
      <w:tr w:rsidR="00C77F58" w:rsidRPr="00D26804" w14:paraId="3C0529F2" w14:textId="77777777" w:rsidTr="00D26804">
        <w:trPr>
          <w:tblCellSpacing w:w="7" w:type="dxa"/>
          <w:jc w:val="center"/>
        </w:trPr>
        <w:tc>
          <w:tcPr>
            <w:tcW w:w="896" w:type="dxa"/>
            <w:vAlign w:val="bottom"/>
          </w:tcPr>
          <w:p w14:paraId="7BE93A07" w14:textId="77777777" w:rsidR="00C77F58" w:rsidRPr="00D26804" w:rsidRDefault="00C77F58" w:rsidP="00D26804">
            <w:pPr>
              <w:spacing w:line="360" w:lineRule="auto"/>
              <w:jc w:val="center"/>
              <w:rPr>
                <w:sz w:val="20"/>
                <w:szCs w:val="28"/>
                <w:lang w:val="uk-UA"/>
              </w:rPr>
            </w:pPr>
            <w:r w:rsidRPr="00D26804">
              <w:rPr>
                <w:bCs/>
                <w:sz w:val="20"/>
                <w:szCs w:val="28"/>
                <w:lang w:val="uk-UA"/>
              </w:rPr>
              <w:t>1993</w:t>
            </w:r>
          </w:p>
        </w:tc>
        <w:tc>
          <w:tcPr>
            <w:tcW w:w="1733" w:type="dxa"/>
            <w:tcMar>
              <w:top w:w="0" w:type="dxa"/>
              <w:left w:w="0" w:type="dxa"/>
              <w:bottom w:w="0" w:type="dxa"/>
              <w:right w:w="0" w:type="dxa"/>
            </w:tcMar>
            <w:vAlign w:val="bottom"/>
          </w:tcPr>
          <w:p w14:paraId="3D642C02" w14:textId="77777777" w:rsidR="00C77F58" w:rsidRPr="00D26804" w:rsidRDefault="00C77F58" w:rsidP="00D26804">
            <w:pPr>
              <w:spacing w:line="360" w:lineRule="auto"/>
              <w:jc w:val="center"/>
              <w:rPr>
                <w:sz w:val="20"/>
                <w:szCs w:val="28"/>
                <w:lang w:val="uk-UA"/>
              </w:rPr>
            </w:pPr>
            <w:r w:rsidRPr="00D26804">
              <w:rPr>
                <w:sz w:val="20"/>
                <w:szCs w:val="28"/>
                <w:lang w:val="uk-UA"/>
              </w:rPr>
              <w:t>10,7</w:t>
            </w:r>
          </w:p>
        </w:tc>
        <w:tc>
          <w:tcPr>
            <w:tcW w:w="1524" w:type="dxa"/>
            <w:tcMar>
              <w:top w:w="0" w:type="dxa"/>
              <w:left w:w="108" w:type="dxa"/>
              <w:bottom w:w="0" w:type="dxa"/>
              <w:right w:w="108" w:type="dxa"/>
            </w:tcMar>
            <w:vAlign w:val="bottom"/>
          </w:tcPr>
          <w:p w14:paraId="46F9202B" w14:textId="77777777" w:rsidR="00C77F58" w:rsidRPr="00D26804" w:rsidRDefault="00C77F58" w:rsidP="00D26804">
            <w:pPr>
              <w:spacing w:line="360" w:lineRule="auto"/>
              <w:jc w:val="center"/>
              <w:rPr>
                <w:sz w:val="20"/>
                <w:szCs w:val="28"/>
                <w:lang w:val="uk-UA"/>
              </w:rPr>
            </w:pPr>
            <w:r w:rsidRPr="00D26804">
              <w:rPr>
                <w:sz w:val="20"/>
                <w:szCs w:val="28"/>
                <w:lang w:val="uk-UA"/>
              </w:rPr>
              <w:t>14,2</w:t>
            </w:r>
          </w:p>
        </w:tc>
        <w:tc>
          <w:tcPr>
            <w:tcW w:w="2065" w:type="dxa"/>
            <w:tcMar>
              <w:left w:w="108" w:type="dxa"/>
              <w:right w:w="108" w:type="dxa"/>
            </w:tcMar>
            <w:vAlign w:val="bottom"/>
          </w:tcPr>
          <w:p w14:paraId="5E53EA7C" w14:textId="77777777" w:rsidR="00C77F58" w:rsidRPr="00D26804" w:rsidRDefault="00C77F58" w:rsidP="00D26804">
            <w:pPr>
              <w:spacing w:line="360" w:lineRule="auto"/>
              <w:jc w:val="center"/>
              <w:rPr>
                <w:sz w:val="20"/>
                <w:szCs w:val="28"/>
                <w:lang w:val="uk-UA"/>
              </w:rPr>
            </w:pPr>
            <w:r w:rsidRPr="00D26804">
              <w:rPr>
                <w:sz w:val="20"/>
                <w:szCs w:val="28"/>
                <w:lang w:val="uk-UA"/>
              </w:rPr>
              <w:t>–3,5</w:t>
            </w:r>
          </w:p>
        </w:tc>
        <w:tc>
          <w:tcPr>
            <w:tcW w:w="1773" w:type="dxa"/>
            <w:tcMar>
              <w:left w:w="108" w:type="dxa"/>
              <w:right w:w="108" w:type="dxa"/>
            </w:tcMar>
            <w:vAlign w:val="bottom"/>
          </w:tcPr>
          <w:p w14:paraId="54578138" w14:textId="77777777" w:rsidR="00C77F58" w:rsidRPr="00D26804" w:rsidRDefault="00C77F58" w:rsidP="00D26804">
            <w:pPr>
              <w:spacing w:line="360" w:lineRule="auto"/>
              <w:jc w:val="center"/>
              <w:rPr>
                <w:sz w:val="20"/>
                <w:szCs w:val="28"/>
                <w:lang w:val="uk-UA"/>
              </w:rPr>
            </w:pPr>
            <w:r w:rsidRPr="00D26804">
              <w:rPr>
                <w:sz w:val="20"/>
                <w:szCs w:val="28"/>
                <w:lang w:val="uk-UA"/>
              </w:rPr>
              <w:t>14,9</w:t>
            </w:r>
          </w:p>
        </w:tc>
      </w:tr>
      <w:tr w:rsidR="00C77F58" w:rsidRPr="00D26804" w14:paraId="78CBBE43" w14:textId="77777777" w:rsidTr="00D26804">
        <w:trPr>
          <w:tblCellSpacing w:w="7" w:type="dxa"/>
          <w:jc w:val="center"/>
        </w:trPr>
        <w:tc>
          <w:tcPr>
            <w:tcW w:w="896" w:type="dxa"/>
            <w:vAlign w:val="bottom"/>
          </w:tcPr>
          <w:p w14:paraId="2D26F245" w14:textId="77777777" w:rsidR="00C77F58" w:rsidRPr="00D26804" w:rsidRDefault="00C77F58" w:rsidP="00D26804">
            <w:pPr>
              <w:spacing w:line="360" w:lineRule="auto"/>
              <w:jc w:val="center"/>
              <w:rPr>
                <w:sz w:val="20"/>
                <w:szCs w:val="28"/>
                <w:lang w:val="uk-UA"/>
              </w:rPr>
            </w:pPr>
            <w:r w:rsidRPr="00D26804">
              <w:rPr>
                <w:bCs/>
                <w:sz w:val="20"/>
                <w:szCs w:val="28"/>
                <w:lang w:val="uk-UA"/>
              </w:rPr>
              <w:t>1994</w:t>
            </w:r>
          </w:p>
        </w:tc>
        <w:tc>
          <w:tcPr>
            <w:tcW w:w="1733" w:type="dxa"/>
            <w:tcMar>
              <w:top w:w="0" w:type="dxa"/>
              <w:left w:w="0" w:type="dxa"/>
              <w:bottom w:w="0" w:type="dxa"/>
              <w:right w:w="0" w:type="dxa"/>
            </w:tcMar>
            <w:vAlign w:val="bottom"/>
          </w:tcPr>
          <w:p w14:paraId="4A29143D" w14:textId="77777777" w:rsidR="00C77F58" w:rsidRPr="00D26804" w:rsidRDefault="00C77F58" w:rsidP="00D26804">
            <w:pPr>
              <w:spacing w:line="360" w:lineRule="auto"/>
              <w:jc w:val="center"/>
              <w:rPr>
                <w:sz w:val="20"/>
                <w:szCs w:val="28"/>
                <w:lang w:val="uk-UA"/>
              </w:rPr>
            </w:pPr>
            <w:r w:rsidRPr="00D26804">
              <w:rPr>
                <w:sz w:val="20"/>
                <w:szCs w:val="28"/>
                <w:lang w:val="uk-UA"/>
              </w:rPr>
              <w:t>10,0</w:t>
            </w:r>
          </w:p>
        </w:tc>
        <w:tc>
          <w:tcPr>
            <w:tcW w:w="1524" w:type="dxa"/>
            <w:tcMar>
              <w:top w:w="0" w:type="dxa"/>
              <w:left w:w="108" w:type="dxa"/>
              <w:bottom w:w="0" w:type="dxa"/>
              <w:right w:w="108" w:type="dxa"/>
            </w:tcMar>
            <w:vAlign w:val="bottom"/>
          </w:tcPr>
          <w:p w14:paraId="24FA3377" w14:textId="77777777" w:rsidR="00C77F58" w:rsidRPr="00D26804" w:rsidRDefault="00C77F58" w:rsidP="00D26804">
            <w:pPr>
              <w:spacing w:line="360" w:lineRule="auto"/>
              <w:jc w:val="center"/>
              <w:rPr>
                <w:sz w:val="20"/>
                <w:szCs w:val="28"/>
                <w:lang w:val="uk-UA"/>
              </w:rPr>
            </w:pPr>
            <w:r w:rsidRPr="00D26804">
              <w:rPr>
                <w:sz w:val="20"/>
                <w:szCs w:val="28"/>
                <w:lang w:val="uk-UA"/>
              </w:rPr>
              <w:t>14,7</w:t>
            </w:r>
          </w:p>
        </w:tc>
        <w:tc>
          <w:tcPr>
            <w:tcW w:w="2065" w:type="dxa"/>
            <w:tcMar>
              <w:left w:w="108" w:type="dxa"/>
              <w:right w:w="108" w:type="dxa"/>
            </w:tcMar>
            <w:vAlign w:val="bottom"/>
          </w:tcPr>
          <w:p w14:paraId="2D9524C3" w14:textId="77777777" w:rsidR="00C77F58" w:rsidRPr="00D26804" w:rsidRDefault="00C77F58" w:rsidP="00D26804">
            <w:pPr>
              <w:spacing w:line="360" w:lineRule="auto"/>
              <w:jc w:val="center"/>
              <w:rPr>
                <w:sz w:val="20"/>
                <w:szCs w:val="28"/>
                <w:lang w:val="uk-UA"/>
              </w:rPr>
            </w:pPr>
            <w:r w:rsidRPr="00D26804">
              <w:rPr>
                <w:sz w:val="20"/>
                <w:szCs w:val="28"/>
                <w:lang w:val="uk-UA"/>
              </w:rPr>
              <w:t>–4,7</w:t>
            </w:r>
          </w:p>
        </w:tc>
        <w:tc>
          <w:tcPr>
            <w:tcW w:w="1773" w:type="dxa"/>
            <w:tcMar>
              <w:left w:w="108" w:type="dxa"/>
              <w:right w:w="108" w:type="dxa"/>
            </w:tcMar>
            <w:vAlign w:val="bottom"/>
          </w:tcPr>
          <w:p w14:paraId="4DB02016" w14:textId="77777777" w:rsidR="00C77F58" w:rsidRPr="00D26804" w:rsidRDefault="00C77F58" w:rsidP="00D26804">
            <w:pPr>
              <w:spacing w:line="360" w:lineRule="auto"/>
              <w:jc w:val="center"/>
              <w:rPr>
                <w:sz w:val="20"/>
                <w:szCs w:val="28"/>
                <w:lang w:val="uk-UA"/>
              </w:rPr>
            </w:pPr>
            <w:r w:rsidRPr="00D26804">
              <w:rPr>
                <w:sz w:val="20"/>
                <w:szCs w:val="28"/>
                <w:lang w:val="uk-UA"/>
              </w:rPr>
              <w:t>14,5</w:t>
            </w:r>
          </w:p>
        </w:tc>
      </w:tr>
      <w:tr w:rsidR="00C77F58" w:rsidRPr="00D26804" w14:paraId="039071D2" w14:textId="77777777" w:rsidTr="00D26804">
        <w:trPr>
          <w:tblCellSpacing w:w="7" w:type="dxa"/>
          <w:jc w:val="center"/>
        </w:trPr>
        <w:tc>
          <w:tcPr>
            <w:tcW w:w="896" w:type="dxa"/>
            <w:vAlign w:val="bottom"/>
          </w:tcPr>
          <w:p w14:paraId="3B4EFB1D" w14:textId="77777777" w:rsidR="00C77F58" w:rsidRPr="00D26804" w:rsidRDefault="00C77F58" w:rsidP="00D26804">
            <w:pPr>
              <w:spacing w:line="360" w:lineRule="auto"/>
              <w:jc w:val="center"/>
              <w:rPr>
                <w:sz w:val="20"/>
                <w:szCs w:val="28"/>
                <w:lang w:val="uk-UA"/>
              </w:rPr>
            </w:pPr>
            <w:r w:rsidRPr="00D26804">
              <w:rPr>
                <w:bCs/>
                <w:sz w:val="20"/>
                <w:szCs w:val="28"/>
                <w:lang w:val="uk-UA"/>
              </w:rPr>
              <w:t>1995</w:t>
            </w:r>
          </w:p>
        </w:tc>
        <w:tc>
          <w:tcPr>
            <w:tcW w:w="1733" w:type="dxa"/>
            <w:tcMar>
              <w:top w:w="0" w:type="dxa"/>
              <w:left w:w="0" w:type="dxa"/>
              <w:bottom w:w="0" w:type="dxa"/>
              <w:right w:w="0" w:type="dxa"/>
            </w:tcMar>
            <w:vAlign w:val="bottom"/>
          </w:tcPr>
          <w:p w14:paraId="60045B3A" w14:textId="77777777" w:rsidR="00C77F58" w:rsidRPr="00D26804" w:rsidRDefault="00C77F58" w:rsidP="00D26804">
            <w:pPr>
              <w:spacing w:line="360" w:lineRule="auto"/>
              <w:jc w:val="center"/>
              <w:rPr>
                <w:sz w:val="20"/>
                <w:szCs w:val="28"/>
                <w:lang w:val="uk-UA"/>
              </w:rPr>
            </w:pPr>
            <w:r w:rsidRPr="00D26804">
              <w:rPr>
                <w:sz w:val="20"/>
                <w:szCs w:val="28"/>
                <w:lang w:val="uk-UA"/>
              </w:rPr>
              <w:t>9,6</w:t>
            </w:r>
          </w:p>
        </w:tc>
        <w:tc>
          <w:tcPr>
            <w:tcW w:w="1524" w:type="dxa"/>
            <w:tcMar>
              <w:top w:w="0" w:type="dxa"/>
              <w:left w:w="108" w:type="dxa"/>
              <w:bottom w:w="0" w:type="dxa"/>
              <w:right w:w="108" w:type="dxa"/>
            </w:tcMar>
            <w:vAlign w:val="bottom"/>
          </w:tcPr>
          <w:p w14:paraId="222CBC27" w14:textId="77777777" w:rsidR="00C77F58" w:rsidRPr="00D26804" w:rsidRDefault="00C77F58" w:rsidP="00D26804">
            <w:pPr>
              <w:spacing w:line="360" w:lineRule="auto"/>
              <w:jc w:val="center"/>
              <w:rPr>
                <w:sz w:val="20"/>
                <w:szCs w:val="28"/>
                <w:lang w:val="uk-UA"/>
              </w:rPr>
            </w:pPr>
            <w:r w:rsidRPr="00D26804">
              <w:rPr>
                <w:sz w:val="20"/>
                <w:szCs w:val="28"/>
                <w:lang w:val="uk-UA"/>
              </w:rPr>
              <w:t>15,4</w:t>
            </w:r>
          </w:p>
        </w:tc>
        <w:tc>
          <w:tcPr>
            <w:tcW w:w="2065" w:type="dxa"/>
            <w:tcMar>
              <w:left w:w="108" w:type="dxa"/>
              <w:right w:w="108" w:type="dxa"/>
            </w:tcMar>
            <w:vAlign w:val="bottom"/>
          </w:tcPr>
          <w:p w14:paraId="293AF637" w14:textId="77777777" w:rsidR="00C77F58" w:rsidRPr="00D26804" w:rsidRDefault="00C77F58" w:rsidP="00D26804">
            <w:pPr>
              <w:spacing w:line="360" w:lineRule="auto"/>
              <w:jc w:val="center"/>
              <w:rPr>
                <w:sz w:val="20"/>
                <w:szCs w:val="28"/>
                <w:lang w:val="uk-UA"/>
              </w:rPr>
            </w:pPr>
            <w:r w:rsidRPr="00D26804">
              <w:rPr>
                <w:sz w:val="20"/>
                <w:szCs w:val="28"/>
                <w:lang w:val="uk-UA"/>
              </w:rPr>
              <w:t>–5,8</w:t>
            </w:r>
          </w:p>
        </w:tc>
        <w:tc>
          <w:tcPr>
            <w:tcW w:w="1773" w:type="dxa"/>
            <w:tcMar>
              <w:left w:w="108" w:type="dxa"/>
              <w:right w:w="108" w:type="dxa"/>
            </w:tcMar>
            <w:vAlign w:val="bottom"/>
          </w:tcPr>
          <w:p w14:paraId="560471D9" w14:textId="77777777" w:rsidR="00C77F58" w:rsidRPr="00D26804" w:rsidRDefault="00C77F58" w:rsidP="00D26804">
            <w:pPr>
              <w:spacing w:line="360" w:lineRule="auto"/>
              <w:jc w:val="center"/>
              <w:rPr>
                <w:sz w:val="20"/>
                <w:szCs w:val="28"/>
                <w:lang w:val="uk-UA"/>
              </w:rPr>
            </w:pPr>
            <w:r w:rsidRPr="00D26804">
              <w:rPr>
                <w:sz w:val="20"/>
                <w:szCs w:val="28"/>
                <w:lang w:val="uk-UA"/>
              </w:rPr>
              <w:t>14,7</w:t>
            </w:r>
          </w:p>
        </w:tc>
      </w:tr>
      <w:tr w:rsidR="00C77F58" w:rsidRPr="00D26804" w14:paraId="496AD8B5" w14:textId="77777777" w:rsidTr="00D26804">
        <w:trPr>
          <w:tblCellSpacing w:w="7" w:type="dxa"/>
          <w:jc w:val="center"/>
        </w:trPr>
        <w:tc>
          <w:tcPr>
            <w:tcW w:w="896" w:type="dxa"/>
            <w:vAlign w:val="bottom"/>
          </w:tcPr>
          <w:p w14:paraId="576B2C8D" w14:textId="77777777" w:rsidR="00C77F58" w:rsidRPr="00D26804" w:rsidRDefault="00C77F58" w:rsidP="00D26804">
            <w:pPr>
              <w:spacing w:line="360" w:lineRule="auto"/>
              <w:jc w:val="center"/>
              <w:rPr>
                <w:sz w:val="20"/>
                <w:szCs w:val="28"/>
                <w:lang w:val="uk-UA"/>
              </w:rPr>
            </w:pPr>
            <w:r w:rsidRPr="00D26804">
              <w:rPr>
                <w:bCs/>
                <w:sz w:val="20"/>
                <w:szCs w:val="28"/>
                <w:lang w:val="uk-UA"/>
              </w:rPr>
              <w:t>1996</w:t>
            </w:r>
          </w:p>
        </w:tc>
        <w:tc>
          <w:tcPr>
            <w:tcW w:w="1733" w:type="dxa"/>
            <w:tcMar>
              <w:top w:w="0" w:type="dxa"/>
              <w:left w:w="0" w:type="dxa"/>
              <w:bottom w:w="0" w:type="dxa"/>
              <w:right w:w="0" w:type="dxa"/>
            </w:tcMar>
            <w:vAlign w:val="bottom"/>
          </w:tcPr>
          <w:p w14:paraId="4598FDF4" w14:textId="77777777" w:rsidR="00C77F58" w:rsidRPr="00D26804" w:rsidRDefault="00C77F58" w:rsidP="00D26804">
            <w:pPr>
              <w:spacing w:line="360" w:lineRule="auto"/>
              <w:jc w:val="center"/>
              <w:rPr>
                <w:sz w:val="20"/>
                <w:szCs w:val="28"/>
                <w:lang w:val="uk-UA"/>
              </w:rPr>
            </w:pPr>
            <w:r w:rsidRPr="00D26804">
              <w:rPr>
                <w:sz w:val="20"/>
                <w:szCs w:val="28"/>
                <w:lang w:val="uk-UA"/>
              </w:rPr>
              <w:t>9,2</w:t>
            </w:r>
          </w:p>
        </w:tc>
        <w:tc>
          <w:tcPr>
            <w:tcW w:w="1524" w:type="dxa"/>
            <w:tcMar>
              <w:top w:w="0" w:type="dxa"/>
              <w:left w:w="108" w:type="dxa"/>
              <w:bottom w:w="0" w:type="dxa"/>
              <w:right w:w="108" w:type="dxa"/>
            </w:tcMar>
            <w:vAlign w:val="bottom"/>
          </w:tcPr>
          <w:p w14:paraId="19536697" w14:textId="77777777" w:rsidR="00C77F58" w:rsidRPr="00D26804" w:rsidRDefault="00C77F58" w:rsidP="00D26804">
            <w:pPr>
              <w:spacing w:line="360" w:lineRule="auto"/>
              <w:jc w:val="center"/>
              <w:rPr>
                <w:sz w:val="20"/>
                <w:szCs w:val="28"/>
                <w:lang w:val="uk-UA"/>
              </w:rPr>
            </w:pPr>
            <w:r w:rsidRPr="00D26804">
              <w:rPr>
                <w:sz w:val="20"/>
                <w:szCs w:val="28"/>
                <w:lang w:val="uk-UA"/>
              </w:rPr>
              <w:t>15,2</w:t>
            </w:r>
          </w:p>
        </w:tc>
        <w:tc>
          <w:tcPr>
            <w:tcW w:w="2065" w:type="dxa"/>
            <w:tcMar>
              <w:left w:w="108" w:type="dxa"/>
              <w:right w:w="108" w:type="dxa"/>
            </w:tcMar>
            <w:vAlign w:val="bottom"/>
          </w:tcPr>
          <w:p w14:paraId="2F936661" w14:textId="77777777" w:rsidR="00C77F58" w:rsidRPr="00D26804" w:rsidRDefault="00C77F58" w:rsidP="00D26804">
            <w:pPr>
              <w:spacing w:line="360" w:lineRule="auto"/>
              <w:jc w:val="center"/>
              <w:rPr>
                <w:sz w:val="20"/>
                <w:szCs w:val="28"/>
                <w:lang w:val="uk-UA"/>
              </w:rPr>
            </w:pPr>
            <w:r w:rsidRPr="00D26804">
              <w:rPr>
                <w:sz w:val="20"/>
                <w:szCs w:val="28"/>
                <w:lang w:val="uk-UA"/>
              </w:rPr>
              <w:t>–6,0</w:t>
            </w:r>
          </w:p>
        </w:tc>
        <w:tc>
          <w:tcPr>
            <w:tcW w:w="1773" w:type="dxa"/>
            <w:tcMar>
              <w:left w:w="108" w:type="dxa"/>
              <w:right w:w="108" w:type="dxa"/>
            </w:tcMar>
            <w:vAlign w:val="bottom"/>
          </w:tcPr>
          <w:p w14:paraId="44CB6191" w14:textId="77777777" w:rsidR="00C77F58" w:rsidRPr="00D26804" w:rsidRDefault="00C77F58" w:rsidP="00D26804">
            <w:pPr>
              <w:spacing w:line="360" w:lineRule="auto"/>
              <w:jc w:val="center"/>
              <w:rPr>
                <w:sz w:val="20"/>
                <w:szCs w:val="28"/>
                <w:lang w:val="uk-UA"/>
              </w:rPr>
            </w:pPr>
            <w:r w:rsidRPr="00D26804">
              <w:rPr>
                <w:sz w:val="20"/>
                <w:szCs w:val="28"/>
                <w:lang w:val="uk-UA"/>
              </w:rPr>
              <w:t>14,3</w:t>
            </w:r>
          </w:p>
        </w:tc>
      </w:tr>
      <w:tr w:rsidR="00C77F58" w:rsidRPr="00D26804" w14:paraId="52D8CCF7" w14:textId="77777777" w:rsidTr="00D26804">
        <w:trPr>
          <w:tblCellSpacing w:w="7" w:type="dxa"/>
          <w:jc w:val="center"/>
        </w:trPr>
        <w:tc>
          <w:tcPr>
            <w:tcW w:w="896" w:type="dxa"/>
            <w:vAlign w:val="bottom"/>
          </w:tcPr>
          <w:p w14:paraId="23087A36" w14:textId="77777777" w:rsidR="00C77F58" w:rsidRPr="00D26804" w:rsidRDefault="00C77F58" w:rsidP="00D26804">
            <w:pPr>
              <w:spacing w:line="360" w:lineRule="auto"/>
              <w:jc w:val="center"/>
              <w:rPr>
                <w:sz w:val="20"/>
                <w:szCs w:val="28"/>
                <w:lang w:val="uk-UA"/>
              </w:rPr>
            </w:pPr>
            <w:r w:rsidRPr="00D26804">
              <w:rPr>
                <w:bCs/>
                <w:sz w:val="20"/>
                <w:szCs w:val="28"/>
                <w:lang w:val="uk-UA"/>
              </w:rPr>
              <w:t>1997</w:t>
            </w:r>
          </w:p>
        </w:tc>
        <w:tc>
          <w:tcPr>
            <w:tcW w:w="1733" w:type="dxa"/>
            <w:tcMar>
              <w:top w:w="0" w:type="dxa"/>
              <w:left w:w="0" w:type="dxa"/>
              <w:bottom w:w="0" w:type="dxa"/>
              <w:right w:w="0" w:type="dxa"/>
            </w:tcMar>
            <w:vAlign w:val="bottom"/>
          </w:tcPr>
          <w:p w14:paraId="17453705" w14:textId="77777777" w:rsidR="00C77F58" w:rsidRPr="00D26804" w:rsidRDefault="00C77F58" w:rsidP="00D26804">
            <w:pPr>
              <w:spacing w:line="360" w:lineRule="auto"/>
              <w:jc w:val="center"/>
              <w:rPr>
                <w:sz w:val="20"/>
                <w:szCs w:val="28"/>
                <w:lang w:val="uk-UA"/>
              </w:rPr>
            </w:pPr>
            <w:r w:rsidRPr="00D26804">
              <w:rPr>
                <w:sz w:val="20"/>
                <w:szCs w:val="28"/>
                <w:lang w:val="uk-UA"/>
              </w:rPr>
              <w:t>8,7</w:t>
            </w:r>
          </w:p>
        </w:tc>
        <w:tc>
          <w:tcPr>
            <w:tcW w:w="1524" w:type="dxa"/>
            <w:tcMar>
              <w:top w:w="0" w:type="dxa"/>
              <w:left w:w="108" w:type="dxa"/>
              <w:bottom w:w="0" w:type="dxa"/>
              <w:right w:w="108" w:type="dxa"/>
            </w:tcMar>
            <w:vAlign w:val="bottom"/>
          </w:tcPr>
          <w:p w14:paraId="555C86A5" w14:textId="77777777" w:rsidR="00C77F58" w:rsidRPr="00D26804" w:rsidRDefault="00C77F58" w:rsidP="00D26804">
            <w:pPr>
              <w:spacing w:line="360" w:lineRule="auto"/>
              <w:jc w:val="center"/>
              <w:rPr>
                <w:sz w:val="20"/>
                <w:szCs w:val="28"/>
                <w:lang w:val="uk-UA"/>
              </w:rPr>
            </w:pPr>
            <w:r w:rsidRPr="00D26804">
              <w:rPr>
                <w:sz w:val="20"/>
                <w:szCs w:val="28"/>
                <w:lang w:val="uk-UA"/>
              </w:rPr>
              <w:t>14,9</w:t>
            </w:r>
          </w:p>
        </w:tc>
        <w:tc>
          <w:tcPr>
            <w:tcW w:w="2065" w:type="dxa"/>
            <w:tcMar>
              <w:left w:w="108" w:type="dxa"/>
              <w:right w:w="108" w:type="dxa"/>
            </w:tcMar>
            <w:vAlign w:val="bottom"/>
          </w:tcPr>
          <w:p w14:paraId="59A63AE3" w14:textId="77777777" w:rsidR="00C77F58" w:rsidRPr="00D26804" w:rsidRDefault="00C77F58" w:rsidP="00D26804">
            <w:pPr>
              <w:spacing w:line="360" w:lineRule="auto"/>
              <w:jc w:val="center"/>
              <w:rPr>
                <w:sz w:val="20"/>
                <w:szCs w:val="28"/>
                <w:lang w:val="uk-UA"/>
              </w:rPr>
            </w:pPr>
            <w:r w:rsidRPr="00D26804">
              <w:rPr>
                <w:sz w:val="20"/>
                <w:szCs w:val="28"/>
                <w:lang w:val="uk-UA"/>
              </w:rPr>
              <w:t>–6,2</w:t>
            </w:r>
          </w:p>
        </w:tc>
        <w:tc>
          <w:tcPr>
            <w:tcW w:w="1773" w:type="dxa"/>
            <w:tcMar>
              <w:left w:w="108" w:type="dxa"/>
              <w:right w:w="108" w:type="dxa"/>
            </w:tcMar>
            <w:vAlign w:val="bottom"/>
          </w:tcPr>
          <w:p w14:paraId="592DF33A" w14:textId="77777777" w:rsidR="00C77F58" w:rsidRPr="00D26804" w:rsidRDefault="00C77F58" w:rsidP="00D26804">
            <w:pPr>
              <w:spacing w:line="360" w:lineRule="auto"/>
              <w:jc w:val="center"/>
              <w:rPr>
                <w:sz w:val="20"/>
                <w:szCs w:val="28"/>
                <w:lang w:val="uk-UA"/>
              </w:rPr>
            </w:pPr>
            <w:r w:rsidRPr="00D26804">
              <w:rPr>
                <w:sz w:val="20"/>
                <w:szCs w:val="28"/>
                <w:lang w:val="uk-UA"/>
              </w:rPr>
              <w:t>14,0</w:t>
            </w:r>
          </w:p>
        </w:tc>
      </w:tr>
      <w:tr w:rsidR="00C77F58" w:rsidRPr="00D26804" w14:paraId="6C432DAC" w14:textId="77777777" w:rsidTr="00D26804">
        <w:trPr>
          <w:tblCellSpacing w:w="7" w:type="dxa"/>
          <w:jc w:val="center"/>
        </w:trPr>
        <w:tc>
          <w:tcPr>
            <w:tcW w:w="896" w:type="dxa"/>
            <w:vAlign w:val="bottom"/>
          </w:tcPr>
          <w:p w14:paraId="623BF1DA" w14:textId="77777777" w:rsidR="00C77F58" w:rsidRPr="00D26804" w:rsidRDefault="00C77F58" w:rsidP="00D26804">
            <w:pPr>
              <w:spacing w:line="360" w:lineRule="auto"/>
              <w:jc w:val="center"/>
              <w:rPr>
                <w:sz w:val="20"/>
                <w:szCs w:val="28"/>
                <w:lang w:val="uk-UA"/>
              </w:rPr>
            </w:pPr>
            <w:r w:rsidRPr="00D26804">
              <w:rPr>
                <w:bCs/>
                <w:sz w:val="20"/>
                <w:szCs w:val="28"/>
                <w:lang w:val="uk-UA"/>
              </w:rPr>
              <w:t>1998</w:t>
            </w:r>
          </w:p>
        </w:tc>
        <w:tc>
          <w:tcPr>
            <w:tcW w:w="1733" w:type="dxa"/>
            <w:tcMar>
              <w:top w:w="0" w:type="dxa"/>
              <w:left w:w="0" w:type="dxa"/>
              <w:bottom w:w="0" w:type="dxa"/>
              <w:right w:w="0" w:type="dxa"/>
            </w:tcMar>
            <w:vAlign w:val="bottom"/>
          </w:tcPr>
          <w:p w14:paraId="30BA1508" w14:textId="77777777" w:rsidR="00C77F58" w:rsidRPr="00D26804" w:rsidRDefault="00C77F58" w:rsidP="00D26804">
            <w:pPr>
              <w:spacing w:line="360" w:lineRule="auto"/>
              <w:jc w:val="center"/>
              <w:rPr>
                <w:sz w:val="20"/>
                <w:szCs w:val="28"/>
                <w:lang w:val="uk-UA"/>
              </w:rPr>
            </w:pPr>
            <w:r w:rsidRPr="00D26804">
              <w:rPr>
                <w:sz w:val="20"/>
                <w:szCs w:val="28"/>
                <w:lang w:val="uk-UA"/>
              </w:rPr>
              <w:t>8,4</w:t>
            </w:r>
          </w:p>
        </w:tc>
        <w:tc>
          <w:tcPr>
            <w:tcW w:w="1524" w:type="dxa"/>
            <w:tcMar>
              <w:top w:w="0" w:type="dxa"/>
              <w:left w:w="108" w:type="dxa"/>
              <w:bottom w:w="0" w:type="dxa"/>
              <w:right w:w="108" w:type="dxa"/>
            </w:tcMar>
            <w:vAlign w:val="bottom"/>
          </w:tcPr>
          <w:p w14:paraId="6DC5AFC4" w14:textId="77777777" w:rsidR="00C77F58" w:rsidRPr="00D26804" w:rsidRDefault="00C77F58" w:rsidP="00D26804">
            <w:pPr>
              <w:spacing w:line="360" w:lineRule="auto"/>
              <w:jc w:val="center"/>
              <w:rPr>
                <w:sz w:val="20"/>
                <w:szCs w:val="28"/>
                <w:lang w:val="uk-UA"/>
              </w:rPr>
            </w:pPr>
            <w:r w:rsidRPr="00D26804">
              <w:rPr>
                <w:sz w:val="20"/>
                <w:szCs w:val="28"/>
                <w:lang w:val="uk-UA"/>
              </w:rPr>
              <w:t>14,4</w:t>
            </w:r>
          </w:p>
        </w:tc>
        <w:tc>
          <w:tcPr>
            <w:tcW w:w="2065" w:type="dxa"/>
            <w:tcMar>
              <w:left w:w="108" w:type="dxa"/>
              <w:right w:w="108" w:type="dxa"/>
            </w:tcMar>
            <w:vAlign w:val="bottom"/>
          </w:tcPr>
          <w:p w14:paraId="53F4E691" w14:textId="77777777" w:rsidR="00C77F58" w:rsidRPr="00D26804" w:rsidRDefault="00C77F58" w:rsidP="00D26804">
            <w:pPr>
              <w:spacing w:line="360" w:lineRule="auto"/>
              <w:jc w:val="center"/>
              <w:rPr>
                <w:sz w:val="20"/>
                <w:szCs w:val="28"/>
                <w:lang w:val="uk-UA"/>
              </w:rPr>
            </w:pPr>
            <w:r w:rsidRPr="00D26804">
              <w:rPr>
                <w:sz w:val="20"/>
                <w:szCs w:val="28"/>
                <w:lang w:val="uk-UA"/>
              </w:rPr>
              <w:t>–6,0</w:t>
            </w:r>
          </w:p>
        </w:tc>
        <w:tc>
          <w:tcPr>
            <w:tcW w:w="1773" w:type="dxa"/>
            <w:tcMar>
              <w:left w:w="108" w:type="dxa"/>
              <w:right w:w="108" w:type="dxa"/>
            </w:tcMar>
            <w:vAlign w:val="bottom"/>
          </w:tcPr>
          <w:p w14:paraId="753E25F5" w14:textId="77777777" w:rsidR="00C77F58" w:rsidRPr="00D26804" w:rsidRDefault="00C77F58" w:rsidP="00D26804">
            <w:pPr>
              <w:spacing w:line="360" w:lineRule="auto"/>
              <w:jc w:val="center"/>
              <w:rPr>
                <w:sz w:val="20"/>
                <w:szCs w:val="28"/>
                <w:lang w:val="uk-UA"/>
              </w:rPr>
            </w:pPr>
            <w:r w:rsidRPr="00D26804">
              <w:rPr>
                <w:sz w:val="20"/>
                <w:szCs w:val="28"/>
                <w:lang w:val="uk-UA"/>
              </w:rPr>
              <w:t>12,8</w:t>
            </w:r>
          </w:p>
        </w:tc>
      </w:tr>
      <w:tr w:rsidR="00C77F58" w:rsidRPr="00D26804" w14:paraId="0E248804" w14:textId="77777777" w:rsidTr="00D26804">
        <w:trPr>
          <w:tblCellSpacing w:w="7" w:type="dxa"/>
          <w:jc w:val="center"/>
        </w:trPr>
        <w:tc>
          <w:tcPr>
            <w:tcW w:w="896" w:type="dxa"/>
            <w:vAlign w:val="bottom"/>
          </w:tcPr>
          <w:p w14:paraId="683C217C" w14:textId="77777777" w:rsidR="00C77F58" w:rsidRPr="00D26804" w:rsidRDefault="00C77F58" w:rsidP="00D26804">
            <w:pPr>
              <w:spacing w:line="360" w:lineRule="auto"/>
              <w:jc w:val="center"/>
              <w:rPr>
                <w:sz w:val="20"/>
                <w:szCs w:val="28"/>
                <w:lang w:val="uk-UA"/>
              </w:rPr>
            </w:pPr>
            <w:r w:rsidRPr="00D26804">
              <w:rPr>
                <w:bCs/>
                <w:sz w:val="20"/>
                <w:szCs w:val="28"/>
                <w:lang w:val="uk-UA"/>
              </w:rPr>
              <w:t>1999</w:t>
            </w:r>
          </w:p>
        </w:tc>
        <w:tc>
          <w:tcPr>
            <w:tcW w:w="1733" w:type="dxa"/>
            <w:tcMar>
              <w:top w:w="0" w:type="dxa"/>
              <w:left w:w="0" w:type="dxa"/>
              <w:bottom w:w="0" w:type="dxa"/>
              <w:right w:w="0" w:type="dxa"/>
            </w:tcMar>
            <w:vAlign w:val="bottom"/>
          </w:tcPr>
          <w:p w14:paraId="65DD7194" w14:textId="77777777" w:rsidR="00C77F58" w:rsidRPr="00D26804" w:rsidRDefault="00C77F58" w:rsidP="00D26804">
            <w:pPr>
              <w:spacing w:line="360" w:lineRule="auto"/>
              <w:jc w:val="center"/>
              <w:rPr>
                <w:sz w:val="20"/>
                <w:szCs w:val="28"/>
                <w:lang w:val="uk-UA"/>
              </w:rPr>
            </w:pPr>
            <w:r w:rsidRPr="00D26804">
              <w:rPr>
                <w:sz w:val="20"/>
                <w:szCs w:val="28"/>
                <w:lang w:val="uk-UA"/>
              </w:rPr>
              <w:t>7,8</w:t>
            </w:r>
          </w:p>
        </w:tc>
        <w:tc>
          <w:tcPr>
            <w:tcW w:w="1524" w:type="dxa"/>
            <w:tcMar>
              <w:top w:w="0" w:type="dxa"/>
              <w:left w:w="108" w:type="dxa"/>
              <w:bottom w:w="0" w:type="dxa"/>
              <w:right w:w="108" w:type="dxa"/>
            </w:tcMar>
            <w:vAlign w:val="bottom"/>
          </w:tcPr>
          <w:p w14:paraId="7B5B2B4E" w14:textId="77777777" w:rsidR="00C77F58" w:rsidRPr="00D26804" w:rsidRDefault="00C77F58" w:rsidP="00D26804">
            <w:pPr>
              <w:spacing w:line="360" w:lineRule="auto"/>
              <w:jc w:val="center"/>
              <w:rPr>
                <w:sz w:val="20"/>
                <w:szCs w:val="28"/>
                <w:lang w:val="uk-UA"/>
              </w:rPr>
            </w:pPr>
            <w:r w:rsidRPr="00D26804">
              <w:rPr>
                <w:sz w:val="20"/>
                <w:szCs w:val="28"/>
                <w:lang w:val="uk-UA"/>
              </w:rPr>
              <w:t>14,9</w:t>
            </w:r>
          </w:p>
        </w:tc>
        <w:tc>
          <w:tcPr>
            <w:tcW w:w="2065" w:type="dxa"/>
            <w:tcMar>
              <w:left w:w="108" w:type="dxa"/>
              <w:right w:w="108" w:type="dxa"/>
            </w:tcMar>
            <w:vAlign w:val="bottom"/>
          </w:tcPr>
          <w:p w14:paraId="739948CB" w14:textId="77777777" w:rsidR="00C77F58" w:rsidRPr="00D26804" w:rsidRDefault="00C77F58" w:rsidP="00D26804">
            <w:pPr>
              <w:spacing w:line="360" w:lineRule="auto"/>
              <w:jc w:val="center"/>
              <w:rPr>
                <w:sz w:val="20"/>
                <w:szCs w:val="28"/>
                <w:lang w:val="uk-UA"/>
              </w:rPr>
            </w:pPr>
            <w:r w:rsidRPr="00D26804">
              <w:rPr>
                <w:sz w:val="20"/>
                <w:szCs w:val="28"/>
                <w:lang w:val="uk-UA"/>
              </w:rPr>
              <w:t>–7,1</w:t>
            </w:r>
          </w:p>
        </w:tc>
        <w:tc>
          <w:tcPr>
            <w:tcW w:w="1773" w:type="dxa"/>
            <w:tcMar>
              <w:left w:w="108" w:type="dxa"/>
              <w:right w:w="108" w:type="dxa"/>
            </w:tcMar>
            <w:vAlign w:val="bottom"/>
          </w:tcPr>
          <w:p w14:paraId="5A8A7E85" w14:textId="77777777" w:rsidR="00C77F58" w:rsidRPr="00D26804" w:rsidRDefault="00C77F58" w:rsidP="00D26804">
            <w:pPr>
              <w:spacing w:line="360" w:lineRule="auto"/>
              <w:jc w:val="center"/>
              <w:rPr>
                <w:sz w:val="20"/>
                <w:szCs w:val="28"/>
                <w:lang w:val="uk-UA"/>
              </w:rPr>
            </w:pPr>
            <w:r w:rsidRPr="00D26804">
              <w:rPr>
                <w:sz w:val="20"/>
                <w:szCs w:val="28"/>
                <w:lang w:val="uk-UA"/>
              </w:rPr>
              <w:t>12,8</w:t>
            </w:r>
          </w:p>
        </w:tc>
      </w:tr>
      <w:tr w:rsidR="00C77F58" w:rsidRPr="00D26804" w14:paraId="6B94B144" w14:textId="77777777" w:rsidTr="00D26804">
        <w:trPr>
          <w:tblCellSpacing w:w="7" w:type="dxa"/>
          <w:jc w:val="center"/>
        </w:trPr>
        <w:tc>
          <w:tcPr>
            <w:tcW w:w="896" w:type="dxa"/>
            <w:vAlign w:val="bottom"/>
          </w:tcPr>
          <w:p w14:paraId="2A82B0CF" w14:textId="77777777" w:rsidR="00C77F58" w:rsidRPr="00D26804" w:rsidRDefault="00C77F58" w:rsidP="00D26804">
            <w:pPr>
              <w:spacing w:line="360" w:lineRule="auto"/>
              <w:jc w:val="center"/>
              <w:rPr>
                <w:sz w:val="20"/>
                <w:szCs w:val="28"/>
                <w:lang w:val="uk-UA"/>
              </w:rPr>
            </w:pPr>
            <w:r w:rsidRPr="00D26804">
              <w:rPr>
                <w:bCs/>
                <w:sz w:val="20"/>
                <w:szCs w:val="28"/>
                <w:lang w:val="uk-UA"/>
              </w:rPr>
              <w:t>2000</w:t>
            </w:r>
          </w:p>
        </w:tc>
        <w:tc>
          <w:tcPr>
            <w:tcW w:w="1733" w:type="dxa"/>
            <w:tcMar>
              <w:top w:w="0" w:type="dxa"/>
              <w:left w:w="0" w:type="dxa"/>
              <w:bottom w:w="0" w:type="dxa"/>
              <w:right w:w="0" w:type="dxa"/>
            </w:tcMar>
            <w:vAlign w:val="bottom"/>
          </w:tcPr>
          <w:p w14:paraId="72C5C73E" w14:textId="77777777" w:rsidR="00C77F58" w:rsidRPr="00D26804" w:rsidRDefault="00C77F58" w:rsidP="00D26804">
            <w:pPr>
              <w:spacing w:line="360" w:lineRule="auto"/>
              <w:jc w:val="center"/>
              <w:rPr>
                <w:sz w:val="20"/>
                <w:szCs w:val="28"/>
                <w:lang w:val="uk-UA"/>
              </w:rPr>
            </w:pPr>
            <w:r w:rsidRPr="00D26804">
              <w:rPr>
                <w:sz w:val="20"/>
                <w:szCs w:val="28"/>
                <w:lang w:val="uk-UA"/>
              </w:rPr>
              <w:t>7,8</w:t>
            </w:r>
          </w:p>
        </w:tc>
        <w:tc>
          <w:tcPr>
            <w:tcW w:w="1524" w:type="dxa"/>
            <w:tcMar>
              <w:top w:w="0" w:type="dxa"/>
              <w:left w:w="108" w:type="dxa"/>
              <w:bottom w:w="0" w:type="dxa"/>
              <w:right w:w="108" w:type="dxa"/>
            </w:tcMar>
            <w:vAlign w:val="bottom"/>
          </w:tcPr>
          <w:p w14:paraId="287991C2" w14:textId="77777777" w:rsidR="00C77F58" w:rsidRPr="00D26804" w:rsidRDefault="00C77F58" w:rsidP="00D26804">
            <w:pPr>
              <w:spacing w:line="360" w:lineRule="auto"/>
              <w:jc w:val="center"/>
              <w:rPr>
                <w:sz w:val="20"/>
                <w:szCs w:val="28"/>
                <w:lang w:val="uk-UA"/>
              </w:rPr>
            </w:pPr>
            <w:r w:rsidRPr="00D26804">
              <w:rPr>
                <w:sz w:val="20"/>
                <w:szCs w:val="28"/>
                <w:lang w:val="uk-UA"/>
              </w:rPr>
              <w:t>15,4</w:t>
            </w:r>
          </w:p>
        </w:tc>
        <w:tc>
          <w:tcPr>
            <w:tcW w:w="2065" w:type="dxa"/>
            <w:tcMar>
              <w:left w:w="108" w:type="dxa"/>
              <w:right w:w="108" w:type="dxa"/>
            </w:tcMar>
            <w:vAlign w:val="bottom"/>
          </w:tcPr>
          <w:p w14:paraId="5AD9793F" w14:textId="77777777" w:rsidR="00C77F58" w:rsidRPr="00D26804" w:rsidRDefault="00C77F58" w:rsidP="00D26804">
            <w:pPr>
              <w:spacing w:line="360" w:lineRule="auto"/>
              <w:jc w:val="center"/>
              <w:rPr>
                <w:sz w:val="20"/>
                <w:szCs w:val="28"/>
                <w:lang w:val="uk-UA"/>
              </w:rPr>
            </w:pPr>
            <w:r w:rsidRPr="00D26804">
              <w:rPr>
                <w:sz w:val="20"/>
                <w:szCs w:val="28"/>
                <w:lang w:val="uk-UA"/>
              </w:rPr>
              <w:t>–7,6</w:t>
            </w:r>
          </w:p>
        </w:tc>
        <w:tc>
          <w:tcPr>
            <w:tcW w:w="1773" w:type="dxa"/>
            <w:tcMar>
              <w:left w:w="108" w:type="dxa"/>
              <w:right w:w="108" w:type="dxa"/>
            </w:tcMar>
            <w:vAlign w:val="bottom"/>
          </w:tcPr>
          <w:p w14:paraId="640D4172" w14:textId="77777777" w:rsidR="00C77F58" w:rsidRPr="00D26804" w:rsidRDefault="00C77F58" w:rsidP="00D26804">
            <w:pPr>
              <w:spacing w:line="360" w:lineRule="auto"/>
              <w:jc w:val="center"/>
              <w:rPr>
                <w:sz w:val="20"/>
                <w:szCs w:val="28"/>
                <w:lang w:val="uk-UA"/>
              </w:rPr>
            </w:pPr>
            <w:r w:rsidRPr="00D26804">
              <w:rPr>
                <w:sz w:val="20"/>
                <w:szCs w:val="28"/>
                <w:lang w:val="uk-UA"/>
              </w:rPr>
              <w:t>11,9</w:t>
            </w:r>
          </w:p>
        </w:tc>
      </w:tr>
      <w:tr w:rsidR="00C77F58" w:rsidRPr="00D26804" w14:paraId="0B19625D" w14:textId="77777777" w:rsidTr="00D26804">
        <w:trPr>
          <w:tblCellSpacing w:w="7" w:type="dxa"/>
          <w:jc w:val="center"/>
        </w:trPr>
        <w:tc>
          <w:tcPr>
            <w:tcW w:w="896" w:type="dxa"/>
            <w:vAlign w:val="bottom"/>
          </w:tcPr>
          <w:p w14:paraId="42616B66" w14:textId="77777777" w:rsidR="00C77F58" w:rsidRPr="00D26804" w:rsidRDefault="00C77F58" w:rsidP="00D26804">
            <w:pPr>
              <w:spacing w:line="360" w:lineRule="auto"/>
              <w:jc w:val="center"/>
              <w:rPr>
                <w:sz w:val="20"/>
                <w:szCs w:val="28"/>
                <w:lang w:val="uk-UA"/>
              </w:rPr>
            </w:pPr>
            <w:r w:rsidRPr="00D26804">
              <w:rPr>
                <w:bCs/>
                <w:sz w:val="20"/>
                <w:szCs w:val="28"/>
                <w:lang w:val="uk-UA"/>
              </w:rPr>
              <w:t>2001</w:t>
            </w:r>
          </w:p>
        </w:tc>
        <w:tc>
          <w:tcPr>
            <w:tcW w:w="1733" w:type="dxa"/>
            <w:tcMar>
              <w:top w:w="0" w:type="dxa"/>
              <w:left w:w="0" w:type="dxa"/>
              <w:bottom w:w="0" w:type="dxa"/>
              <w:right w:w="0" w:type="dxa"/>
            </w:tcMar>
            <w:vAlign w:val="bottom"/>
          </w:tcPr>
          <w:p w14:paraId="2E61FEE6" w14:textId="77777777" w:rsidR="00C77F58" w:rsidRPr="00D26804" w:rsidRDefault="00C77F58" w:rsidP="00D26804">
            <w:pPr>
              <w:spacing w:line="360" w:lineRule="auto"/>
              <w:jc w:val="center"/>
              <w:rPr>
                <w:sz w:val="20"/>
                <w:szCs w:val="28"/>
                <w:lang w:val="uk-UA"/>
              </w:rPr>
            </w:pPr>
            <w:r w:rsidRPr="00D26804">
              <w:rPr>
                <w:sz w:val="20"/>
                <w:szCs w:val="28"/>
                <w:lang w:val="uk-UA"/>
              </w:rPr>
              <w:t>7,7</w:t>
            </w:r>
          </w:p>
        </w:tc>
        <w:tc>
          <w:tcPr>
            <w:tcW w:w="1524" w:type="dxa"/>
            <w:tcMar>
              <w:top w:w="0" w:type="dxa"/>
              <w:left w:w="108" w:type="dxa"/>
              <w:bottom w:w="0" w:type="dxa"/>
              <w:right w:w="108" w:type="dxa"/>
            </w:tcMar>
            <w:vAlign w:val="bottom"/>
          </w:tcPr>
          <w:p w14:paraId="007C850A" w14:textId="77777777" w:rsidR="00C77F58" w:rsidRPr="00D26804" w:rsidRDefault="00C77F58" w:rsidP="00D26804">
            <w:pPr>
              <w:spacing w:line="360" w:lineRule="auto"/>
              <w:jc w:val="center"/>
              <w:rPr>
                <w:sz w:val="20"/>
                <w:szCs w:val="28"/>
                <w:lang w:val="uk-UA"/>
              </w:rPr>
            </w:pPr>
            <w:r w:rsidRPr="00D26804">
              <w:rPr>
                <w:sz w:val="20"/>
                <w:szCs w:val="28"/>
                <w:lang w:val="uk-UA"/>
              </w:rPr>
              <w:t>15,3</w:t>
            </w:r>
          </w:p>
        </w:tc>
        <w:tc>
          <w:tcPr>
            <w:tcW w:w="2065" w:type="dxa"/>
            <w:tcMar>
              <w:left w:w="108" w:type="dxa"/>
              <w:right w:w="108" w:type="dxa"/>
            </w:tcMar>
            <w:vAlign w:val="bottom"/>
          </w:tcPr>
          <w:p w14:paraId="44088F0C" w14:textId="77777777" w:rsidR="00C77F58" w:rsidRPr="00D26804" w:rsidRDefault="00C77F58" w:rsidP="00D26804">
            <w:pPr>
              <w:spacing w:line="360" w:lineRule="auto"/>
              <w:jc w:val="center"/>
              <w:rPr>
                <w:sz w:val="20"/>
                <w:szCs w:val="28"/>
                <w:lang w:val="uk-UA"/>
              </w:rPr>
            </w:pPr>
            <w:r w:rsidRPr="00D26804">
              <w:rPr>
                <w:sz w:val="20"/>
                <w:szCs w:val="28"/>
                <w:lang w:val="uk-UA"/>
              </w:rPr>
              <w:t>–7,6</w:t>
            </w:r>
          </w:p>
        </w:tc>
        <w:tc>
          <w:tcPr>
            <w:tcW w:w="1773" w:type="dxa"/>
            <w:tcMar>
              <w:left w:w="108" w:type="dxa"/>
              <w:right w:w="108" w:type="dxa"/>
            </w:tcMar>
            <w:vAlign w:val="bottom"/>
          </w:tcPr>
          <w:p w14:paraId="1764A4F7" w14:textId="77777777" w:rsidR="00C77F58" w:rsidRPr="00D26804" w:rsidRDefault="00C77F58" w:rsidP="00D26804">
            <w:pPr>
              <w:spacing w:line="360" w:lineRule="auto"/>
              <w:jc w:val="center"/>
              <w:rPr>
                <w:sz w:val="20"/>
                <w:szCs w:val="28"/>
                <w:lang w:val="uk-UA"/>
              </w:rPr>
            </w:pPr>
            <w:r w:rsidRPr="00D26804">
              <w:rPr>
                <w:sz w:val="20"/>
                <w:szCs w:val="28"/>
                <w:lang w:val="uk-UA"/>
              </w:rPr>
              <w:t>11,3</w:t>
            </w:r>
          </w:p>
        </w:tc>
      </w:tr>
      <w:tr w:rsidR="00C77F58" w:rsidRPr="00D26804" w14:paraId="1B41CA0B" w14:textId="77777777" w:rsidTr="00D26804">
        <w:trPr>
          <w:tblCellSpacing w:w="7" w:type="dxa"/>
          <w:jc w:val="center"/>
        </w:trPr>
        <w:tc>
          <w:tcPr>
            <w:tcW w:w="896" w:type="dxa"/>
            <w:vAlign w:val="bottom"/>
          </w:tcPr>
          <w:p w14:paraId="67DF39F6" w14:textId="77777777" w:rsidR="00C77F58" w:rsidRPr="00D26804" w:rsidRDefault="00C77F58" w:rsidP="00D26804">
            <w:pPr>
              <w:spacing w:line="360" w:lineRule="auto"/>
              <w:jc w:val="center"/>
              <w:rPr>
                <w:sz w:val="20"/>
                <w:szCs w:val="28"/>
                <w:lang w:val="uk-UA"/>
              </w:rPr>
            </w:pPr>
            <w:r w:rsidRPr="00D26804">
              <w:rPr>
                <w:bCs/>
                <w:sz w:val="20"/>
                <w:szCs w:val="28"/>
                <w:lang w:val="uk-UA"/>
              </w:rPr>
              <w:t>2002</w:t>
            </w:r>
          </w:p>
        </w:tc>
        <w:tc>
          <w:tcPr>
            <w:tcW w:w="1733" w:type="dxa"/>
            <w:tcMar>
              <w:top w:w="0" w:type="dxa"/>
              <w:left w:w="0" w:type="dxa"/>
              <w:bottom w:w="0" w:type="dxa"/>
              <w:right w:w="0" w:type="dxa"/>
            </w:tcMar>
            <w:vAlign w:val="bottom"/>
          </w:tcPr>
          <w:p w14:paraId="79BF8AB3" w14:textId="77777777" w:rsidR="00C77F58" w:rsidRPr="00D26804" w:rsidRDefault="00C77F58" w:rsidP="00D26804">
            <w:pPr>
              <w:spacing w:line="360" w:lineRule="auto"/>
              <w:jc w:val="center"/>
              <w:rPr>
                <w:sz w:val="20"/>
                <w:szCs w:val="28"/>
                <w:lang w:val="uk-UA"/>
              </w:rPr>
            </w:pPr>
            <w:r w:rsidRPr="00D26804">
              <w:rPr>
                <w:sz w:val="20"/>
                <w:szCs w:val="28"/>
                <w:lang w:val="uk-UA"/>
              </w:rPr>
              <w:t>8,1</w:t>
            </w:r>
          </w:p>
        </w:tc>
        <w:tc>
          <w:tcPr>
            <w:tcW w:w="1524" w:type="dxa"/>
            <w:tcMar>
              <w:top w:w="0" w:type="dxa"/>
              <w:left w:w="108" w:type="dxa"/>
              <w:bottom w:w="0" w:type="dxa"/>
              <w:right w:w="108" w:type="dxa"/>
            </w:tcMar>
            <w:vAlign w:val="bottom"/>
          </w:tcPr>
          <w:p w14:paraId="4438EA4A" w14:textId="77777777" w:rsidR="00C77F58" w:rsidRPr="00D26804" w:rsidRDefault="00C77F58" w:rsidP="00D26804">
            <w:pPr>
              <w:spacing w:line="360" w:lineRule="auto"/>
              <w:jc w:val="center"/>
              <w:rPr>
                <w:sz w:val="20"/>
                <w:szCs w:val="28"/>
                <w:lang w:val="uk-UA"/>
              </w:rPr>
            </w:pPr>
            <w:r w:rsidRPr="00D26804">
              <w:rPr>
                <w:sz w:val="20"/>
                <w:szCs w:val="28"/>
                <w:lang w:val="uk-UA"/>
              </w:rPr>
              <w:t>15,7</w:t>
            </w:r>
          </w:p>
        </w:tc>
        <w:tc>
          <w:tcPr>
            <w:tcW w:w="2065" w:type="dxa"/>
            <w:tcMar>
              <w:left w:w="108" w:type="dxa"/>
              <w:right w:w="108" w:type="dxa"/>
            </w:tcMar>
            <w:vAlign w:val="bottom"/>
          </w:tcPr>
          <w:p w14:paraId="5680FD10" w14:textId="77777777" w:rsidR="00C77F58" w:rsidRPr="00D26804" w:rsidRDefault="00C77F58" w:rsidP="00D26804">
            <w:pPr>
              <w:spacing w:line="360" w:lineRule="auto"/>
              <w:jc w:val="center"/>
              <w:rPr>
                <w:sz w:val="20"/>
                <w:szCs w:val="28"/>
                <w:lang w:val="uk-UA"/>
              </w:rPr>
            </w:pPr>
            <w:r w:rsidRPr="00D26804">
              <w:rPr>
                <w:sz w:val="20"/>
                <w:szCs w:val="28"/>
                <w:lang w:val="uk-UA"/>
              </w:rPr>
              <w:t>–7,6</w:t>
            </w:r>
          </w:p>
        </w:tc>
        <w:tc>
          <w:tcPr>
            <w:tcW w:w="1773" w:type="dxa"/>
            <w:tcMar>
              <w:left w:w="108" w:type="dxa"/>
              <w:right w:w="108" w:type="dxa"/>
            </w:tcMar>
            <w:vAlign w:val="bottom"/>
          </w:tcPr>
          <w:p w14:paraId="2D792309" w14:textId="77777777" w:rsidR="00C77F58" w:rsidRPr="00D26804" w:rsidRDefault="00C77F58" w:rsidP="00D26804">
            <w:pPr>
              <w:spacing w:line="360" w:lineRule="auto"/>
              <w:jc w:val="center"/>
              <w:rPr>
                <w:sz w:val="20"/>
                <w:szCs w:val="28"/>
                <w:lang w:val="uk-UA"/>
              </w:rPr>
            </w:pPr>
            <w:r w:rsidRPr="00D26804">
              <w:rPr>
                <w:sz w:val="20"/>
                <w:szCs w:val="28"/>
                <w:lang w:val="uk-UA"/>
              </w:rPr>
              <w:t>10,3</w:t>
            </w:r>
          </w:p>
        </w:tc>
      </w:tr>
      <w:tr w:rsidR="00C77F58" w:rsidRPr="00D26804" w14:paraId="0D5462E0" w14:textId="77777777" w:rsidTr="00D26804">
        <w:trPr>
          <w:tblCellSpacing w:w="7" w:type="dxa"/>
          <w:jc w:val="center"/>
        </w:trPr>
        <w:tc>
          <w:tcPr>
            <w:tcW w:w="896" w:type="dxa"/>
            <w:vAlign w:val="bottom"/>
          </w:tcPr>
          <w:p w14:paraId="45F0BD32" w14:textId="77777777" w:rsidR="00C77F58" w:rsidRPr="00D26804" w:rsidRDefault="00C77F58" w:rsidP="00D26804">
            <w:pPr>
              <w:spacing w:line="360" w:lineRule="auto"/>
              <w:jc w:val="center"/>
              <w:rPr>
                <w:sz w:val="20"/>
                <w:szCs w:val="28"/>
                <w:lang w:val="uk-UA"/>
              </w:rPr>
            </w:pPr>
            <w:r w:rsidRPr="00D26804">
              <w:rPr>
                <w:bCs/>
                <w:sz w:val="20"/>
                <w:szCs w:val="28"/>
                <w:lang w:val="uk-UA"/>
              </w:rPr>
              <w:t>2003</w:t>
            </w:r>
          </w:p>
        </w:tc>
        <w:tc>
          <w:tcPr>
            <w:tcW w:w="1733" w:type="dxa"/>
            <w:tcMar>
              <w:top w:w="0" w:type="dxa"/>
              <w:left w:w="0" w:type="dxa"/>
              <w:bottom w:w="0" w:type="dxa"/>
              <w:right w:w="0" w:type="dxa"/>
            </w:tcMar>
            <w:vAlign w:val="bottom"/>
          </w:tcPr>
          <w:p w14:paraId="3F96FFA8" w14:textId="77777777" w:rsidR="00C77F58" w:rsidRPr="00D26804" w:rsidRDefault="00C77F58" w:rsidP="00D26804">
            <w:pPr>
              <w:spacing w:line="360" w:lineRule="auto"/>
              <w:jc w:val="center"/>
              <w:rPr>
                <w:sz w:val="20"/>
                <w:szCs w:val="28"/>
                <w:lang w:val="uk-UA"/>
              </w:rPr>
            </w:pPr>
            <w:r w:rsidRPr="00D26804">
              <w:rPr>
                <w:sz w:val="20"/>
                <w:szCs w:val="28"/>
                <w:lang w:val="uk-UA"/>
              </w:rPr>
              <w:t>8,5</w:t>
            </w:r>
          </w:p>
        </w:tc>
        <w:tc>
          <w:tcPr>
            <w:tcW w:w="1524" w:type="dxa"/>
            <w:tcMar>
              <w:top w:w="0" w:type="dxa"/>
              <w:left w:w="108" w:type="dxa"/>
              <w:bottom w:w="0" w:type="dxa"/>
              <w:right w:w="108" w:type="dxa"/>
            </w:tcMar>
            <w:vAlign w:val="bottom"/>
          </w:tcPr>
          <w:p w14:paraId="1EDA975E" w14:textId="77777777" w:rsidR="00C77F58" w:rsidRPr="00D26804" w:rsidRDefault="00C77F58" w:rsidP="00D26804">
            <w:pPr>
              <w:spacing w:line="360" w:lineRule="auto"/>
              <w:jc w:val="center"/>
              <w:rPr>
                <w:sz w:val="20"/>
                <w:szCs w:val="28"/>
                <w:lang w:val="uk-UA"/>
              </w:rPr>
            </w:pPr>
            <w:r w:rsidRPr="00D26804">
              <w:rPr>
                <w:sz w:val="20"/>
                <w:szCs w:val="28"/>
                <w:lang w:val="uk-UA"/>
              </w:rPr>
              <w:t>16,0</w:t>
            </w:r>
          </w:p>
        </w:tc>
        <w:tc>
          <w:tcPr>
            <w:tcW w:w="2065" w:type="dxa"/>
            <w:tcMar>
              <w:left w:w="108" w:type="dxa"/>
              <w:right w:w="108" w:type="dxa"/>
            </w:tcMar>
            <w:vAlign w:val="bottom"/>
          </w:tcPr>
          <w:p w14:paraId="42EDA1A1" w14:textId="77777777" w:rsidR="00C77F58" w:rsidRPr="00D26804" w:rsidRDefault="00C77F58" w:rsidP="00D26804">
            <w:pPr>
              <w:spacing w:line="360" w:lineRule="auto"/>
              <w:jc w:val="center"/>
              <w:rPr>
                <w:sz w:val="20"/>
                <w:szCs w:val="28"/>
                <w:lang w:val="uk-UA"/>
              </w:rPr>
            </w:pPr>
            <w:r w:rsidRPr="00D26804">
              <w:rPr>
                <w:sz w:val="20"/>
                <w:szCs w:val="28"/>
                <w:lang w:val="uk-UA"/>
              </w:rPr>
              <w:t>–7,5</w:t>
            </w:r>
          </w:p>
        </w:tc>
        <w:tc>
          <w:tcPr>
            <w:tcW w:w="1773" w:type="dxa"/>
            <w:tcMar>
              <w:left w:w="108" w:type="dxa"/>
              <w:right w:w="108" w:type="dxa"/>
            </w:tcMar>
            <w:vAlign w:val="bottom"/>
          </w:tcPr>
          <w:p w14:paraId="315E64F9" w14:textId="77777777" w:rsidR="00C77F58" w:rsidRPr="00D26804" w:rsidRDefault="00C77F58" w:rsidP="00D26804">
            <w:pPr>
              <w:spacing w:line="360" w:lineRule="auto"/>
              <w:jc w:val="center"/>
              <w:rPr>
                <w:sz w:val="20"/>
                <w:szCs w:val="28"/>
                <w:lang w:val="uk-UA"/>
              </w:rPr>
            </w:pPr>
            <w:r w:rsidRPr="00D26804">
              <w:rPr>
                <w:sz w:val="20"/>
                <w:szCs w:val="28"/>
                <w:lang w:val="uk-UA"/>
              </w:rPr>
              <w:t>9,6</w:t>
            </w:r>
          </w:p>
        </w:tc>
      </w:tr>
      <w:tr w:rsidR="00C77F58" w:rsidRPr="00D26804" w14:paraId="58CEB556" w14:textId="77777777" w:rsidTr="00D26804">
        <w:trPr>
          <w:tblCellSpacing w:w="7" w:type="dxa"/>
          <w:jc w:val="center"/>
        </w:trPr>
        <w:tc>
          <w:tcPr>
            <w:tcW w:w="896" w:type="dxa"/>
            <w:vAlign w:val="bottom"/>
          </w:tcPr>
          <w:p w14:paraId="7961EA9C" w14:textId="77777777" w:rsidR="00C77F58" w:rsidRPr="00D26804" w:rsidRDefault="00C77F58" w:rsidP="00D26804">
            <w:pPr>
              <w:spacing w:line="360" w:lineRule="auto"/>
              <w:jc w:val="center"/>
              <w:rPr>
                <w:sz w:val="20"/>
                <w:szCs w:val="28"/>
                <w:lang w:val="uk-UA"/>
              </w:rPr>
            </w:pPr>
            <w:r w:rsidRPr="00D26804">
              <w:rPr>
                <w:bCs/>
                <w:sz w:val="20"/>
                <w:szCs w:val="28"/>
                <w:lang w:val="uk-UA"/>
              </w:rPr>
              <w:t>2004</w:t>
            </w:r>
          </w:p>
        </w:tc>
        <w:tc>
          <w:tcPr>
            <w:tcW w:w="1733" w:type="dxa"/>
            <w:tcMar>
              <w:top w:w="0" w:type="dxa"/>
              <w:left w:w="0" w:type="dxa"/>
              <w:bottom w:w="0" w:type="dxa"/>
              <w:right w:w="0" w:type="dxa"/>
            </w:tcMar>
            <w:vAlign w:val="bottom"/>
          </w:tcPr>
          <w:p w14:paraId="3C726E90" w14:textId="77777777" w:rsidR="00C77F58" w:rsidRPr="00D26804" w:rsidRDefault="00C77F58" w:rsidP="00D26804">
            <w:pPr>
              <w:spacing w:line="360" w:lineRule="auto"/>
              <w:jc w:val="center"/>
              <w:rPr>
                <w:sz w:val="20"/>
                <w:szCs w:val="28"/>
                <w:lang w:val="uk-UA"/>
              </w:rPr>
            </w:pPr>
            <w:r w:rsidRPr="00D26804">
              <w:rPr>
                <w:sz w:val="20"/>
                <w:szCs w:val="28"/>
                <w:lang w:val="uk-UA"/>
              </w:rPr>
              <w:t>9,0</w:t>
            </w:r>
          </w:p>
        </w:tc>
        <w:tc>
          <w:tcPr>
            <w:tcW w:w="1524" w:type="dxa"/>
            <w:tcMar>
              <w:top w:w="0" w:type="dxa"/>
              <w:left w:w="108" w:type="dxa"/>
              <w:bottom w:w="0" w:type="dxa"/>
              <w:right w:w="108" w:type="dxa"/>
            </w:tcMar>
            <w:vAlign w:val="bottom"/>
          </w:tcPr>
          <w:p w14:paraId="0D0868F3" w14:textId="77777777" w:rsidR="00C77F58" w:rsidRPr="00D26804" w:rsidRDefault="00C77F58" w:rsidP="00D26804">
            <w:pPr>
              <w:spacing w:line="360" w:lineRule="auto"/>
              <w:jc w:val="center"/>
              <w:rPr>
                <w:sz w:val="20"/>
                <w:szCs w:val="28"/>
                <w:lang w:val="uk-UA"/>
              </w:rPr>
            </w:pPr>
            <w:r w:rsidRPr="00D26804">
              <w:rPr>
                <w:sz w:val="20"/>
                <w:szCs w:val="28"/>
                <w:lang w:val="uk-UA"/>
              </w:rPr>
              <w:t>16,0</w:t>
            </w:r>
          </w:p>
        </w:tc>
        <w:tc>
          <w:tcPr>
            <w:tcW w:w="2065" w:type="dxa"/>
            <w:tcMar>
              <w:left w:w="108" w:type="dxa"/>
              <w:right w:w="108" w:type="dxa"/>
            </w:tcMar>
            <w:vAlign w:val="bottom"/>
          </w:tcPr>
          <w:p w14:paraId="16AEF591" w14:textId="77777777" w:rsidR="00C77F58" w:rsidRPr="00D26804" w:rsidRDefault="00C77F58" w:rsidP="00D26804">
            <w:pPr>
              <w:spacing w:line="360" w:lineRule="auto"/>
              <w:jc w:val="center"/>
              <w:rPr>
                <w:sz w:val="20"/>
                <w:szCs w:val="28"/>
                <w:lang w:val="uk-UA"/>
              </w:rPr>
            </w:pPr>
            <w:r w:rsidRPr="00D26804">
              <w:rPr>
                <w:sz w:val="20"/>
                <w:szCs w:val="28"/>
                <w:lang w:val="uk-UA"/>
              </w:rPr>
              <w:t>–7,0</w:t>
            </w:r>
          </w:p>
        </w:tc>
        <w:tc>
          <w:tcPr>
            <w:tcW w:w="1773" w:type="dxa"/>
            <w:tcMar>
              <w:left w:w="108" w:type="dxa"/>
              <w:right w:w="108" w:type="dxa"/>
            </w:tcMar>
            <w:vAlign w:val="bottom"/>
          </w:tcPr>
          <w:p w14:paraId="510F737F" w14:textId="77777777" w:rsidR="00C77F58" w:rsidRPr="00D26804" w:rsidRDefault="00C77F58" w:rsidP="00D26804">
            <w:pPr>
              <w:spacing w:line="360" w:lineRule="auto"/>
              <w:jc w:val="center"/>
              <w:rPr>
                <w:sz w:val="20"/>
                <w:szCs w:val="28"/>
                <w:lang w:val="uk-UA"/>
              </w:rPr>
            </w:pPr>
            <w:r w:rsidRPr="00D26804">
              <w:rPr>
                <w:sz w:val="20"/>
                <w:szCs w:val="28"/>
                <w:lang w:val="uk-UA"/>
              </w:rPr>
              <w:t>9,5</w:t>
            </w:r>
          </w:p>
        </w:tc>
      </w:tr>
      <w:tr w:rsidR="00C77F58" w:rsidRPr="00D26804" w14:paraId="178E8226" w14:textId="77777777" w:rsidTr="00D26804">
        <w:trPr>
          <w:tblCellSpacing w:w="7" w:type="dxa"/>
          <w:jc w:val="center"/>
        </w:trPr>
        <w:tc>
          <w:tcPr>
            <w:tcW w:w="896" w:type="dxa"/>
            <w:vAlign w:val="bottom"/>
          </w:tcPr>
          <w:p w14:paraId="0D0F9B28" w14:textId="77777777" w:rsidR="00C77F58" w:rsidRPr="00D26804" w:rsidRDefault="00C77F58" w:rsidP="00D26804">
            <w:pPr>
              <w:spacing w:line="360" w:lineRule="auto"/>
              <w:jc w:val="center"/>
              <w:rPr>
                <w:sz w:val="20"/>
                <w:szCs w:val="28"/>
                <w:lang w:val="uk-UA"/>
              </w:rPr>
            </w:pPr>
            <w:r w:rsidRPr="00D26804">
              <w:rPr>
                <w:bCs/>
                <w:sz w:val="20"/>
                <w:szCs w:val="28"/>
                <w:lang w:val="uk-UA"/>
              </w:rPr>
              <w:t>2005</w:t>
            </w:r>
          </w:p>
        </w:tc>
        <w:tc>
          <w:tcPr>
            <w:tcW w:w="1733" w:type="dxa"/>
            <w:tcMar>
              <w:top w:w="0" w:type="dxa"/>
              <w:left w:w="0" w:type="dxa"/>
              <w:bottom w:w="0" w:type="dxa"/>
              <w:right w:w="0" w:type="dxa"/>
            </w:tcMar>
            <w:vAlign w:val="bottom"/>
          </w:tcPr>
          <w:p w14:paraId="2AC00B20" w14:textId="77777777" w:rsidR="00C77F58" w:rsidRPr="00D26804" w:rsidRDefault="00C77F58" w:rsidP="00D26804">
            <w:pPr>
              <w:spacing w:line="360" w:lineRule="auto"/>
              <w:jc w:val="center"/>
              <w:rPr>
                <w:sz w:val="20"/>
                <w:szCs w:val="28"/>
                <w:lang w:val="uk-UA"/>
              </w:rPr>
            </w:pPr>
            <w:r w:rsidRPr="00D26804">
              <w:rPr>
                <w:sz w:val="20"/>
                <w:szCs w:val="28"/>
                <w:lang w:val="uk-UA"/>
              </w:rPr>
              <w:t>9,0</w:t>
            </w:r>
          </w:p>
        </w:tc>
        <w:tc>
          <w:tcPr>
            <w:tcW w:w="1524" w:type="dxa"/>
            <w:tcMar>
              <w:top w:w="0" w:type="dxa"/>
              <w:left w:w="108" w:type="dxa"/>
              <w:bottom w:w="0" w:type="dxa"/>
              <w:right w:w="108" w:type="dxa"/>
            </w:tcMar>
            <w:vAlign w:val="bottom"/>
          </w:tcPr>
          <w:p w14:paraId="247789F1" w14:textId="77777777" w:rsidR="00C77F58" w:rsidRPr="00D26804" w:rsidRDefault="00C77F58" w:rsidP="00D26804">
            <w:pPr>
              <w:spacing w:line="360" w:lineRule="auto"/>
              <w:jc w:val="center"/>
              <w:rPr>
                <w:sz w:val="20"/>
                <w:szCs w:val="28"/>
                <w:lang w:val="uk-UA"/>
              </w:rPr>
            </w:pPr>
            <w:r w:rsidRPr="00D26804">
              <w:rPr>
                <w:sz w:val="20"/>
                <w:szCs w:val="28"/>
                <w:lang w:val="uk-UA"/>
              </w:rPr>
              <w:t>16,6</w:t>
            </w:r>
          </w:p>
        </w:tc>
        <w:tc>
          <w:tcPr>
            <w:tcW w:w="2065" w:type="dxa"/>
            <w:tcMar>
              <w:left w:w="108" w:type="dxa"/>
              <w:right w:w="108" w:type="dxa"/>
            </w:tcMar>
            <w:vAlign w:val="bottom"/>
          </w:tcPr>
          <w:p w14:paraId="18F3A8B0" w14:textId="77777777" w:rsidR="00C77F58" w:rsidRPr="00D26804" w:rsidRDefault="00C77F58" w:rsidP="00D26804">
            <w:pPr>
              <w:spacing w:line="360" w:lineRule="auto"/>
              <w:jc w:val="center"/>
              <w:rPr>
                <w:sz w:val="20"/>
                <w:szCs w:val="28"/>
                <w:lang w:val="uk-UA"/>
              </w:rPr>
            </w:pPr>
            <w:r w:rsidRPr="00D26804">
              <w:rPr>
                <w:sz w:val="20"/>
                <w:szCs w:val="28"/>
                <w:lang w:val="uk-UA"/>
              </w:rPr>
              <w:t>–7,6</w:t>
            </w:r>
          </w:p>
        </w:tc>
        <w:tc>
          <w:tcPr>
            <w:tcW w:w="1773" w:type="dxa"/>
            <w:tcMar>
              <w:left w:w="108" w:type="dxa"/>
              <w:right w:w="108" w:type="dxa"/>
            </w:tcMar>
            <w:vAlign w:val="bottom"/>
          </w:tcPr>
          <w:p w14:paraId="569B1C03" w14:textId="77777777" w:rsidR="00C77F58" w:rsidRPr="00D26804" w:rsidRDefault="00C77F58" w:rsidP="00D26804">
            <w:pPr>
              <w:spacing w:line="360" w:lineRule="auto"/>
              <w:jc w:val="center"/>
              <w:rPr>
                <w:sz w:val="20"/>
                <w:szCs w:val="28"/>
                <w:lang w:val="uk-UA"/>
              </w:rPr>
            </w:pPr>
            <w:r w:rsidRPr="00D26804">
              <w:rPr>
                <w:sz w:val="20"/>
                <w:szCs w:val="28"/>
                <w:lang w:val="uk-UA"/>
              </w:rPr>
              <w:t>10,0</w:t>
            </w:r>
          </w:p>
        </w:tc>
      </w:tr>
      <w:tr w:rsidR="00C77F58" w:rsidRPr="00D26804" w14:paraId="599C8A7C" w14:textId="77777777" w:rsidTr="00D26804">
        <w:trPr>
          <w:tblCellSpacing w:w="7" w:type="dxa"/>
          <w:jc w:val="center"/>
        </w:trPr>
        <w:tc>
          <w:tcPr>
            <w:tcW w:w="896" w:type="dxa"/>
            <w:vAlign w:val="bottom"/>
          </w:tcPr>
          <w:p w14:paraId="5123A43A" w14:textId="77777777" w:rsidR="00C77F58" w:rsidRPr="00D26804" w:rsidRDefault="00C77F58" w:rsidP="00D26804">
            <w:pPr>
              <w:spacing w:line="360" w:lineRule="auto"/>
              <w:jc w:val="center"/>
              <w:rPr>
                <w:sz w:val="20"/>
                <w:szCs w:val="28"/>
                <w:lang w:val="uk-UA"/>
              </w:rPr>
            </w:pPr>
            <w:r w:rsidRPr="00D26804">
              <w:rPr>
                <w:bCs/>
                <w:sz w:val="20"/>
                <w:szCs w:val="28"/>
                <w:lang w:val="uk-UA"/>
              </w:rPr>
              <w:t>2006</w:t>
            </w:r>
          </w:p>
        </w:tc>
        <w:tc>
          <w:tcPr>
            <w:tcW w:w="1733" w:type="dxa"/>
            <w:tcMar>
              <w:top w:w="0" w:type="dxa"/>
              <w:left w:w="0" w:type="dxa"/>
              <w:bottom w:w="0" w:type="dxa"/>
              <w:right w:w="0" w:type="dxa"/>
            </w:tcMar>
            <w:vAlign w:val="bottom"/>
          </w:tcPr>
          <w:p w14:paraId="5F60164A" w14:textId="77777777" w:rsidR="00C77F58" w:rsidRPr="00D26804" w:rsidRDefault="00C77F58" w:rsidP="00D26804">
            <w:pPr>
              <w:spacing w:line="360" w:lineRule="auto"/>
              <w:jc w:val="center"/>
              <w:rPr>
                <w:sz w:val="20"/>
                <w:szCs w:val="28"/>
                <w:lang w:val="uk-UA"/>
              </w:rPr>
            </w:pPr>
            <w:r w:rsidRPr="00D26804">
              <w:rPr>
                <w:sz w:val="20"/>
                <w:szCs w:val="28"/>
                <w:lang w:val="uk-UA"/>
              </w:rPr>
              <w:t>9,8</w:t>
            </w:r>
          </w:p>
        </w:tc>
        <w:tc>
          <w:tcPr>
            <w:tcW w:w="1524" w:type="dxa"/>
            <w:tcMar>
              <w:top w:w="0" w:type="dxa"/>
              <w:left w:w="108" w:type="dxa"/>
              <w:bottom w:w="0" w:type="dxa"/>
              <w:right w:w="108" w:type="dxa"/>
            </w:tcMar>
            <w:vAlign w:val="bottom"/>
          </w:tcPr>
          <w:p w14:paraId="04441131" w14:textId="77777777" w:rsidR="00C77F58" w:rsidRPr="00D26804" w:rsidRDefault="00C77F58" w:rsidP="00D26804">
            <w:pPr>
              <w:spacing w:line="360" w:lineRule="auto"/>
              <w:jc w:val="center"/>
              <w:rPr>
                <w:sz w:val="20"/>
                <w:szCs w:val="28"/>
                <w:lang w:val="uk-UA"/>
              </w:rPr>
            </w:pPr>
            <w:r w:rsidRPr="00D26804">
              <w:rPr>
                <w:sz w:val="20"/>
                <w:szCs w:val="28"/>
                <w:lang w:val="uk-UA"/>
              </w:rPr>
              <w:t>16,2</w:t>
            </w:r>
          </w:p>
        </w:tc>
        <w:tc>
          <w:tcPr>
            <w:tcW w:w="2065" w:type="dxa"/>
            <w:tcMar>
              <w:left w:w="108" w:type="dxa"/>
              <w:right w:w="108" w:type="dxa"/>
            </w:tcMar>
            <w:vAlign w:val="bottom"/>
          </w:tcPr>
          <w:p w14:paraId="42544564" w14:textId="77777777" w:rsidR="00C77F58" w:rsidRPr="00D26804" w:rsidRDefault="00C77F58" w:rsidP="00D26804">
            <w:pPr>
              <w:spacing w:line="360" w:lineRule="auto"/>
              <w:jc w:val="center"/>
              <w:rPr>
                <w:sz w:val="20"/>
                <w:szCs w:val="28"/>
                <w:lang w:val="uk-UA"/>
              </w:rPr>
            </w:pPr>
            <w:r w:rsidRPr="00D26804">
              <w:rPr>
                <w:sz w:val="20"/>
                <w:szCs w:val="28"/>
                <w:lang w:val="uk-UA"/>
              </w:rPr>
              <w:t>-6,4</w:t>
            </w:r>
          </w:p>
        </w:tc>
        <w:tc>
          <w:tcPr>
            <w:tcW w:w="1773" w:type="dxa"/>
            <w:tcMar>
              <w:left w:w="108" w:type="dxa"/>
              <w:right w:w="108" w:type="dxa"/>
            </w:tcMar>
            <w:vAlign w:val="bottom"/>
          </w:tcPr>
          <w:p w14:paraId="35F6D6D5" w14:textId="77777777" w:rsidR="00C77F58" w:rsidRPr="00D26804" w:rsidRDefault="00C77F58" w:rsidP="00D26804">
            <w:pPr>
              <w:spacing w:line="360" w:lineRule="auto"/>
              <w:jc w:val="center"/>
              <w:rPr>
                <w:sz w:val="20"/>
                <w:szCs w:val="28"/>
                <w:lang w:val="uk-UA"/>
              </w:rPr>
            </w:pPr>
            <w:r w:rsidRPr="00D26804">
              <w:rPr>
                <w:sz w:val="20"/>
                <w:szCs w:val="28"/>
                <w:lang w:val="uk-UA"/>
              </w:rPr>
              <w:t>9,8</w:t>
            </w:r>
          </w:p>
        </w:tc>
      </w:tr>
      <w:tr w:rsidR="00C77F58" w:rsidRPr="00D26804" w14:paraId="05AE27B3" w14:textId="77777777" w:rsidTr="00D26804">
        <w:trPr>
          <w:tblCellSpacing w:w="7" w:type="dxa"/>
          <w:jc w:val="center"/>
        </w:trPr>
        <w:tc>
          <w:tcPr>
            <w:tcW w:w="896" w:type="dxa"/>
            <w:vAlign w:val="bottom"/>
          </w:tcPr>
          <w:p w14:paraId="6579A078" w14:textId="77777777" w:rsidR="00C77F58" w:rsidRPr="00D26804" w:rsidRDefault="00C77F58" w:rsidP="00D26804">
            <w:pPr>
              <w:spacing w:line="360" w:lineRule="auto"/>
              <w:jc w:val="center"/>
              <w:rPr>
                <w:sz w:val="20"/>
                <w:szCs w:val="28"/>
                <w:lang w:val="uk-UA"/>
              </w:rPr>
            </w:pPr>
            <w:r w:rsidRPr="00D26804">
              <w:rPr>
                <w:bCs/>
                <w:sz w:val="20"/>
                <w:szCs w:val="28"/>
                <w:lang w:val="uk-UA"/>
              </w:rPr>
              <w:t>2007</w:t>
            </w:r>
          </w:p>
        </w:tc>
        <w:tc>
          <w:tcPr>
            <w:tcW w:w="1733" w:type="dxa"/>
            <w:tcMar>
              <w:top w:w="0" w:type="dxa"/>
              <w:left w:w="0" w:type="dxa"/>
              <w:bottom w:w="0" w:type="dxa"/>
              <w:right w:w="0" w:type="dxa"/>
            </w:tcMar>
            <w:vAlign w:val="bottom"/>
          </w:tcPr>
          <w:p w14:paraId="060E0B3E" w14:textId="77777777" w:rsidR="00C77F58" w:rsidRPr="00D26804" w:rsidRDefault="00C77F58" w:rsidP="00D26804">
            <w:pPr>
              <w:spacing w:line="360" w:lineRule="auto"/>
              <w:jc w:val="center"/>
              <w:rPr>
                <w:sz w:val="20"/>
                <w:szCs w:val="28"/>
                <w:lang w:val="uk-UA"/>
              </w:rPr>
            </w:pPr>
            <w:r w:rsidRPr="00D26804">
              <w:rPr>
                <w:sz w:val="20"/>
                <w:szCs w:val="28"/>
                <w:lang w:val="uk-UA"/>
              </w:rPr>
              <w:t>10,2</w:t>
            </w:r>
          </w:p>
        </w:tc>
        <w:tc>
          <w:tcPr>
            <w:tcW w:w="1524" w:type="dxa"/>
            <w:tcMar>
              <w:top w:w="0" w:type="dxa"/>
              <w:left w:w="108" w:type="dxa"/>
              <w:bottom w:w="0" w:type="dxa"/>
              <w:right w:w="108" w:type="dxa"/>
            </w:tcMar>
            <w:vAlign w:val="bottom"/>
          </w:tcPr>
          <w:p w14:paraId="63D1EF5C" w14:textId="77777777" w:rsidR="00C77F58" w:rsidRPr="00D26804" w:rsidRDefault="00C77F58" w:rsidP="00D26804">
            <w:pPr>
              <w:spacing w:line="360" w:lineRule="auto"/>
              <w:jc w:val="center"/>
              <w:rPr>
                <w:sz w:val="20"/>
                <w:szCs w:val="28"/>
                <w:lang w:val="uk-UA"/>
              </w:rPr>
            </w:pPr>
            <w:r w:rsidRPr="00D26804">
              <w:rPr>
                <w:sz w:val="20"/>
                <w:szCs w:val="28"/>
                <w:lang w:val="uk-UA"/>
              </w:rPr>
              <w:t>16,4</w:t>
            </w:r>
          </w:p>
        </w:tc>
        <w:tc>
          <w:tcPr>
            <w:tcW w:w="2065" w:type="dxa"/>
            <w:tcMar>
              <w:left w:w="108" w:type="dxa"/>
              <w:right w:w="108" w:type="dxa"/>
            </w:tcMar>
            <w:vAlign w:val="bottom"/>
          </w:tcPr>
          <w:p w14:paraId="07D89237" w14:textId="77777777" w:rsidR="00C77F58" w:rsidRPr="00D26804" w:rsidRDefault="00C77F58" w:rsidP="00D26804">
            <w:pPr>
              <w:spacing w:line="360" w:lineRule="auto"/>
              <w:jc w:val="center"/>
              <w:rPr>
                <w:sz w:val="20"/>
                <w:szCs w:val="28"/>
                <w:lang w:val="uk-UA"/>
              </w:rPr>
            </w:pPr>
            <w:r w:rsidRPr="00D26804">
              <w:rPr>
                <w:sz w:val="20"/>
                <w:szCs w:val="28"/>
                <w:lang w:val="uk-UA"/>
              </w:rPr>
              <w:t>-6,2</w:t>
            </w:r>
          </w:p>
        </w:tc>
        <w:tc>
          <w:tcPr>
            <w:tcW w:w="1773" w:type="dxa"/>
            <w:tcMar>
              <w:left w:w="108" w:type="dxa"/>
              <w:right w:w="108" w:type="dxa"/>
            </w:tcMar>
            <w:vAlign w:val="bottom"/>
          </w:tcPr>
          <w:p w14:paraId="1A6DE9C7" w14:textId="77777777" w:rsidR="00C77F58" w:rsidRPr="00D26804" w:rsidRDefault="00C77F58" w:rsidP="00D26804">
            <w:pPr>
              <w:spacing w:line="360" w:lineRule="auto"/>
              <w:jc w:val="center"/>
              <w:rPr>
                <w:sz w:val="20"/>
                <w:szCs w:val="28"/>
                <w:lang w:val="uk-UA"/>
              </w:rPr>
            </w:pPr>
            <w:r w:rsidRPr="00D26804">
              <w:rPr>
                <w:sz w:val="20"/>
                <w:szCs w:val="28"/>
                <w:lang w:val="uk-UA"/>
              </w:rPr>
              <w:t>11,0</w:t>
            </w:r>
          </w:p>
        </w:tc>
      </w:tr>
      <w:tr w:rsidR="00C77F58" w:rsidRPr="00D26804" w14:paraId="28E4C8FD" w14:textId="77777777" w:rsidTr="00D26804">
        <w:trPr>
          <w:tblCellSpacing w:w="7" w:type="dxa"/>
          <w:jc w:val="center"/>
        </w:trPr>
        <w:tc>
          <w:tcPr>
            <w:tcW w:w="896" w:type="dxa"/>
            <w:vAlign w:val="bottom"/>
          </w:tcPr>
          <w:p w14:paraId="0535BE8B" w14:textId="77777777" w:rsidR="00C77F58" w:rsidRPr="00D26804" w:rsidRDefault="00C77F58" w:rsidP="00D26804">
            <w:pPr>
              <w:spacing w:line="360" w:lineRule="auto"/>
              <w:jc w:val="center"/>
              <w:rPr>
                <w:sz w:val="20"/>
                <w:szCs w:val="28"/>
                <w:lang w:val="uk-UA"/>
              </w:rPr>
            </w:pPr>
            <w:r w:rsidRPr="00D26804">
              <w:rPr>
                <w:bCs/>
                <w:sz w:val="20"/>
                <w:szCs w:val="28"/>
                <w:lang w:val="uk-UA"/>
              </w:rPr>
              <w:t>2008</w:t>
            </w:r>
          </w:p>
        </w:tc>
        <w:tc>
          <w:tcPr>
            <w:tcW w:w="1733" w:type="dxa"/>
            <w:vAlign w:val="bottom"/>
          </w:tcPr>
          <w:p w14:paraId="79DB9D07" w14:textId="77777777" w:rsidR="00C77F58" w:rsidRPr="00D26804" w:rsidRDefault="00C77F58" w:rsidP="00D26804">
            <w:pPr>
              <w:spacing w:line="360" w:lineRule="auto"/>
              <w:jc w:val="center"/>
              <w:rPr>
                <w:sz w:val="20"/>
                <w:szCs w:val="28"/>
                <w:lang w:val="uk-UA"/>
              </w:rPr>
            </w:pPr>
            <w:r w:rsidRPr="00D26804">
              <w:rPr>
                <w:sz w:val="20"/>
                <w:szCs w:val="28"/>
                <w:lang w:val="uk-UA"/>
              </w:rPr>
              <w:t>11,0</w:t>
            </w:r>
          </w:p>
        </w:tc>
        <w:tc>
          <w:tcPr>
            <w:tcW w:w="1524" w:type="dxa"/>
            <w:vAlign w:val="bottom"/>
          </w:tcPr>
          <w:p w14:paraId="79242122" w14:textId="77777777" w:rsidR="00C77F58" w:rsidRPr="00D26804" w:rsidRDefault="00C77F58" w:rsidP="00D26804">
            <w:pPr>
              <w:spacing w:line="360" w:lineRule="auto"/>
              <w:jc w:val="center"/>
              <w:rPr>
                <w:sz w:val="20"/>
                <w:szCs w:val="28"/>
                <w:lang w:val="uk-UA"/>
              </w:rPr>
            </w:pPr>
            <w:r w:rsidRPr="00D26804">
              <w:rPr>
                <w:sz w:val="20"/>
                <w:szCs w:val="28"/>
                <w:lang w:val="uk-UA"/>
              </w:rPr>
              <w:t>16,3</w:t>
            </w:r>
          </w:p>
        </w:tc>
        <w:tc>
          <w:tcPr>
            <w:tcW w:w="2065" w:type="dxa"/>
            <w:tcMar>
              <w:top w:w="0" w:type="dxa"/>
              <w:left w:w="108" w:type="dxa"/>
              <w:bottom w:w="0" w:type="dxa"/>
              <w:right w:w="0" w:type="dxa"/>
            </w:tcMar>
            <w:vAlign w:val="bottom"/>
          </w:tcPr>
          <w:p w14:paraId="7A17FE79" w14:textId="77777777" w:rsidR="00C77F58" w:rsidRPr="00D26804" w:rsidRDefault="00C77F58" w:rsidP="00D26804">
            <w:pPr>
              <w:spacing w:line="360" w:lineRule="auto"/>
              <w:jc w:val="center"/>
              <w:rPr>
                <w:sz w:val="20"/>
                <w:szCs w:val="28"/>
                <w:lang w:val="uk-UA"/>
              </w:rPr>
            </w:pPr>
            <w:r w:rsidRPr="00D26804">
              <w:rPr>
                <w:sz w:val="20"/>
                <w:szCs w:val="28"/>
                <w:lang w:val="uk-UA"/>
              </w:rPr>
              <w:t>-5,3</w:t>
            </w:r>
          </w:p>
        </w:tc>
        <w:tc>
          <w:tcPr>
            <w:tcW w:w="1773" w:type="dxa"/>
            <w:tcMar>
              <w:top w:w="0" w:type="dxa"/>
              <w:left w:w="108" w:type="dxa"/>
              <w:bottom w:w="0" w:type="dxa"/>
              <w:right w:w="108" w:type="dxa"/>
            </w:tcMar>
            <w:vAlign w:val="bottom"/>
          </w:tcPr>
          <w:p w14:paraId="058A622B" w14:textId="77777777" w:rsidR="00C77F58" w:rsidRPr="00D26804" w:rsidRDefault="00C77F58" w:rsidP="00D26804">
            <w:pPr>
              <w:spacing w:line="360" w:lineRule="auto"/>
              <w:jc w:val="center"/>
              <w:rPr>
                <w:sz w:val="20"/>
                <w:szCs w:val="28"/>
                <w:lang w:val="uk-UA"/>
              </w:rPr>
            </w:pPr>
            <w:r w:rsidRPr="00D26804">
              <w:rPr>
                <w:sz w:val="20"/>
                <w:szCs w:val="28"/>
                <w:lang w:val="uk-UA"/>
              </w:rPr>
              <w:t>10,0</w:t>
            </w:r>
          </w:p>
        </w:tc>
      </w:tr>
    </w:tbl>
    <w:p w14:paraId="6BFF62AE" w14:textId="77777777" w:rsidR="00C77F58" w:rsidRPr="00D26804" w:rsidRDefault="00C77F58" w:rsidP="00D26804">
      <w:pPr>
        <w:spacing w:line="360" w:lineRule="auto"/>
        <w:ind w:firstLine="709"/>
        <w:jc w:val="both"/>
        <w:rPr>
          <w:sz w:val="28"/>
          <w:szCs w:val="28"/>
          <w:lang w:val="uk-UA"/>
        </w:rPr>
      </w:pPr>
    </w:p>
    <w:p w14:paraId="3F79A612"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Найбільшу проблему становлять хвороби системи кровообігу, смертність від яких за період 1995–2004 рр. зросла на 13,3 % та перевищує середньоєвропейський показник вдвічі, а країн Євросоюзу – в 3,6 разу (відповідно 964,6; 474,1 і 271,3 на 100 тис. населення на 01.01.2003 р.). </w:t>
      </w:r>
    </w:p>
    <w:p w14:paraId="38E4D9EE" w14:textId="77777777" w:rsidR="00D26804" w:rsidRDefault="00D26804" w:rsidP="00D26804">
      <w:pPr>
        <w:spacing w:line="360" w:lineRule="auto"/>
        <w:ind w:firstLine="709"/>
        <w:jc w:val="right"/>
        <w:rPr>
          <w:sz w:val="28"/>
          <w:szCs w:val="28"/>
          <w:lang w:val="uk-UA"/>
        </w:rPr>
      </w:pPr>
    </w:p>
    <w:p w14:paraId="3E894DB0" w14:textId="77777777" w:rsidR="003B3759" w:rsidRPr="00D26804" w:rsidRDefault="003B3759" w:rsidP="00D26804">
      <w:pPr>
        <w:spacing w:line="360" w:lineRule="auto"/>
        <w:ind w:firstLine="709"/>
        <w:jc w:val="right"/>
        <w:rPr>
          <w:sz w:val="28"/>
          <w:szCs w:val="28"/>
          <w:lang w:val="uk-UA"/>
        </w:rPr>
      </w:pPr>
      <w:r w:rsidRPr="00D26804">
        <w:rPr>
          <w:sz w:val="28"/>
          <w:szCs w:val="28"/>
          <w:lang w:val="uk-UA"/>
        </w:rPr>
        <w:t>Таблиця 1.2.</w:t>
      </w:r>
    </w:p>
    <w:p w14:paraId="347624B1" w14:textId="77777777" w:rsidR="00AC2093" w:rsidRPr="00D26804" w:rsidRDefault="003B3759" w:rsidP="00D26804">
      <w:pPr>
        <w:spacing w:line="360" w:lineRule="auto"/>
        <w:ind w:firstLine="709"/>
        <w:jc w:val="center"/>
        <w:rPr>
          <w:sz w:val="28"/>
          <w:szCs w:val="28"/>
          <w:lang w:val="uk-UA"/>
        </w:rPr>
      </w:pPr>
      <w:r w:rsidRPr="00D26804">
        <w:rPr>
          <w:sz w:val="28"/>
          <w:szCs w:val="28"/>
          <w:lang w:val="uk-UA"/>
        </w:rPr>
        <w:t>Смертність населення : аналіз причин у динаміці 1990-2008рр.</w:t>
      </w:r>
      <w:r w:rsidR="0052416F" w:rsidRPr="00D26804">
        <w:rPr>
          <w:sz w:val="28"/>
          <w:szCs w:val="28"/>
          <w:lang w:val="uk-UA"/>
        </w:rPr>
        <w:t>[22]</w:t>
      </w:r>
    </w:p>
    <w:tbl>
      <w:tblPr>
        <w:tblW w:w="462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93"/>
        <w:gridCol w:w="910"/>
        <w:gridCol w:w="1505"/>
        <w:gridCol w:w="1001"/>
        <w:gridCol w:w="1499"/>
        <w:gridCol w:w="830"/>
        <w:gridCol w:w="1101"/>
        <w:gridCol w:w="1102"/>
      </w:tblGrid>
      <w:tr w:rsidR="00BA03AE" w:rsidRPr="00D26804" w14:paraId="0983AACC" w14:textId="77777777" w:rsidTr="00FB597C">
        <w:trPr>
          <w:tblCellSpacing w:w="7" w:type="dxa"/>
          <w:jc w:val="center"/>
        </w:trPr>
        <w:tc>
          <w:tcPr>
            <w:tcW w:w="688" w:type="dxa"/>
            <w:vMerge w:val="restart"/>
            <w:tcMar>
              <w:top w:w="0" w:type="dxa"/>
              <w:left w:w="108" w:type="dxa"/>
              <w:bottom w:w="0" w:type="dxa"/>
              <w:right w:w="108" w:type="dxa"/>
            </w:tcMar>
          </w:tcPr>
          <w:p w14:paraId="336A6647" w14:textId="77777777" w:rsidR="00BA03AE" w:rsidRPr="00D26804" w:rsidRDefault="00BA03AE" w:rsidP="00D26804">
            <w:pPr>
              <w:spacing w:line="360" w:lineRule="auto"/>
              <w:jc w:val="center"/>
              <w:rPr>
                <w:sz w:val="20"/>
                <w:szCs w:val="28"/>
                <w:lang w:val="uk-UA"/>
              </w:rPr>
            </w:pPr>
            <w:r w:rsidRPr="00D26804">
              <w:rPr>
                <w:sz w:val="20"/>
                <w:szCs w:val="28"/>
                <w:lang w:val="uk-UA"/>
              </w:rPr>
              <w:t> </w:t>
            </w:r>
          </w:p>
        </w:tc>
        <w:tc>
          <w:tcPr>
            <w:tcW w:w="921" w:type="dxa"/>
            <w:vMerge w:val="restart"/>
            <w:tcMar>
              <w:top w:w="0" w:type="dxa"/>
              <w:left w:w="108" w:type="dxa"/>
              <w:bottom w:w="0" w:type="dxa"/>
              <w:right w:w="108" w:type="dxa"/>
            </w:tcMar>
            <w:vAlign w:val="center"/>
          </w:tcPr>
          <w:p w14:paraId="13E292AE" w14:textId="77777777" w:rsidR="00BA03AE" w:rsidRPr="00D26804" w:rsidRDefault="00BA03AE" w:rsidP="00D26804">
            <w:pPr>
              <w:spacing w:line="360" w:lineRule="auto"/>
              <w:jc w:val="center"/>
              <w:rPr>
                <w:sz w:val="20"/>
                <w:szCs w:val="22"/>
                <w:lang w:val="uk-UA"/>
              </w:rPr>
            </w:pPr>
            <w:r w:rsidRPr="00D26804">
              <w:rPr>
                <w:sz w:val="20"/>
                <w:szCs w:val="22"/>
                <w:lang w:val="uk-UA"/>
              </w:rPr>
              <w:t>Всього померлих, тис.осіб</w:t>
            </w:r>
          </w:p>
        </w:tc>
        <w:tc>
          <w:tcPr>
            <w:tcW w:w="7230" w:type="dxa"/>
            <w:gridSpan w:val="6"/>
            <w:tcMar>
              <w:top w:w="0" w:type="dxa"/>
              <w:left w:w="108" w:type="dxa"/>
              <w:bottom w:w="0" w:type="dxa"/>
              <w:right w:w="108" w:type="dxa"/>
            </w:tcMar>
            <w:vAlign w:val="center"/>
          </w:tcPr>
          <w:p w14:paraId="7621CB5D" w14:textId="77777777" w:rsidR="00BA03AE" w:rsidRPr="00D26804" w:rsidRDefault="00BA03AE" w:rsidP="00D26804">
            <w:pPr>
              <w:spacing w:line="360" w:lineRule="auto"/>
              <w:jc w:val="center"/>
              <w:rPr>
                <w:sz w:val="20"/>
                <w:szCs w:val="22"/>
                <w:lang w:val="uk-UA"/>
              </w:rPr>
            </w:pPr>
            <w:r w:rsidRPr="00D26804">
              <w:rPr>
                <w:sz w:val="20"/>
                <w:szCs w:val="22"/>
                <w:lang w:val="uk-UA"/>
              </w:rPr>
              <w:t>з них від:</w:t>
            </w:r>
          </w:p>
        </w:tc>
      </w:tr>
      <w:tr w:rsidR="00BA03AE" w:rsidRPr="00D26804" w14:paraId="57E4879F" w14:textId="77777777" w:rsidTr="00FB597C">
        <w:trPr>
          <w:tblCellSpacing w:w="7" w:type="dxa"/>
          <w:jc w:val="center"/>
        </w:trPr>
        <w:tc>
          <w:tcPr>
            <w:tcW w:w="688" w:type="dxa"/>
            <w:vMerge/>
            <w:vAlign w:val="center"/>
          </w:tcPr>
          <w:p w14:paraId="1B3BF8E7" w14:textId="77777777" w:rsidR="00BA03AE" w:rsidRPr="00D26804" w:rsidRDefault="00BA03AE" w:rsidP="00D26804">
            <w:pPr>
              <w:spacing w:line="360" w:lineRule="auto"/>
              <w:jc w:val="center"/>
              <w:rPr>
                <w:sz w:val="20"/>
                <w:szCs w:val="28"/>
                <w:lang w:val="uk-UA"/>
              </w:rPr>
            </w:pPr>
          </w:p>
        </w:tc>
        <w:tc>
          <w:tcPr>
            <w:tcW w:w="921" w:type="dxa"/>
            <w:vMerge/>
            <w:vAlign w:val="center"/>
          </w:tcPr>
          <w:p w14:paraId="66C87083" w14:textId="77777777" w:rsidR="00BA03AE" w:rsidRPr="00D26804" w:rsidRDefault="00BA03AE" w:rsidP="00D26804">
            <w:pPr>
              <w:spacing w:line="360" w:lineRule="auto"/>
              <w:jc w:val="center"/>
              <w:rPr>
                <w:sz w:val="20"/>
                <w:szCs w:val="22"/>
                <w:lang w:val="uk-UA"/>
              </w:rPr>
            </w:pPr>
          </w:p>
        </w:tc>
        <w:tc>
          <w:tcPr>
            <w:tcW w:w="1540" w:type="dxa"/>
            <w:vMerge w:val="restart"/>
            <w:tcMar>
              <w:top w:w="0" w:type="dxa"/>
              <w:left w:w="108" w:type="dxa"/>
              <w:bottom w:w="0" w:type="dxa"/>
              <w:right w:w="108" w:type="dxa"/>
            </w:tcMar>
            <w:vAlign w:val="center"/>
          </w:tcPr>
          <w:p w14:paraId="32912D14" w14:textId="77777777" w:rsidR="00BA03AE" w:rsidRPr="00D26804" w:rsidRDefault="00BA03AE" w:rsidP="00D26804">
            <w:pPr>
              <w:spacing w:line="360" w:lineRule="auto"/>
              <w:jc w:val="center"/>
              <w:rPr>
                <w:sz w:val="20"/>
                <w:szCs w:val="22"/>
                <w:lang w:val="uk-UA"/>
              </w:rPr>
            </w:pPr>
            <w:r w:rsidRPr="00D26804">
              <w:rPr>
                <w:sz w:val="20"/>
                <w:szCs w:val="22"/>
                <w:lang w:val="uk-UA"/>
              </w:rPr>
              <w:t>хвороб системи кровообігу</w:t>
            </w:r>
          </w:p>
        </w:tc>
        <w:tc>
          <w:tcPr>
            <w:tcW w:w="2563" w:type="dxa"/>
            <w:gridSpan w:val="2"/>
            <w:tcMar>
              <w:top w:w="0" w:type="dxa"/>
              <w:left w:w="108" w:type="dxa"/>
              <w:bottom w:w="0" w:type="dxa"/>
              <w:right w:w="108" w:type="dxa"/>
            </w:tcMar>
            <w:vAlign w:val="center"/>
          </w:tcPr>
          <w:p w14:paraId="067B29CB" w14:textId="77777777" w:rsidR="00BA03AE" w:rsidRPr="00D26804" w:rsidRDefault="00BA03AE" w:rsidP="00D26804">
            <w:pPr>
              <w:spacing w:line="360" w:lineRule="auto"/>
              <w:jc w:val="center"/>
              <w:rPr>
                <w:sz w:val="20"/>
                <w:szCs w:val="22"/>
                <w:lang w:val="uk-UA"/>
              </w:rPr>
            </w:pPr>
            <w:r w:rsidRPr="00D26804">
              <w:rPr>
                <w:sz w:val="20"/>
                <w:szCs w:val="22"/>
                <w:lang w:val="uk-UA"/>
              </w:rPr>
              <w:t>новоутворень</w:t>
            </w:r>
          </w:p>
        </w:tc>
        <w:tc>
          <w:tcPr>
            <w:tcW w:w="1972" w:type="dxa"/>
            <w:gridSpan w:val="2"/>
            <w:tcMar>
              <w:top w:w="0" w:type="dxa"/>
              <w:left w:w="108" w:type="dxa"/>
              <w:bottom w:w="0" w:type="dxa"/>
              <w:right w:w="108" w:type="dxa"/>
            </w:tcMar>
            <w:vAlign w:val="center"/>
          </w:tcPr>
          <w:p w14:paraId="3DFEF5D6" w14:textId="77777777" w:rsidR="00BA03AE" w:rsidRPr="00D26804" w:rsidRDefault="00BA03AE" w:rsidP="00D26804">
            <w:pPr>
              <w:spacing w:line="360" w:lineRule="auto"/>
              <w:jc w:val="center"/>
              <w:rPr>
                <w:sz w:val="20"/>
                <w:szCs w:val="22"/>
                <w:lang w:val="uk-UA"/>
              </w:rPr>
            </w:pPr>
            <w:r w:rsidRPr="00D26804">
              <w:rPr>
                <w:sz w:val="20"/>
                <w:szCs w:val="22"/>
                <w:lang w:val="uk-UA"/>
              </w:rPr>
              <w:t>нещасних випадків, отруєнь і травм</w:t>
            </w:r>
          </w:p>
        </w:tc>
        <w:tc>
          <w:tcPr>
            <w:tcW w:w="1113" w:type="dxa"/>
            <w:vMerge w:val="restart"/>
            <w:tcMar>
              <w:top w:w="0" w:type="dxa"/>
              <w:left w:w="108" w:type="dxa"/>
              <w:bottom w:w="0" w:type="dxa"/>
              <w:right w:w="108" w:type="dxa"/>
            </w:tcMar>
            <w:vAlign w:val="center"/>
          </w:tcPr>
          <w:p w14:paraId="7929E935" w14:textId="77777777" w:rsidR="00BA03AE" w:rsidRPr="00D26804" w:rsidRDefault="00BA03AE" w:rsidP="00D26804">
            <w:pPr>
              <w:spacing w:line="360" w:lineRule="auto"/>
              <w:jc w:val="center"/>
              <w:rPr>
                <w:sz w:val="20"/>
                <w:szCs w:val="22"/>
                <w:lang w:val="uk-UA"/>
              </w:rPr>
            </w:pPr>
            <w:r w:rsidRPr="00D26804">
              <w:rPr>
                <w:sz w:val="20"/>
                <w:szCs w:val="22"/>
                <w:lang w:val="uk-UA"/>
              </w:rPr>
              <w:t>хвороб органів дихання</w:t>
            </w:r>
          </w:p>
        </w:tc>
      </w:tr>
      <w:tr w:rsidR="00BA03AE" w:rsidRPr="00D26804" w14:paraId="7EBEF176" w14:textId="77777777" w:rsidTr="00FB597C">
        <w:trPr>
          <w:tblCellSpacing w:w="7" w:type="dxa"/>
          <w:jc w:val="center"/>
        </w:trPr>
        <w:tc>
          <w:tcPr>
            <w:tcW w:w="688" w:type="dxa"/>
            <w:vMerge/>
            <w:vAlign w:val="center"/>
          </w:tcPr>
          <w:p w14:paraId="7533B1DB" w14:textId="77777777" w:rsidR="00BA03AE" w:rsidRPr="00D26804" w:rsidRDefault="00BA03AE" w:rsidP="00D26804">
            <w:pPr>
              <w:spacing w:line="360" w:lineRule="auto"/>
              <w:jc w:val="center"/>
              <w:rPr>
                <w:sz w:val="20"/>
                <w:szCs w:val="28"/>
                <w:lang w:val="uk-UA"/>
              </w:rPr>
            </w:pPr>
          </w:p>
        </w:tc>
        <w:tc>
          <w:tcPr>
            <w:tcW w:w="921" w:type="dxa"/>
            <w:vMerge/>
            <w:vAlign w:val="center"/>
          </w:tcPr>
          <w:p w14:paraId="5B3B0941" w14:textId="77777777" w:rsidR="00BA03AE" w:rsidRPr="00D26804" w:rsidRDefault="00BA03AE" w:rsidP="00D26804">
            <w:pPr>
              <w:spacing w:line="360" w:lineRule="auto"/>
              <w:jc w:val="center"/>
              <w:rPr>
                <w:sz w:val="20"/>
                <w:szCs w:val="22"/>
                <w:lang w:val="uk-UA"/>
              </w:rPr>
            </w:pPr>
          </w:p>
        </w:tc>
        <w:tc>
          <w:tcPr>
            <w:tcW w:w="1540" w:type="dxa"/>
            <w:vMerge/>
            <w:vAlign w:val="center"/>
          </w:tcPr>
          <w:p w14:paraId="02DEF5A2" w14:textId="77777777" w:rsidR="00BA03AE" w:rsidRPr="00D26804" w:rsidRDefault="00BA03AE" w:rsidP="00D26804">
            <w:pPr>
              <w:spacing w:line="360" w:lineRule="auto"/>
              <w:jc w:val="center"/>
              <w:rPr>
                <w:sz w:val="20"/>
                <w:szCs w:val="22"/>
                <w:lang w:val="uk-UA"/>
              </w:rPr>
            </w:pPr>
          </w:p>
        </w:tc>
        <w:tc>
          <w:tcPr>
            <w:tcW w:w="1016" w:type="dxa"/>
            <w:tcMar>
              <w:top w:w="0" w:type="dxa"/>
              <w:left w:w="108" w:type="dxa"/>
              <w:bottom w:w="0" w:type="dxa"/>
              <w:right w:w="108" w:type="dxa"/>
            </w:tcMar>
            <w:vAlign w:val="center"/>
          </w:tcPr>
          <w:p w14:paraId="3E81F45C" w14:textId="77777777" w:rsidR="00BA03AE" w:rsidRPr="00D26804" w:rsidRDefault="00BA03AE" w:rsidP="00D26804">
            <w:pPr>
              <w:spacing w:line="360" w:lineRule="auto"/>
              <w:jc w:val="center"/>
              <w:rPr>
                <w:sz w:val="20"/>
                <w:szCs w:val="22"/>
                <w:lang w:val="uk-UA"/>
              </w:rPr>
            </w:pPr>
            <w:r w:rsidRPr="00D26804">
              <w:rPr>
                <w:sz w:val="20"/>
                <w:szCs w:val="22"/>
                <w:lang w:val="uk-UA"/>
              </w:rPr>
              <w:t>всього</w:t>
            </w:r>
          </w:p>
        </w:tc>
        <w:tc>
          <w:tcPr>
            <w:tcW w:w="1533" w:type="dxa"/>
            <w:tcMar>
              <w:top w:w="0" w:type="dxa"/>
              <w:left w:w="108" w:type="dxa"/>
              <w:bottom w:w="0" w:type="dxa"/>
              <w:right w:w="108" w:type="dxa"/>
            </w:tcMar>
            <w:vAlign w:val="center"/>
          </w:tcPr>
          <w:p w14:paraId="1A884338" w14:textId="77777777" w:rsidR="00BA03AE" w:rsidRPr="00D26804" w:rsidRDefault="00BA03AE" w:rsidP="00D26804">
            <w:pPr>
              <w:spacing w:line="360" w:lineRule="auto"/>
              <w:jc w:val="center"/>
              <w:rPr>
                <w:sz w:val="20"/>
                <w:szCs w:val="22"/>
                <w:lang w:val="uk-UA"/>
              </w:rPr>
            </w:pPr>
            <w:r w:rsidRPr="00D26804">
              <w:rPr>
                <w:sz w:val="20"/>
                <w:szCs w:val="22"/>
                <w:lang w:val="uk-UA"/>
              </w:rPr>
              <w:t>у тому числі злоякісних</w:t>
            </w:r>
          </w:p>
        </w:tc>
        <w:tc>
          <w:tcPr>
            <w:tcW w:w="838" w:type="dxa"/>
            <w:tcMar>
              <w:top w:w="0" w:type="dxa"/>
              <w:left w:w="108" w:type="dxa"/>
              <w:bottom w:w="0" w:type="dxa"/>
              <w:right w:w="108" w:type="dxa"/>
            </w:tcMar>
            <w:vAlign w:val="center"/>
          </w:tcPr>
          <w:p w14:paraId="788784FF" w14:textId="77777777" w:rsidR="00BA03AE" w:rsidRPr="00D26804" w:rsidRDefault="00BA03AE" w:rsidP="00D26804">
            <w:pPr>
              <w:spacing w:line="360" w:lineRule="auto"/>
              <w:jc w:val="center"/>
              <w:rPr>
                <w:sz w:val="20"/>
                <w:szCs w:val="22"/>
                <w:lang w:val="uk-UA"/>
              </w:rPr>
            </w:pPr>
            <w:r w:rsidRPr="00D26804">
              <w:rPr>
                <w:sz w:val="20"/>
                <w:szCs w:val="22"/>
                <w:lang w:val="uk-UA"/>
              </w:rPr>
              <w:t>всього</w:t>
            </w:r>
          </w:p>
        </w:tc>
        <w:tc>
          <w:tcPr>
            <w:tcW w:w="1120" w:type="dxa"/>
            <w:tcMar>
              <w:top w:w="0" w:type="dxa"/>
              <w:left w:w="108" w:type="dxa"/>
              <w:bottom w:w="0" w:type="dxa"/>
              <w:right w:w="108" w:type="dxa"/>
            </w:tcMar>
            <w:vAlign w:val="center"/>
          </w:tcPr>
          <w:p w14:paraId="020619AF" w14:textId="77777777" w:rsidR="00BA03AE" w:rsidRPr="00D26804" w:rsidRDefault="00BA03AE" w:rsidP="00D26804">
            <w:pPr>
              <w:spacing w:line="360" w:lineRule="auto"/>
              <w:jc w:val="center"/>
              <w:rPr>
                <w:sz w:val="20"/>
                <w:szCs w:val="22"/>
                <w:lang w:val="uk-UA"/>
              </w:rPr>
            </w:pPr>
            <w:r w:rsidRPr="00D26804">
              <w:rPr>
                <w:sz w:val="20"/>
                <w:szCs w:val="22"/>
                <w:lang w:val="uk-UA"/>
              </w:rPr>
              <w:t>у тому числі отруєнь алкоголем</w:t>
            </w:r>
          </w:p>
        </w:tc>
        <w:tc>
          <w:tcPr>
            <w:tcW w:w="1113" w:type="dxa"/>
            <w:vMerge/>
            <w:vAlign w:val="center"/>
          </w:tcPr>
          <w:p w14:paraId="3F14098B" w14:textId="77777777" w:rsidR="00BA03AE" w:rsidRPr="00D26804" w:rsidRDefault="00BA03AE" w:rsidP="00D26804">
            <w:pPr>
              <w:spacing w:line="360" w:lineRule="auto"/>
              <w:jc w:val="center"/>
              <w:rPr>
                <w:sz w:val="20"/>
                <w:szCs w:val="22"/>
                <w:lang w:val="uk-UA"/>
              </w:rPr>
            </w:pPr>
          </w:p>
        </w:tc>
      </w:tr>
      <w:tr w:rsidR="00BA03AE" w:rsidRPr="00D26804" w14:paraId="21DB09F5" w14:textId="77777777" w:rsidTr="00FB597C">
        <w:trPr>
          <w:tblCellSpacing w:w="7" w:type="dxa"/>
          <w:jc w:val="center"/>
        </w:trPr>
        <w:tc>
          <w:tcPr>
            <w:tcW w:w="688" w:type="dxa"/>
            <w:vAlign w:val="bottom"/>
          </w:tcPr>
          <w:p w14:paraId="7E423626" w14:textId="77777777" w:rsidR="00BA03AE" w:rsidRPr="00D26804" w:rsidRDefault="00BA03AE" w:rsidP="00D26804">
            <w:pPr>
              <w:spacing w:line="360" w:lineRule="auto"/>
              <w:jc w:val="center"/>
              <w:rPr>
                <w:sz w:val="20"/>
                <w:szCs w:val="28"/>
                <w:lang w:val="uk-UA"/>
              </w:rPr>
            </w:pPr>
            <w:r w:rsidRPr="00D26804">
              <w:rPr>
                <w:bCs/>
                <w:sz w:val="20"/>
                <w:szCs w:val="28"/>
                <w:lang w:val="uk-UA"/>
              </w:rPr>
              <w:t>1990</w:t>
            </w:r>
          </w:p>
        </w:tc>
        <w:tc>
          <w:tcPr>
            <w:tcW w:w="921" w:type="dxa"/>
            <w:tcMar>
              <w:top w:w="0" w:type="dxa"/>
              <w:left w:w="0" w:type="dxa"/>
              <w:bottom w:w="0" w:type="dxa"/>
              <w:right w:w="0" w:type="dxa"/>
            </w:tcMar>
            <w:vAlign w:val="bottom"/>
          </w:tcPr>
          <w:p w14:paraId="4D243A6D" w14:textId="77777777" w:rsidR="00BA03AE" w:rsidRPr="00D26804" w:rsidRDefault="00BA03AE" w:rsidP="00D26804">
            <w:pPr>
              <w:spacing w:line="360" w:lineRule="auto"/>
              <w:jc w:val="center"/>
              <w:rPr>
                <w:sz w:val="20"/>
                <w:szCs w:val="28"/>
                <w:lang w:val="uk-UA"/>
              </w:rPr>
            </w:pPr>
            <w:r w:rsidRPr="00D26804">
              <w:rPr>
                <w:sz w:val="20"/>
                <w:szCs w:val="28"/>
                <w:lang w:val="uk-UA"/>
              </w:rPr>
              <w:t>629,6</w:t>
            </w:r>
          </w:p>
        </w:tc>
        <w:tc>
          <w:tcPr>
            <w:tcW w:w="1540" w:type="dxa"/>
            <w:tcMar>
              <w:top w:w="0" w:type="dxa"/>
              <w:left w:w="108" w:type="dxa"/>
              <w:bottom w:w="0" w:type="dxa"/>
              <w:right w:w="108" w:type="dxa"/>
            </w:tcMar>
            <w:vAlign w:val="bottom"/>
          </w:tcPr>
          <w:p w14:paraId="01E253B9" w14:textId="77777777" w:rsidR="00BA03AE" w:rsidRPr="00D26804" w:rsidRDefault="00BA03AE" w:rsidP="00D26804">
            <w:pPr>
              <w:spacing w:line="360" w:lineRule="auto"/>
              <w:jc w:val="center"/>
              <w:rPr>
                <w:sz w:val="20"/>
                <w:szCs w:val="28"/>
                <w:lang w:val="uk-UA"/>
              </w:rPr>
            </w:pPr>
            <w:r w:rsidRPr="00D26804">
              <w:rPr>
                <w:sz w:val="20"/>
                <w:szCs w:val="28"/>
                <w:lang w:val="uk-UA"/>
              </w:rPr>
              <w:t>332,9</w:t>
            </w:r>
          </w:p>
        </w:tc>
        <w:tc>
          <w:tcPr>
            <w:tcW w:w="1016" w:type="dxa"/>
            <w:tcMar>
              <w:left w:w="108" w:type="dxa"/>
              <w:right w:w="108" w:type="dxa"/>
            </w:tcMar>
            <w:vAlign w:val="bottom"/>
          </w:tcPr>
          <w:p w14:paraId="62B297CD" w14:textId="77777777" w:rsidR="00BA03AE" w:rsidRPr="00D26804" w:rsidRDefault="00BA03AE" w:rsidP="00D26804">
            <w:pPr>
              <w:spacing w:line="360" w:lineRule="auto"/>
              <w:jc w:val="center"/>
              <w:rPr>
                <w:sz w:val="20"/>
                <w:szCs w:val="28"/>
                <w:lang w:val="uk-UA"/>
              </w:rPr>
            </w:pPr>
            <w:r w:rsidRPr="00D26804">
              <w:rPr>
                <w:sz w:val="20"/>
                <w:szCs w:val="28"/>
                <w:lang w:val="uk-UA"/>
              </w:rPr>
              <w:t>102,3</w:t>
            </w:r>
          </w:p>
        </w:tc>
        <w:tc>
          <w:tcPr>
            <w:tcW w:w="1533" w:type="dxa"/>
            <w:tcMar>
              <w:left w:w="108" w:type="dxa"/>
              <w:right w:w="108" w:type="dxa"/>
            </w:tcMar>
            <w:vAlign w:val="bottom"/>
          </w:tcPr>
          <w:p w14:paraId="78768B22" w14:textId="77777777" w:rsidR="00BA03AE" w:rsidRPr="00D26804" w:rsidRDefault="00BA03AE" w:rsidP="00D26804">
            <w:pPr>
              <w:spacing w:line="360" w:lineRule="auto"/>
              <w:jc w:val="center"/>
              <w:rPr>
                <w:sz w:val="20"/>
                <w:szCs w:val="28"/>
                <w:lang w:val="uk-UA"/>
              </w:rPr>
            </w:pPr>
            <w:r w:rsidRPr="00D26804">
              <w:rPr>
                <w:sz w:val="20"/>
                <w:szCs w:val="28"/>
                <w:lang w:val="uk-UA"/>
              </w:rPr>
              <w:t>101,4</w:t>
            </w:r>
          </w:p>
        </w:tc>
        <w:tc>
          <w:tcPr>
            <w:tcW w:w="838" w:type="dxa"/>
            <w:tcMar>
              <w:left w:w="108" w:type="dxa"/>
              <w:right w:w="108" w:type="dxa"/>
            </w:tcMar>
            <w:vAlign w:val="bottom"/>
          </w:tcPr>
          <w:p w14:paraId="76C48B43" w14:textId="77777777" w:rsidR="00BA03AE" w:rsidRPr="00D26804" w:rsidRDefault="00BA03AE" w:rsidP="00D26804">
            <w:pPr>
              <w:spacing w:line="360" w:lineRule="auto"/>
              <w:jc w:val="center"/>
              <w:rPr>
                <w:sz w:val="20"/>
                <w:szCs w:val="28"/>
                <w:lang w:val="uk-UA"/>
              </w:rPr>
            </w:pPr>
            <w:r w:rsidRPr="00D26804">
              <w:rPr>
                <w:sz w:val="20"/>
                <w:szCs w:val="28"/>
                <w:lang w:val="uk-UA"/>
              </w:rPr>
              <w:t>55,6</w:t>
            </w:r>
          </w:p>
        </w:tc>
        <w:tc>
          <w:tcPr>
            <w:tcW w:w="1120" w:type="dxa"/>
            <w:tcMar>
              <w:left w:w="108" w:type="dxa"/>
              <w:right w:w="108" w:type="dxa"/>
            </w:tcMar>
            <w:vAlign w:val="bottom"/>
          </w:tcPr>
          <w:p w14:paraId="6D1F898A" w14:textId="77777777" w:rsidR="00BA03AE" w:rsidRPr="00D26804" w:rsidRDefault="00BA03AE" w:rsidP="00D26804">
            <w:pPr>
              <w:spacing w:line="360" w:lineRule="auto"/>
              <w:jc w:val="center"/>
              <w:rPr>
                <w:sz w:val="20"/>
                <w:szCs w:val="28"/>
                <w:lang w:val="uk-UA"/>
              </w:rPr>
            </w:pPr>
            <w:r w:rsidRPr="00D26804">
              <w:rPr>
                <w:sz w:val="20"/>
                <w:szCs w:val="28"/>
                <w:lang w:val="uk-UA"/>
              </w:rPr>
              <w:t>5,4</w:t>
            </w:r>
          </w:p>
        </w:tc>
        <w:tc>
          <w:tcPr>
            <w:tcW w:w="1113" w:type="dxa"/>
            <w:tcMar>
              <w:left w:w="108" w:type="dxa"/>
              <w:right w:w="108" w:type="dxa"/>
            </w:tcMar>
            <w:vAlign w:val="bottom"/>
          </w:tcPr>
          <w:p w14:paraId="6DEC6B3E" w14:textId="77777777" w:rsidR="00BA03AE" w:rsidRPr="00D26804" w:rsidRDefault="00BA03AE" w:rsidP="00D26804">
            <w:pPr>
              <w:spacing w:line="360" w:lineRule="auto"/>
              <w:jc w:val="center"/>
              <w:rPr>
                <w:sz w:val="20"/>
                <w:szCs w:val="28"/>
                <w:lang w:val="uk-UA"/>
              </w:rPr>
            </w:pPr>
            <w:r w:rsidRPr="00D26804">
              <w:rPr>
                <w:sz w:val="20"/>
                <w:szCs w:val="28"/>
                <w:lang w:val="uk-UA"/>
              </w:rPr>
              <w:t>37,3</w:t>
            </w:r>
          </w:p>
        </w:tc>
      </w:tr>
      <w:tr w:rsidR="00BA03AE" w:rsidRPr="00D26804" w14:paraId="052E313C" w14:textId="77777777" w:rsidTr="00FB597C">
        <w:trPr>
          <w:tblCellSpacing w:w="7" w:type="dxa"/>
          <w:jc w:val="center"/>
        </w:trPr>
        <w:tc>
          <w:tcPr>
            <w:tcW w:w="688" w:type="dxa"/>
            <w:vAlign w:val="bottom"/>
          </w:tcPr>
          <w:p w14:paraId="6B19CD26" w14:textId="77777777" w:rsidR="00BA03AE" w:rsidRPr="00D26804" w:rsidRDefault="00BA03AE" w:rsidP="00D26804">
            <w:pPr>
              <w:spacing w:line="360" w:lineRule="auto"/>
              <w:jc w:val="center"/>
              <w:rPr>
                <w:sz w:val="20"/>
                <w:szCs w:val="28"/>
                <w:lang w:val="uk-UA"/>
              </w:rPr>
            </w:pPr>
            <w:r w:rsidRPr="00D26804">
              <w:rPr>
                <w:bCs/>
                <w:sz w:val="20"/>
                <w:szCs w:val="28"/>
                <w:lang w:val="uk-UA"/>
              </w:rPr>
              <w:t>1991</w:t>
            </w:r>
          </w:p>
        </w:tc>
        <w:tc>
          <w:tcPr>
            <w:tcW w:w="921" w:type="dxa"/>
            <w:tcMar>
              <w:top w:w="0" w:type="dxa"/>
              <w:left w:w="0" w:type="dxa"/>
              <w:bottom w:w="0" w:type="dxa"/>
              <w:right w:w="0" w:type="dxa"/>
            </w:tcMar>
            <w:vAlign w:val="bottom"/>
          </w:tcPr>
          <w:p w14:paraId="57E02024" w14:textId="77777777" w:rsidR="00BA03AE" w:rsidRPr="00D26804" w:rsidRDefault="00BA03AE" w:rsidP="00D26804">
            <w:pPr>
              <w:spacing w:line="360" w:lineRule="auto"/>
              <w:jc w:val="center"/>
              <w:rPr>
                <w:sz w:val="20"/>
                <w:szCs w:val="28"/>
                <w:lang w:val="uk-UA"/>
              </w:rPr>
            </w:pPr>
            <w:r w:rsidRPr="00D26804">
              <w:rPr>
                <w:sz w:val="20"/>
                <w:szCs w:val="28"/>
                <w:lang w:val="uk-UA"/>
              </w:rPr>
              <w:t>669,9</w:t>
            </w:r>
          </w:p>
        </w:tc>
        <w:tc>
          <w:tcPr>
            <w:tcW w:w="1540" w:type="dxa"/>
            <w:tcMar>
              <w:top w:w="0" w:type="dxa"/>
              <w:left w:w="108" w:type="dxa"/>
              <w:bottom w:w="0" w:type="dxa"/>
              <w:right w:w="108" w:type="dxa"/>
            </w:tcMar>
            <w:vAlign w:val="bottom"/>
          </w:tcPr>
          <w:p w14:paraId="4C3DF04D" w14:textId="77777777" w:rsidR="00BA03AE" w:rsidRPr="00D26804" w:rsidRDefault="00BA03AE" w:rsidP="00D26804">
            <w:pPr>
              <w:spacing w:line="360" w:lineRule="auto"/>
              <w:jc w:val="center"/>
              <w:rPr>
                <w:sz w:val="20"/>
                <w:szCs w:val="28"/>
                <w:lang w:val="uk-UA"/>
              </w:rPr>
            </w:pPr>
            <w:r w:rsidRPr="00D26804">
              <w:rPr>
                <w:sz w:val="20"/>
                <w:szCs w:val="28"/>
                <w:lang w:val="uk-UA"/>
              </w:rPr>
              <w:t>349,3</w:t>
            </w:r>
          </w:p>
        </w:tc>
        <w:tc>
          <w:tcPr>
            <w:tcW w:w="1016" w:type="dxa"/>
            <w:tcMar>
              <w:left w:w="108" w:type="dxa"/>
              <w:right w:w="108" w:type="dxa"/>
            </w:tcMar>
            <w:vAlign w:val="bottom"/>
          </w:tcPr>
          <w:p w14:paraId="7F389109" w14:textId="77777777" w:rsidR="00BA03AE" w:rsidRPr="00D26804" w:rsidRDefault="00BA03AE" w:rsidP="00D26804">
            <w:pPr>
              <w:spacing w:line="360" w:lineRule="auto"/>
              <w:jc w:val="center"/>
              <w:rPr>
                <w:sz w:val="20"/>
                <w:szCs w:val="28"/>
                <w:lang w:val="uk-UA"/>
              </w:rPr>
            </w:pPr>
            <w:r w:rsidRPr="00D26804">
              <w:rPr>
                <w:sz w:val="20"/>
                <w:szCs w:val="28"/>
                <w:lang w:val="uk-UA"/>
              </w:rPr>
              <w:t>105,1</w:t>
            </w:r>
          </w:p>
        </w:tc>
        <w:tc>
          <w:tcPr>
            <w:tcW w:w="1533" w:type="dxa"/>
            <w:tcMar>
              <w:left w:w="108" w:type="dxa"/>
              <w:right w:w="108" w:type="dxa"/>
            </w:tcMar>
            <w:vAlign w:val="bottom"/>
          </w:tcPr>
          <w:p w14:paraId="38210905" w14:textId="77777777" w:rsidR="00BA03AE" w:rsidRPr="00D26804" w:rsidRDefault="00BA03AE" w:rsidP="00D26804">
            <w:pPr>
              <w:spacing w:line="360" w:lineRule="auto"/>
              <w:jc w:val="center"/>
              <w:rPr>
                <w:sz w:val="20"/>
                <w:szCs w:val="28"/>
                <w:lang w:val="uk-UA"/>
              </w:rPr>
            </w:pPr>
            <w:r w:rsidRPr="00D26804">
              <w:rPr>
                <w:sz w:val="20"/>
                <w:szCs w:val="28"/>
                <w:lang w:val="uk-UA"/>
              </w:rPr>
              <w:t>104,3</w:t>
            </w:r>
          </w:p>
        </w:tc>
        <w:tc>
          <w:tcPr>
            <w:tcW w:w="838" w:type="dxa"/>
            <w:tcMar>
              <w:left w:w="108" w:type="dxa"/>
              <w:right w:w="108" w:type="dxa"/>
            </w:tcMar>
            <w:vAlign w:val="bottom"/>
          </w:tcPr>
          <w:p w14:paraId="6663DD4E" w14:textId="77777777" w:rsidR="00BA03AE" w:rsidRPr="00D26804" w:rsidRDefault="00BA03AE" w:rsidP="00D26804">
            <w:pPr>
              <w:spacing w:line="360" w:lineRule="auto"/>
              <w:jc w:val="center"/>
              <w:rPr>
                <w:sz w:val="20"/>
                <w:szCs w:val="28"/>
                <w:lang w:val="uk-UA"/>
              </w:rPr>
            </w:pPr>
            <w:r w:rsidRPr="00D26804">
              <w:rPr>
                <w:sz w:val="20"/>
                <w:szCs w:val="28"/>
                <w:lang w:val="uk-UA"/>
              </w:rPr>
              <w:t>61,0</w:t>
            </w:r>
          </w:p>
        </w:tc>
        <w:tc>
          <w:tcPr>
            <w:tcW w:w="1120" w:type="dxa"/>
            <w:tcMar>
              <w:left w:w="108" w:type="dxa"/>
              <w:right w:w="108" w:type="dxa"/>
            </w:tcMar>
            <w:vAlign w:val="bottom"/>
          </w:tcPr>
          <w:p w14:paraId="202DE709" w14:textId="77777777" w:rsidR="00BA03AE" w:rsidRPr="00D26804" w:rsidRDefault="00BA03AE" w:rsidP="00D26804">
            <w:pPr>
              <w:spacing w:line="360" w:lineRule="auto"/>
              <w:jc w:val="center"/>
              <w:rPr>
                <w:sz w:val="20"/>
                <w:szCs w:val="28"/>
                <w:lang w:val="uk-UA"/>
              </w:rPr>
            </w:pPr>
            <w:r w:rsidRPr="00D26804">
              <w:rPr>
                <w:sz w:val="20"/>
                <w:szCs w:val="28"/>
                <w:lang w:val="uk-UA"/>
              </w:rPr>
              <w:t>6,4</w:t>
            </w:r>
          </w:p>
        </w:tc>
        <w:tc>
          <w:tcPr>
            <w:tcW w:w="1113" w:type="dxa"/>
            <w:tcMar>
              <w:left w:w="108" w:type="dxa"/>
              <w:right w:w="108" w:type="dxa"/>
            </w:tcMar>
            <w:vAlign w:val="bottom"/>
          </w:tcPr>
          <w:p w14:paraId="1C04F4C0" w14:textId="77777777" w:rsidR="00BA03AE" w:rsidRPr="00D26804" w:rsidRDefault="00BA03AE" w:rsidP="00D26804">
            <w:pPr>
              <w:spacing w:line="360" w:lineRule="auto"/>
              <w:jc w:val="center"/>
              <w:rPr>
                <w:sz w:val="20"/>
                <w:szCs w:val="28"/>
                <w:lang w:val="uk-UA"/>
              </w:rPr>
            </w:pPr>
            <w:r w:rsidRPr="00D26804">
              <w:rPr>
                <w:sz w:val="20"/>
                <w:szCs w:val="28"/>
                <w:lang w:val="uk-UA"/>
              </w:rPr>
              <w:t>38,7</w:t>
            </w:r>
          </w:p>
        </w:tc>
      </w:tr>
      <w:tr w:rsidR="00BA03AE" w:rsidRPr="00D26804" w14:paraId="143C2CCE" w14:textId="77777777" w:rsidTr="00FB597C">
        <w:trPr>
          <w:tblCellSpacing w:w="7" w:type="dxa"/>
          <w:jc w:val="center"/>
        </w:trPr>
        <w:tc>
          <w:tcPr>
            <w:tcW w:w="688" w:type="dxa"/>
            <w:vAlign w:val="bottom"/>
          </w:tcPr>
          <w:p w14:paraId="58238936" w14:textId="77777777" w:rsidR="00BA03AE" w:rsidRPr="00D26804" w:rsidRDefault="00BA03AE" w:rsidP="00D26804">
            <w:pPr>
              <w:spacing w:line="360" w:lineRule="auto"/>
              <w:jc w:val="center"/>
              <w:rPr>
                <w:sz w:val="20"/>
                <w:szCs w:val="28"/>
                <w:lang w:val="uk-UA"/>
              </w:rPr>
            </w:pPr>
            <w:r w:rsidRPr="00D26804">
              <w:rPr>
                <w:bCs/>
                <w:sz w:val="20"/>
                <w:szCs w:val="28"/>
                <w:lang w:val="uk-UA"/>
              </w:rPr>
              <w:t>1992</w:t>
            </w:r>
          </w:p>
        </w:tc>
        <w:tc>
          <w:tcPr>
            <w:tcW w:w="921" w:type="dxa"/>
            <w:tcMar>
              <w:top w:w="0" w:type="dxa"/>
              <w:left w:w="0" w:type="dxa"/>
              <w:bottom w:w="0" w:type="dxa"/>
              <w:right w:w="0" w:type="dxa"/>
            </w:tcMar>
            <w:vAlign w:val="bottom"/>
          </w:tcPr>
          <w:p w14:paraId="6653C238" w14:textId="77777777" w:rsidR="00BA03AE" w:rsidRPr="00D26804" w:rsidRDefault="00BA03AE" w:rsidP="00D26804">
            <w:pPr>
              <w:spacing w:line="360" w:lineRule="auto"/>
              <w:jc w:val="center"/>
              <w:rPr>
                <w:sz w:val="20"/>
                <w:szCs w:val="28"/>
                <w:lang w:val="uk-UA"/>
              </w:rPr>
            </w:pPr>
            <w:r w:rsidRPr="00D26804">
              <w:rPr>
                <w:sz w:val="20"/>
                <w:szCs w:val="28"/>
                <w:lang w:val="uk-UA"/>
              </w:rPr>
              <w:t>697,1</w:t>
            </w:r>
          </w:p>
        </w:tc>
        <w:tc>
          <w:tcPr>
            <w:tcW w:w="1540" w:type="dxa"/>
            <w:tcMar>
              <w:top w:w="0" w:type="dxa"/>
              <w:left w:w="108" w:type="dxa"/>
              <w:bottom w:w="0" w:type="dxa"/>
              <w:right w:w="108" w:type="dxa"/>
            </w:tcMar>
            <w:vAlign w:val="bottom"/>
          </w:tcPr>
          <w:p w14:paraId="364EC3DF" w14:textId="77777777" w:rsidR="00BA03AE" w:rsidRPr="00D26804" w:rsidRDefault="00BA03AE" w:rsidP="00D26804">
            <w:pPr>
              <w:spacing w:line="360" w:lineRule="auto"/>
              <w:jc w:val="center"/>
              <w:rPr>
                <w:sz w:val="20"/>
                <w:szCs w:val="28"/>
                <w:lang w:val="uk-UA"/>
              </w:rPr>
            </w:pPr>
            <w:r w:rsidRPr="00D26804">
              <w:rPr>
                <w:sz w:val="20"/>
                <w:szCs w:val="28"/>
                <w:lang w:val="uk-UA"/>
              </w:rPr>
              <w:t>360,0</w:t>
            </w:r>
          </w:p>
        </w:tc>
        <w:tc>
          <w:tcPr>
            <w:tcW w:w="1016" w:type="dxa"/>
            <w:tcMar>
              <w:left w:w="108" w:type="dxa"/>
              <w:right w:w="108" w:type="dxa"/>
            </w:tcMar>
            <w:vAlign w:val="bottom"/>
          </w:tcPr>
          <w:p w14:paraId="06BD2093" w14:textId="77777777" w:rsidR="00BA03AE" w:rsidRPr="00D26804" w:rsidRDefault="00BA03AE" w:rsidP="00D26804">
            <w:pPr>
              <w:spacing w:line="360" w:lineRule="auto"/>
              <w:jc w:val="center"/>
              <w:rPr>
                <w:sz w:val="20"/>
                <w:szCs w:val="28"/>
                <w:lang w:val="uk-UA"/>
              </w:rPr>
            </w:pPr>
            <w:r w:rsidRPr="00D26804">
              <w:rPr>
                <w:sz w:val="20"/>
                <w:szCs w:val="28"/>
                <w:lang w:val="uk-UA"/>
              </w:rPr>
              <w:t>105,8</w:t>
            </w:r>
          </w:p>
        </w:tc>
        <w:tc>
          <w:tcPr>
            <w:tcW w:w="1533" w:type="dxa"/>
            <w:tcMar>
              <w:left w:w="108" w:type="dxa"/>
              <w:right w:w="108" w:type="dxa"/>
            </w:tcMar>
            <w:vAlign w:val="bottom"/>
          </w:tcPr>
          <w:p w14:paraId="209763B9" w14:textId="77777777" w:rsidR="00BA03AE" w:rsidRPr="00D26804" w:rsidRDefault="00BA03AE" w:rsidP="00D26804">
            <w:pPr>
              <w:spacing w:line="360" w:lineRule="auto"/>
              <w:jc w:val="center"/>
              <w:rPr>
                <w:sz w:val="20"/>
                <w:szCs w:val="28"/>
                <w:lang w:val="uk-UA"/>
              </w:rPr>
            </w:pPr>
            <w:r w:rsidRPr="00D26804">
              <w:rPr>
                <w:sz w:val="20"/>
                <w:szCs w:val="28"/>
                <w:lang w:val="uk-UA"/>
              </w:rPr>
              <w:t>105,0</w:t>
            </w:r>
          </w:p>
        </w:tc>
        <w:tc>
          <w:tcPr>
            <w:tcW w:w="838" w:type="dxa"/>
            <w:tcMar>
              <w:left w:w="108" w:type="dxa"/>
              <w:right w:w="108" w:type="dxa"/>
            </w:tcMar>
            <w:vAlign w:val="bottom"/>
          </w:tcPr>
          <w:p w14:paraId="6AD96C26" w14:textId="77777777" w:rsidR="00BA03AE" w:rsidRPr="00D26804" w:rsidRDefault="00BA03AE" w:rsidP="00D26804">
            <w:pPr>
              <w:spacing w:line="360" w:lineRule="auto"/>
              <w:jc w:val="center"/>
              <w:rPr>
                <w:sz w:val="20"/>
                <w:szCs w:val="28"/>
                <w:lang w:val="uk-UA"/>
              </w:rPr>
            </w:pPr>
            <w:r w:rsidRPr="00D26804">
              <w:rPr>
                <w:sz w:val="20"/>
                <w:szCs w:val="28"/>
                <w:lang w:val="uk-UA"/>
              </w:rPr>
              <w:t>67,0</w:t>
            </w:r>
          </w:p>
        </w:tc>
        <w:tc>
          <w:tcPr>
            <w:tcW w:w="1120" w:type="dxa"/>
            <w:tcMar>
              <w:left w:w="108" w:type="dxa"/>
              <w:right w:w="108" w:type="dxa"/>
            </w:tcMar>
            <w:vAlign w:val="bottom"/>
          </w:tcPr>
          <w:p w14:paraId="3216D3A2" w14:textId="77777777" w:rsidR="00BA03AE" w:rsidRPr="00D26804" w:rsidRDefault="00BA03AE" w:rsidP="00D26804">
            <w:pPr>
              <w:spacing w:line="360" w:lineRule="auto"/>
              <w:jc w:val="center"/>
              <w:rPr>
                <w:sz w:val="20"/>
                <w:szCs w:val="28"/>
                <w:lang w:val="uk-UA"/>
              </w:rPr>
            </w:pPr>
            <w:r w:rsidRPr="00D26804">
              <w:rPr>
                <w:sz w:val="20"/>
                <w:szCs w:val="28"/>
                <w:lang w:val="uk-UA"/>
              </w:rPr>
              <w:t>8,1</w:t>
            </w:r>
          </w:p>
        </w:tc>
        <w:tc>
          <w:tcPr>
            <w:tcW w:w="1113" w:type="dxa"/>
            <w:tcMar>
              <w:left w:w="108" w:type="dxa"/>
              <w:right w:w="108" w:type="dxa"/>
            </w:tcMar>
            <w:vAlign w:val="bottom"/>
          </w:tcPr>
          <w:p w14:paraId="30C1C1FF" w14:textId="77777777" w:rsidR="00BA03AE" w:rsidRPr="00D26804" w:rsidRDefault="00BA03AE" w:rsidP="00D26804">
            <w:pPr>
              <w:spacing w:line="360" w:lineRule="auto"/>
              <w:jc w:val="center"/>
              <w:rPr>
                <w:sz w:val="20"/>
                <w:szCs w:val="28"/>
                <w:lang w:val="uk-UA"/>
              </w:rPr>
            </w:pPr>
            <w:r w:rsidRPr="00D26804">
              <w:rPr>
                <w:sz w:val="20"/>
                <w:szCs w:val="28"/>
                <w:lang w:val="uk-UA"/>
              </w:rPr>
              <w:t>38,5</w:t>
            </w:r>
          </w:p>
        </w:tc>
      </w:tr>
      <w:tr w:rsidR="00BA03AE" w:rsidRPr="00D26804" w14:paraId="44D1192C" w14:textId="77777777" w:rsidTr="00FB597C">
        <w:trPr>
          <w:tblCellSpacing w:w="7" w:type="dxa"/>
          <w:jc w:val="center"/>
        </w:trPr>
        <w:tc>
          <w:tcPr>
            <w:tcW w:w="688" w:type="dxa"/>
            <w:vAlign w:val="bottom"/>
          </w:tcPr>
          <w:p w14:paraId="638F9427" w14:textId="77777777" w:rsidR="00BA03AE" w:rsidRPr="00D26804" w:rsidRDefault="00BA03AE" w:rsidP="00D26804">
            <w:pPr>
              <w:spacing w:line="360" w:lineRule="auto"/>
              <w:jc w:val="center"/>
              <w:rPr>
                <w:sz w:val="20"/>
                <w:szCs w:val="28"/>
                <w:lang w:val="uk-UA"/>
              </w:rPr>
            </w:pPr>
            <w:r w:rsidRPr="00D26804">
              <w:rPr>
                <w:bCs/>
                <w:sz w:val="20"/>
                <w:szCs w:val="28"/>
                <w:lang w:val="uk-UA"/>
              </w:rPr>
              <w:t>1993</w:t>
            </w:r>
          </w:p>
        </w:tc>
        <w:tc>
          <w:tcPr>
            <w:tcW w:w="921" w:type="dxa"/>
            <w:tcMar>
              <w:top w:w="0" w:type="dxa"/>
              <w:left w:w="0" w:type="dxa"/>
              <w:bottom w:w="0" w:type="dxa"/>
              <w:right w:w="0" w:type="dxa"/>
            </w:tcMar>
            <w:vAlign w:val="bottom"/>
          </w:tcPr>
          <w:p w14:paraId="16339AA6" w14:textId="77777777" w:rsidR="00BA03AE" w:rsidRPr="00D26804" w:rsidRDefault="00BA03AE" w:rsidP="00D26804">
            <w:pPr>
              <w:spacing w:line="360" w:lineRule="auto"/>
              <w:jc w:val="center"/>
              <w:rPr>
                <w:sz w:val="20"/>
                <w:szCs w:val="28"/>
                <w:lang w:val="uk-UA"/>
              </w:rPr>
            </w:pPr>
            <w:r w:rsidRPr="00D26804">
              <w:rPr>
                <w:sz w:val="20"/>
                <w:szCs w:val="28"/>
                <w:lang w:val="uk-UA"/>
              </w:rPr>
              <w:t>741,7</w:t>
            </w:r>
          </w:p>
        </w:tc>
        <w:tc>
          <w:tcPr>
            <w:tcW w:w="1540" w:type="dxa"/>
            <w:tcMar>
              <w:top w:w="0" w:type="dxa"/>
              <w:left w:w="108" w:type="dxa"/>
              <w:bottom w:w="0" w:type="dxa"/>
              <w:right w:w="108" w:type="dxa"/>
            </w:tcMar>
            <w:vAlign w:val="bottom"/>
          </w:tcPr>
          <w:p w14:paraId="54C09D28" w14:textId="77777777" w:rsidR="00BA03AE" w:rsidRPr="00D26804" w:rsidRDefault="00BA03AE" w:rsidP="00D26804">
            <w:pPr>
              <w:spacing w:line="360" w:lineRule="auto"/>
              <w:jc w:val="center"/>
              <w:rPr>
                <w:sz w:val="20"/>
                <w:szCs w:val="28"/>
                <w:lang w:val="uk-UA"/>
              </w:rPr>
            </w:pPr>
            <w:r w:rsidRPr="00D26804">
              <w:rPr>
                <w:sz w:val="20"/>
                <w:szCs w:val="28"/>
                <w:lang w:val="uk-UA"/>
              </w:rPr>
              <w:t>408,3</w:t>
            </w:r>
          </w:p>
        </w:tc>
        <w:tc>
          <w:tcPr>
            <w:tcW w:w="1016" w:type="dxa"/>
            <w:tcMar>
              <w:left w:w="108" w:type="dxa"/>
              <w:right w:w="108" w:type="dxa"/>
            </w:tcMar>
            <w:vAlign w:val="bottom"/>
          </w:tcPr>
          <w:p w14:paraId="7C59F2FA" w14:textId="77777777" w:rsidR="00BA03AE" w:rsidRPr="00D26804" w:rsidRDefault="00BA03AE" w:rsidP="00D26804">
            <w:pPr>
              <w:spacing w:line="360" w:lineRule="auto"/>
              <w:jc w:val="center"/>
              <w:rPr>
                <w:sz w:val="20"/>
                <w:szCs w:val="28"/>
                <w:lang w:val="uk-UA"/>
              </w:rPr>
            </w:pPr>
            <w:r w:rsidRPr="00D26804">
              <w:rPr>
                <w:sz w:val="20"/>
                <w:szCs w:val="28"/>
                <w:lang w:val="uk-UA"/>
              </w:rPr>
              <w:t>104,6</w:t>
            </w:r>
          </w:p>
        </w:tc>
        <w:tc>
          <w:tcPr>
            <w:tcW w:w="1533" w:type="dxa"/>
            <w:tcMar>
              <w:left w:w="108" w:type="dxa"/>
              <w:right w:w="108" w:type="dxa"/>
            </w:tcMar>
            <w:vAlign w:val="bottom"/>
          </w:tcPr>
          <w:p w14:paraId="21CB4CCB" w14:textId="77777777" w:rsidR="00BA03AE" w:rsidRPr="00D26804" w:rsidRDefault="00BA03AE" w:rsidP="00D26804">
            <w:pPr>
              <w:spacing w:line="360" w:lineRule="auto"/>
              <w:jc w:val="center"/>
              <w:rPr>
                <w:sz w:val="20"/>
                <w:szCs w:val="28"/>
                <w:lang w:val="uk-UA"/>
              </w:rPr>
            </w:pPr>
            <w:r w:rsidRPr="00D26804">
              <w:rPr>
                <w:sz w:val="20"/>
                <w:szCs w:val="28"/>
                <w:lang w:val="uk-UA"/>
              </w:rPr>
              <w:t>103,8</w:t>
            </w:r>
          </w:p>
        </w:tc>
        <w:tc>
          <w:tcPr>
            <w:tcW w:w="838" w:type="dxa"/>
            <w:tcMar>
              <w:left w:w="108" w:type="dxa"/>
              <w:right w:w="108" w:type="dxa"/>
            </w:tcMar>
            <w:vAlign w:val="bottom"/>
          </w:tcPr>
          <w:p w14:paraId="0F4DD7D9" w14:textId="77777777" w:rsidR="00BA03AE" w:rsidRPr="00D26804" w:rsidRDefault="00BA03AE" w:rsidP="00D26804">
            <w:pPr>
              <w:spacing w:line="360" w:lineRule="auto"/>
              <w:jc w:val="center"/>
              <w:rPr>
                <w:sz w:val="20"/>
                <w:szCs w:val="28"/>
                <w:lang w:val="uk-UA"/>
              </w:rPr>
            </w:pPr>
            <w:r w:rsidRPr="00D26804">
              <w:rPr>
                <w:sz w:val="20"/>
                <w:szCs w:val="28"/>
                <w:lang w:val="uk-UA"/>
              </w:rPr>
              <w:t>68,5</w:t>
            </w:r>
          </w:p>
        </w:tc>
        <w:tc>
          <w:tcPr>
            <w:tcW w:w="1120" w:type="dxa"/>
            <w:tcMar>
              <w:left w:w="108" w:type="dxa"/>
              <w:right w:w="108" w:type="dxa"/>
            </w:tcMar>
            <w:vAlign w:val="bottom"/>
          </w:tcPr>
          <w:p w14:paraId="385E59FA" w14:textId="77777777" w:rsidR="00BA03AE" w:rsidRPr="00D26804" w:rsidRDefault="00BA03AE" w:rsidP="00D26804">
            <w:pPr>
              <w:spacing w:line="360" w:lineRule="auto"/>
              <w:jc w:val="center"/>
              <w:rPr>
                <w:sz w:val="20"/>
                <w:szCs w:val="28"/>
                <w:lang w:val="uk-UA"/>
              </w:rPr>
            </w:pPr>
            <w:r w:rsidRPr="00D26804">
              <w:rPr>
                <w:sz w:val="20"/>
                <w:szCs w:val="28"/>
                <w:lang w:val="uk-UA"/>
              </w:rPr>
              <w:t>8,4</w:t>
            </w:r>
          </w:p>
        </w:tc>
        <w:tc>
          <w:tcPr>
            <w:tcW w:w="1113" w:type="dxa"/>
            <w:tcMar>
              <w:left w:w="108" w:type="dxa"/>
              <w:right w:w="108" w:type="dxa"/>
            </w:tcMar>
            <w:vAlign w:val="bottom"/>
          </w:tcPr>
          <w:p w14:paraId="16AEA3DD" w14:textId="77777777" w:rsidR="00BA03AE" w:rsidRPr="00D26804" w:rsidRDefault="00BA03AE" w:rsidP="00D26804">
            <w:pPr>
              <w:spacing w:line="360" w:lineRule="auto"/>
              <w:jc w:val="center"/>
              <w:rPr>
                <w:sz w:val="20"/>
                <w:szCs w:val="28"/>
                <w:lang w:val="uk-UA"/>
              </w:rPr>
            </w:pPr>
            <w:r w:rsidRPr="00D26804">
              <w:rPr>
                <w:sz w:val="20"/>
                <w:szCs w:val="28"/>
                <w:lang w:val="uk-UA"/>
              </w:rPr>
              <w:t>42,4</w:t>
            </w:r>
          </w:p>
        </w:tc>
      </w:tr>
      <w:tr w:rsidR="00BA03AE" w:rsidRPr="00D26804" w14:paraId="700F2FE0" w14:textId="77777777" w:rsidTr="00FB597C">
        <w:trPr>
          <w:tblCellSpacing w:w="7" w:type="dxa"/>
          <w:jc w:val="center"/>
        </w:trPr>
        <w:tc>
          <w:tcPr>
            <w:tcW w:w="688" w:type="dxa"/>
            <w:vAlign w:val="bottom"/>
          </w:tcPr>
          <w:p w14:paraId="24BF7631" w14:textId="77777777" w:rsidR="00BA03AE" w:rsidRPr="00D26804" w:rsidRDefault="00BA03AE" w:rsidP="00D26804">
            <w:pPr>
              <w:spacing w:line="360" w:lineRule="auto"/>
              <w:jc w:val="center"/>
              <w:rPr>
                <w:sz w:val="20"/>
                <w:szCs w:val="28"/>
                <w:lang w:val="uk-UA"/>
              </w:rPr>
            </w:pPr>
            <w:r w:rsidRPr="00D26804">
              <w:rPr>
                <w:bCs/>
                <w:sz w:val="20"/>
                <w:szCs w:val="28"/>
                <w:lang w:val="uk-UA"/>
              </w:rPr>
              <w:t>1994</w:t>
            </w:r>
          </w:p>
        </w:tc>
        <w:tc>
          <w:tcPr>
            <w:tcW w:w="921" w:type="dxa"/>
            <w:tcMar>
              <w:top w:w="0" w:type="dxa"/>
              <w:left w:w="0" w:type="dxa"/>
              <w:bottom w:w="0" w:type="dxa"/>
              <w:right w:w="0" w:type="dxa"/>
            </w:tcMar>
            <w:vAlign w:val="bottom"/>
          </w:tcPr>
          <w:p w14:paraId="6025FB08" w14:textId="77777777" w:rsidR="00BA03AE" w:rsidRPr="00D26804" w:rsidRDefault="00BA03AE" w:rsidP="00D26804">
            <w:pPr>
              <w:spacing w:line="360" w:lineRule="auto"/>
              <w:jc w:val="center"/>
              <w:rPr>
                <w:sz w:val="20"/>
                <w:szCs w:val="28"/>
                <w:lang w:val="uk-UA"/>
              </w:rPr>
            </w:pPr>
            <w:r w:rsidRPr="00D26804">
              <w:rPr>
                <w:sz w:val="20"/>
                <w:szCs w:val="28"/>
                <w:lang w:val="uk-UA"/>
              </w:rPr>
              <w:t>764,6</w:t>
            </w:r>
          </w:p>
        </w:tc>
        <w:tc>
          <w:tcPr>
            <w:tcW w:w="1540" w:type="dxa"/>
            <w:tcMar>
              <w:top w:w="0" w:type="dxa"/>
              <w:left w:w="108" w:type="dxa"/>
              <w:bottom w:w="0" w:type="dxa"/>
              <w:right w:w="108" w:type="dxa"/>
            </w:tcMar>
            <w:vAlign w:val="bottom"/>
          </w:tcPr>
          <w:p w14:paraId="2C1C5BD1" w14:textId="77777777" w:rsidR="00BA03AE" w:rsidRPr="00D26804" w:rsidRDefault="00BA03AE" w:rsidP="00D26804">
            <w:pPr>
              <w:spacing w:line="360" w:lineRule="auto"/>
              <w:jc w:val="center"/>
              <w:rPr>
                <w:sz w:val="20"/>
                <w:szCs w:val="28"/>
                <w:lang w:val="uk-UA"/>
              </w:rPr>
            </w:pPr>
            <w:r w:rsidRPr="00D26804">
              <w:rPr>
                <w:sz w:val="20"/>
                <w:szCs w:val="28"/>
                <w:lang w:val="uk-UA"/>
              </w:rPr>
              <w:t>432,3</w:t>
            </w:r>
          </w:p>
        </w:tc>
        <w:tc>
          <w:tcPr>
            <w:tcW w:w="1016" w:type="dxa"/>
            <w:tcMar>
              <w:left w:w="108" w:type="dxa"/>
              <w:right w:w="108" w:type="dxa"/>
            </w:tcMar>
            <w:vAlign w:val="bottom"/>
          </w:tcPr>
          <w:p w14:paraId="56FB28B5" w14:textId="77777777" w:rsidR="00BA03AE" w:rsidRPr="00D26804" w:rsidRDefault="00BA03AE" w:rsidP="00D26804">
            <w:pPr>
              <w:spacing w:line="360" w:lineRule="auto"/>
              <w:jc w:val="center"/>
              <w:rPr>
                <w:sz w:val="20"/>
                <w:szCs w:val="28"/>
                <w:lang w:val="uk-UA"/>
              </w:rPr>
            </w:pPr>
            <w:r w:rsidRPr="00D26804">
              <w:rPr>
                <w:sz w:val="20"/>
                <w:szCs w:val="28"/>
                <w:lang w:val="uk-UA"/>
              </w:rPr>
              <w:t>104,7</w:t>
            </w:r>
          </w:p>
        </w:tc>
        <w:tc>
          <w:tcPr>
            <w:tcW w:w="1533" w:type="dxa"/>
            <w:tcMar>
              <w:left w:w="108" w:type="dxa"/>
              <w:right w:w="108" w:type="dxa"/>
            </w:tcMar>
            <w:vAlign w:val="bottom"/>
          </w:tcPr>
          <w:p w14:paraId="7C55820A" w14:textId="77777777" w:rsidR="00BA03AE" w:rsidRPr="00D26804" w:rsidRDefault="00BA03AE" w:rsidP="00D26804">
            <w:pPr>
              <w:spacing w:line="360" w:lineRule="auto"/>
              <w:jc w:val="center"/>
              <w:rPr>
                <w:sz w:val="20"/>
                <w:szCs w:val="28"/>
                <w:lang w:val="uk-UA"/>
              </w:rPr>
            </w:pPr>
            <w:r w:rsidRPr="00D26804">
              <w:rPr>
                <w:sz w:val="20"/>
                <w:szCs w:val="28"/>
                <w:lang w:val="uk-UA"/>
              </w:rPr>
              <w:t>103,8</w:t>
            </w:r>
          </w:p>
        </w:tc>
        <w:tc>
          <w:tcPr>
            <w:tcW w:w="838" w:type="dxa"/>
            <w:tcMar>
              <w:left w:w="108" w:type="dxa"/>
              <w:right w:w="108" w:type="dxa"/>
            </w:tcMar>
            <w:vAlign w:val="bottom"/>
          </w:tcPr>
          <w:p w14:paraId="776AB51D" w14:textId="77777777" w:rsidR="00BA03AE" w:rsidRPr="00D26804" w:rsidRDefault="00BA03AE" w:rsidP="00D26804">
            <w:pPr>
              <w:spacing w:line="360" w:lineRule="auto"/>
              <w:jc w:val="center"/>
              <w:rPr>
                <w:sz w:val="20"/>
                <w:szCs w:val="28"/>
                <w:lang w:val="uk-UA"/>
              </w:rPr>
            </w:pPr>
            <w:r w:rsidRPr="00D26804">
              <w:rPr>
                <w:sz w:val="20"/>
                <w:szCs w:val="28"/>
                <w:lang w:val="uk-UA"/>
              </w:rPr>
              <w:t>74,9</w:t>
            </w:r>
          </w:p>
        </w:tc>
        <w:tc>
          <w:tcPr>
            <w:tcW w:w="1120" w:type="dxa"/>
            <w:tcMar>
              <w:left w:w="108" w:type="dxa"/>
              <w:right w:w="108" w:type="dxa"/>
            </w:tcMar>
            <w:vAlign w:val="bottom"/>
          </w:tcPr>
          <w:p w14:paraId="53B30090" w14:textId="77777777" w:rsidR="00BA03AE" w:rsidRPr="00D26804" w:rsidRDefault="00BA03AE" w:rsidP="00D26804">
            <w:pPr>
              <w:spacing w:line="360" w:lineRule="auto"/>
              <w:jc w:val="center"/>
              <w:rPr>
                <w:sz w:val="20"/>
                <w:szCs w:val="28"/>
                <w:lang w:val="uk-UA"/>
              </w:rPr>
            </w:pPr>
            <w:r w:rsidRPr="00D26804">
              <w:rPr>
                <w:sz w:val="20"/>
                <w:szCs w:val="28"/>
                <w:lang w:val="uk-UA"/>
              </w:rPr>
              <w:t>8,4</w:t>
            </w:r>
          </w:p>
        </w:tc>
        <w:tc>
          <w:tcPr>
            <w:tcW w:w="1113" w:type="dxa"/>
            <w:tcMar>
              <w:left w:w="108" w:type="dxa"/>
              <w:right w:w="108" w:type="dxa"/>
            </w:tcMar>
            <w:vAlign w:val="bottom"/>
          </w:tcPr>
          <w:p w14:paraId="152964DD" w14:textId="77777777" w:rsidR="00BA03AE" w:rsidRPr="00D26804" w:rsidRDefault="00BA03AE" w:rsidP="00D26804">
            <w:pPr>
              <w:spacing w:line="360" w:lineRule="auto"/>
              <w:jc w:val="center"/>
              <w:rPr>
                <w:sz w:val="20"/>
                <w:szCs w:val="28"/>
                <w:lang w:val="uk-UA"/>
              </w:rPr>
            </w:pPr>
            <w:r w:rsidRPr="00D26804">
              <w:rPr>
                <w:sz w:val="20"/>
                <w:szCs w:val="28"/>
                <w:lang w:val="uk-UA"/>
              </w:rPr>
              <w:t>44,5</w:t>
            </w:r>
          </w:p>
        </w:tc>
      </w:tr>
      <w:tr w:rsidR="00BA03AE" w:rsidRPr="00D26804" w14:paraId="74890DFE" w14:textId="77777777" w:rsidTr="00FB597C">
        <w:trPr>
          <w:tblCellSpacing w:w="7" w:type="dxa"/>
          <w:jc w:val="center"/>
        </w:trPr>
        <w:tc>
          <w:tcPr>
            <w:tcW w:w="688" w:type="dxa"/>
            <w:vAlign w:val="bottom"/>
          </w:tcPr>
          <w:p w14:paraId="11AC8A0E" w14:textId="77777777" w:rsidR="00BA03AE" w:rsidRPr="00D26804" w:rsidRDefault="00BA03AE" w:rsidP="00D26804">
            <w:pPr>
              <w:spacing w:line="360" w:lineRule="auto"/>
              <w:jc w:val="center"/>
              <w:rPr>
                <w:sz w:val="20"/>
                <w:szCs w:val="28"/>
                <w:lang w:val="uk-UA"/>
              </w:rPr>
            </w:pPr>
            <w:r w:rsidRPr="00D26804">
              <w:rPr>
                <w:bCs/>
                <w:sz w:val="20"/>
                <w:szCs w:val="28"/>
                <w:lang w:val="uk-UA"/>
              </w:rPr>
              <w:t>1995</w:t>
            </w:r>
          </w:p>
        </w:tc>
        <w:tc>
          <w:tcPr>
            <w:tcW w:w="921" w:type="dxa"/>
            <w:tcMar>
              <w:top w:w="0" w:type="dxa"/>
              <w:left w:w="0" w:type="dxa"/>
              <w:bottom w:w="0" w:type="dxa"/>
              <w:right w:w="0" w:type="dxa"/>
            </w:tcMar>
            <w:vAlign w:val="bottom"/>
          </w:tcPr>
          <w:p w14:paraId="2339014C" w14:textId="77777777" w:rsidR="00BA03AE" w:rsidRPr="00D26804" w:rsidRDefault="00BA03AE" w:rsidP="00D26804">
            <w:pPr>
              <w:spacing w:line="360" w:lineRule="auto"/>
              <w:jc w:val="center"/>
              <w:rPr>
                <w:sz w:val="20"/>
                <w:szCs w:val="28"/>
                <w:lang w:val="uk-UA"/>
              </w:rPr>
            </w:pPr>
            <w:r w:rsidRPr="00D26804">
              <w:rPr>
                <w:sz w:val="20"/>
                <w:szCs w:val="28"/>
                <w:lang w:val="uk-UA"/>
              </w:rPr>
              <w:t>792,6</w:t>
            </w:r>
          </w:p>
        </w:tc>
        <w:tc>
          <w:tcPr>
            <w:tcW w:w="1540" w:type="dxa"/>
            <w:tcMar>
              <w:top w:w="0" w:type="dxa"/>
              <w:left w:w="108" w:type="dxa"/>
              <w:bottom w:w="0" w:type="dxa"/>
              <w:right w:w="108" w:type="dxa"/>
            </w:tcMar>
            <w:vAlign w:val="bottom"/>
          </w:tcPr>
          <w:p w14:paraId="5CF37BA7" w14:textId="77777777" w:rsidR="00BA03AE" w:rsidRPr="00D26804" w:rsidRDefault="00BA03AE" w:rsidP="00D26804">
            <w:pPr>
              <w:spacing w:line="360" w:lineRule="auto"/>
              <w:jc w:val="center"/>
              <w:rPr>
                <w:sz w:val="20"/>
                <w:szCs w:val="28"/>
                <w:lang w:val="uk-UA"/>
              </w:rPr>
            </w:pPr>
            <w:r w:rsidRPr="00D26804">
              <w:rPr>
                <w:sz w:val="20"/>
                <w:szCs w:val="28"/>
                <w:lang w:val="uk-UA"/>
              </w:rPr>
              <w:t>450,4</w:t>
            </w:r>
          </w:p>
        </w:tc>
        <w:tc>
          <w:tcPr>
            <w:tcW w:w="1016" w:type="dxa"/>
            <w:tcMar>
              <w:left w:w="108" w:type="dxa"/>
              <w:right w:w="108" w:type="dxa"/>
            </w:tcMar>
            <w:vAlign w:val="bottom"/>
          </w:tcPr>
          <w:p w14:paraId="03DB949B" w14:textId="77777777" w:rsidR="00BA03AE" w:rsidRPr="00D26804" w:rsidRDefault="00BA03AE" w:rsidP="00D26804">
            <w:pPr>
              <w:spacing w:line="360" w:lineRule="auto"/>
              <w:jc w:val="center"/>
              <w:rPr>
                <w:sz w:val="20"/>
                <w:szCs w:val="28"/>
                <w:lang w:val="uk-UA"/>
              </w:rPr>
            </w:pPr>
            <w:r w:rsidRPr="00D26804">
              <w:rPr>
                <w:sz w:val="20"/>
                <w:szCs w:val="28"/>
                <w:lang w:val="uk-UA"/>
              </w:rPr>
              <w:t>102,5</w:t>
            </w:r>
          </w:p>
        </w:tc>
        <w:tc>
          <w:tcPr>
            <w:tcW w:w="1533" w:type="dxa"/>
            <w:tcMar>
              <w:left w:w="108" w:type="dxa"/>
              <w:right w:w="108" w:type="dxa"/>
            </w:tcMar>
            <w:vAlign w:val="bottom"/>
          </w:tcPr>
          <w:p w14:paraId="19E0B71B" w14:textId="77777777" w:rsidR="00BA03AE" w:rsidRPr="00D26804" w:rsidRDefault="00BA03AE" w:rsidP="00D26804">
            <w:pPr>
              <w:spacing w:line="360" w:lineRule="auto"/>
              <w:jc w:val="center"/>
              <w:rPr>
                <w:sz w:val="20"/>
                <w:szCs w:val="28"/>
                <w:lang w:val="uk-UA"/>
              </w:rPr>
            </w:pPr>
            <w:r w:rsidRPr="00D26804">
              <w:rPr>
                <w:sz w:val="20"/>
                <w:szCs w:val="28"/>
                <w:lang w:val="uk-UA"/>
              </w:rPr>
              <w:t>101,7</w:t>
            </w:r>
          </w:p>
        </w:tc>
        <w:tc>
          <w:tcPr>
            <w:tcW w:w="838" w:type="dxa"/>
            <w:tcMar>
              <w:left w:w="108" w:type="dxa"/>
              <w:right w:w="108" w:type="dxa"/>
            </w:tcMar>
            <w:vAlign w:val="bottom"/>
          </w:tcPr>
          <w:p w14:paraId="5CDD5482" w14:textId="77777777" w:rsidR="00BA03AE" w:rsidRPr="00D26804" w:rsidRDefault="00BA03AE" w:rsidP="00D26804">
            <w:pPr>
              <w:spacing w:line="360" w:lineRule="auto"/>
              <w:jc w:val="center"/>
              <w:rPr>
                <w:sz w:val="20"/>
                <w:szCs w:val="28"/>
                <w:lang w:val="uk-UA"/>
              </w:rPr>
            </w:pPr>
            <w:r w:rsidRPr="00D26804">
              <w:rPr>
                <w:sz w:val="20"/>
                <w:szCs w:val="28"/>
                <w:lang w:val="uk-UA"/>
              </w:rPr>
              <w:t>82,7</w:t>
            </w:r>
          </w:p>
        </w:tc>
        <w:tc>
          <w:tcPr>
            <w:tcW w:w="1120" w:type="dxa"/>
            <w:tcMar>
              <w:left w:w="108" w:type="dxa"/>
              <w:right w:w="108" w:type="dxa"/>
            </w:tcMar>
            <w:vAlign w:val="bottom"/>
          </w:tcPr>
          <w:p w14:paraId="31FFE6EE" w14:textId="77777777" w:rsidR="00BA03AE" w:rsidRPr="00D26804" w:rsidRDefault="00BA03AE" w:rsidP="00D26804">
            <w:pPr>
              <w:spacing w:line="360" w:lineRule="auto"/>
              <w:jc w:val="center"/>
              <w:rPr>
                <w:sz w:val="20"/>
                <w:szCs w:val="28"/>
                <w:lang w:val="uk-UA"/>
              </w:rPr>
            </w:pPr>
            <w:r w:rsidRPr="00D26804">
              <w:rPr>
                <w:sz w:val="20"/>
                <w:szCs w:val="28"/>
                <w:lang w:val="uk-UA"/>
              </w:rPr>
              <w:t>10,4</w:t>
            </w:r>
          </w:p>
        </w:tc>
        <w:tc>
          <w:tcPr>
            <w:tcW w:w="1113" w:type="dxa"/>
            <w:tcMar>
              <w:left w:w="108" w:type="dxa"/>
              <w:right w:w="108" w:type="dxa"/>
            </w:tcMar>
            <w:vAlign w:val="bottom"/>
          </w:tcPr>
          <w:p w14:paraId="414AFAEC" w14:textId="77777777" w:rsidR="00BA03AE" w:rsidRPr="00D26804" w:rsidRDefault="00BA03AE" w:rsidP="00D26804">
            <w:pPr>
              <w:spacing w:line="360" w:lineRule="auto"/>
              <w:jc w:val="center"/>
              <w:rPr>
                <w:sz w:val="20"/>
                <w:szCs w:val="28"/>
                <w:lang w:val="uk-UA"/>
              </w:rPr>
            </w:pPr>
            <w:r w:rsidRPr="00D26804">
              <w:rPr>
                <w:sz w:val="20"/>
                <w:szCs w:val="28"/>
                <w:lang w:val="uk-UA"/>
              </w:rPr>
              <w:t>46,1</w:t>
            </w:r>
          </w:p>
        </w:tc>
      </w:tr>
      <w:tr w:rsidR="00BA03AE" w:rsidRPr="00D26804" w14:paraId="42468051" w14:textId="77777777" w:rsidTr="00FB597C">
        <w:trPr>
          <w:tblCellSpacing w:w="7" w:type="dxa"/>
          <w:jc w:val="center"/>
        </w:trPr>
        <w:tc>
          <w:tcPr>
            <w:tcW w:w="688" w:type="dxa"/>
            <w:vAlign w:val="bottom"/>
          </w:tcPr>
          <w:p w14:paraId="48EAB672" w14:textId="77777777" w:rsidR="00BA03AE" w:rsidRPr="00D26804" w:rsidRDefault="00BA03AE" w:rsidP="00D26804">
            <w:pPr>
              <w:spacing w:line="360" w:lineRule="auto"/>
              <w:jc w:val="center"/>
              <w:rPr>
                <w:sz w:val="20"/>
                <w:szCs w:val="28"/>
                <w:lang w:val="uk-UA"/>
              </w:rPr>
            </w:pPr>
            <w:r w:rsidRPr="00D26804">
              <w:rPr>
                <w:bCs/>
                <w:sz w:val="20"/>
                <w:szCs w:val="28"/>
                <w:lang w:val="uk-UA"/>
              </w:rPr>
              <w:t>1996</w:t>
            </w:r>
          </w:p>
        </w:tc>
        <w:tc>
          <w:tcPr>
            <w:tcW w:w="921" w:type="dxa"/>
            <w:tcMar>
              <w:top w:w="0" w:type="dxa"/>
              <w:left w:w="0" w:type="dxa"/>
              <w:bottom w:w="0" w:type="dxa"/>
              <w:right w:w="0" w:type="dxa"/>
            </w:tcMar>
            <w:vAlign w:val="bottom"/>
          </w:tcPr>
          <w:p w14:paraId="6F65FFEA" w14:textId="77777777" w:rsidR="00BA03AE" w:rsidRPr="00D26804" w:rsidRDefault="00BA03AE" w:rsidP="00D26804">
            <w:pPr>
              <w:spacing w:line="360" w:lineRule="auto"/>
              <w:jc w:val="center"/>
              <w:rPr>
                <w:sz w:val="20"/>
                <w:szCs w:val="28"/>
                <w:lang w:val="uk-UA"/>
              </w:rPr>
            </w:pPr>
            <w:r w:rsidRPr="00D26804">
              <w:rPr>
                <w:sz w:val="20"/>
                <w:szCs w:val="28"/>
                <w:lang w:val="uk-UA"/>
              </w:rPr>
              <w:t>776,7</w:t>
            </w:r>
          </w:p>
        </w:tc>
        <w:tc>
          <w:tcPr>
            <w:tcW w:w="1540" w:type="dxa"/>
            <w:tcMar>
              <w:top w:w="0" w:type="dxa"/>
              <w:left w:w="108" w:type="dxa"/>
              <w:bottom w:w="0" w:type="dxa"/>
              <w:right w:w="108" w:type="dxa"/>
            </w:tcMar>
            <w:vAlign w:val="bottom"/>
          </w:tcPr>
          <w:p w14:paraId="37179F4E" w14:textId="77777777" w:rsidR="00BA03AE" w:rsidRPr="00D26804" w:rsidRDefault="00BA03AE" w:rsidP="00D26804">
            <w:pPr>
              <w:spacing w:line="360" w:lineRule="auto"/>
              <w:jc w:val="center"/>
              <w:rPr>
                <w:sz w:val="20"/>
                <w:szCs w:val="28"/>
                <w:lang w:val="uk-UA"/>
              </w:rPr>
            </w:pPr>
            <w:r w:rsidRPr="00D26804">
              <w:rPr>
                <w:sz w:val="20"/>
                <w:szCs w:val="28"/>
                <w:lang w:val="uk-UA"/>
              </w:rPr>
              <w:t>446,8</w:t>
            </w:r>
          </w:p>
        </w:tc>
        <w:tc>
          <w:tcPr>
            <w:tcW w:w="1016" w:type="dxa"/>
            <w:tcMar>
              <w:left w:w="108" w:type="dxa"/>
              <w:right w:w="108" w:type="dxa"/>
            </w:tcMar>
            <w:vAlign w:val="bottom"/>
          </w:tcPr>
          <w:p w14:paraId="20475160" w14:textId="77777777" w:rsidR="00BA03AE" w:rsidRPr="00D26804" w:rsidRDefault="00BA03AE" w:rsidP="00D26804">
            <w:pPr>
              <w:spacing w:line="360" w:lineRule="auto"/>
              <w:jc w:val="center"/>
              <w:rPr>
                <w:sz w:val="20"/>
                <w:szCs w:val="28"/>
                <w:lang w:val="uk-UA"/>
              </w:rPr>
            </w:pPr>
            <w:r w:rsidRPr="00D26804">
              <w:rPr>
                <w:sz w:val="20"/>
                <w:szCs w:val="28"/>
                <w:lang w:val="uk-UA"/>
              </w:rPr>
              <w:t>99,2</w:t>
            </w:r>
          </w:p>
        </w:tc>
        <w:tc>
          <w:tcPr>
            <w:tcW w:w="1533" w:type="dxa"/>
            <w:tcMar>
              <w:left w:w="108" w:type="dxa"/>
              <w:right w:w="108" w:type="dxa"/>
            </w:tcMar>
            <w:vAlign w:val="bottom"/>
          </w:tcPr>
          <w:p w14:paraId="6B0981C6" w14:textId="77777777" w:rsidR="00BA03AE" w:rsidRPr="00D26804" w:rsidRDefault="00BA03AE" w:rsidP="00D26804">
            <w:pPr>
              <w:spacing w:line="360" w:lineRule="auto"/>
              <w:jc w:val="center"/>
              <w:rPr>
                <w:sz w:val="20"/>
                <w:szCs w:val="28"/>
                <w:lang w:val="uk-UA"/>
              </w:rPr>
            </w:pPr>
            <w:r w:rsidRPr="00D26804">
              <w:rPr>
                <w:sz w:val="20"/>
                <w:szCs w:val="28"/>
                <w:lang w:val="uk-UA"/>
              </w:rPr>
              <w:t>98,4</w:t>
            </w:r>
          </w:p>
        </w:tc>
        <w:tc>
          <w:tcPr>
            <w:tcW w:w="838" w:type="dxa"/>
            <w:tcMar>
              <w:left w:w="108" w:type="dxa"/>
              <w:right w:w="108" w:type="dxa"/>
            </w:tcMar>
            <w:vAlign w:val="bottom"/>
          </w:tcPr>
          <w:p w14:paraId="66C48815" w14:textId="77777777" w:rsidR="00BA03AE" w:rsidRPr="00D26804" w:rsidRDefault="00BA03AE" w:rsidP="00D26804">
            <w:pPr>
              <w:spacing w:line="360" w:lineRule="auto"/>
              <w:jc w:val="center"/>
              <w:rPr>
                <w:sz w:val="20"/>
                <w:szCs w:val="28"/>
                <w:lang w:val="uk-UA"/>
              </w:rPr>
            </w:pPr>
            <w:r w:rsidRPr="00D26804">
              <w:rPr>
                <w:sz w:val="20"/>
                <w:szCs w:val="28"/>
                <w:lang w:val="uk-UA"/>
              </w:rPr>
              <w:t>80,4</w:t>
            </w:r>
          </w:p>
        </w:tc>
        <w:tc>
          <w:tcPr>
            <w:tcW w:w="1120" w:type="dxa"/>
            <w:tcMar>
              <w:left w:w="108" w:type="dxa"/>
              <w:right w:w="108" w:type="dxa"/>
            </w:tcMar>
            <w:vAlign w:val="bottom"/>
          </w:tcPr>
          <w:p w14:paraId="1CA570E9" w14:textId="77777777" w:rsidR="00BA03AE" w:rsidRPr="00D26804" w:rsidRDefault="00BA03AE" w:rsidP="00D26804">
            <w:pPr>
              <w:spacing w:line="360" w:lineRule="auto"/>
              <w:jc w:val="center"/>
              <w:rPr>
                <w:sz w:val="20"/>
                <w:szCs w:val="28"/>
                <w:lang w:val="uk-UA"/>
              </w:rPr>
            </w:pPr>
            <w:r w:rsidRPr="00D26804">
              <w:rPr>
                <w:sz w:val="20"/>
                <w:szCs w:val="28"/>
                <w:lang w:val="uk-UA"/>
              </w:rPr>
              <w:t>10,0</w:t>
            </w:r>
          </w:p>
        </w:tc>
        <w:tc>
          <w:tcPr>
            <w:tcW w:w="1113" w:type="dxa"/>
            <w:tcMar>
              <w:left w:w="108" w:type="dxa"/>
              <w:right w:w="108" w:type="dxa"/>
            </w:tcMar>
            <w:vAlign w:val="bottom"/>
          </w:tcPr>
          <w:p w14:paraId="11E967F9" w14:textId="77777777" w:rsidR="00BA03AE" w:rsidRPr="00D26804" w:rsidRDefault="00BA03AE" w:rsidP="00D26804">
            <w:pPr>
              <w:spacing w:line="360" w:lineRule="auto"/>
              <w:jc w:val="center"/>
              <w:rPr>
                <w:sz w:val="20"/>
                <w:szCs w:val="28"/>
                <w:lang w:val="uk-UA"/>
              </w:rPr>
            </w:pPr>
            <w:r w:rsidRPr="00D26804">
              <w:rPr>
                <w:sz w:val="20"/>
                <w:szCs w:val="28"/>
                <w:lang w:val="uk-UA"/>
              </w:rPr>
              <w:t>44,0</w:t>
            </w:r>
          </w:p>
        </w:tc>
      </w:tr>
      <w:tr w:rsidR="00BA03AE" w:rsidRPr="00D26804" w14:paraId="0A16B5AD" w14:textId="77777777" w:rsidTr="00FB597C">
        <w:trPr>
          <w:tblCellSpacing w:w="7" w:type="dxa"/>
          <w:jc w:val="center"/>
        </w:trPr>
        <w:tc>
          <w:tcPr>
            <w:tcW w:w="688" w:type="dxa"/>
            <w:vAlign w:val="bottom"/>
          </w:tcPr>
          <w:p w14:paraId="25B57A7F" w14:textId="77777777" w:rsidR="00BA03AE" w:rsidRPr="00D26804" w:rsidRDefault="00BA03AE" w:rsidP="00D26804">
            <w:pPr>
              <w:spacing w:line="360" w:lineRule="auto"/>
              <w:jc w:val="center"/>
              <w:rPr>
                <w:sz w:val="20"/>
                <w:szCs w:val="28"/>
                <w:lang w:val="uk-UA"/>
              </w:rPr>
            </w:pPr>
            <w:r w:rsidRPr="00D26804">
              <w:rPr>
                <w:bCs/>
                <w:sz w:val="20"/>
                <w:szCs w:val="28"/>
                <w:lang w:val="uk-UA"/>
              </w:rPr>
              <w:t>1997</w:t>
            </w:r>
          </w:p>
        </w:tc>
        <w:tc>
          <w:tcPr>
            <w:tcW w:w="921" w:type="dxa"/>
            <w:tcMar>
              <w:top w:w="0" w:type="dxa"/>
              <w:left w:w="0" w:type="dxa"/>
              <w:bottom w:w="0" w:type="dxa"/>
              <w:right w:w="0" w:type="dxa"/>
            </w:tcMar>
            <w:vAlign w:val="bottom"/>
          </w:tcPr>
          <w:p w14:paraId="3E291029" w14:textId="77777777" w:rsidR="00BA03AE" w:rsidRPr="00D26804" w:rsidRDefault="00BA03AE" w:rsidP="00D26804">
            <w:pPr>
              <w:spacing w:line="360" w:lineRule="auto"/>
              <w:jc w:val="center"/>
              <w:rPr>
                <w:sz w:val="20"/>
                <w:szCs w:val="28"/>
                <w:lang w:val="uk-UA"/>
              </w:rPr>
            </w:pPr>
            <w:r w:rsidRPr="00D26804">
              <w:rPr>
                <w:sz w:val="20"/>
                <w:szCs w:val="28"/>
                <w:lang w:val="uk-UA"/>
              </w:rPr>
              <w:t>754,2</w:t>
            </w:r>
          </w:p>
        </w:tc>
        <w:tc>
          <w:tcPr>
            <w:tcW w:w="1540" w:type="dxa"/>
            <w:tcMar>
              <w:top w:w="0" w:type="dxa"/>
              <w:left w:w="108" w:type="dxa"/>
              <w:bottom w:w="0" w:type="dxa"/>
              <w:right w:w="108" w:type="dxa"/>
            </w:tcMar>
            <w:vAlign w:val="bottom"/>
          </w:tcPr>
          <w:p w14:paraId="485DCD4F" w14:textId="77777777" w:rsidR="00BA03AE" w:rsidRPr="00D26804" w:rsidRDefault="00BA03AE" w:rsidP="00D26804">
            <w:pPr>
              <w:spacing w:line="360" w:lineRule="auto"/>
              <w:jc w:val="center"/>
              <w:rPr>
                <w:sz w:val="20"/>
                <w:szCs w:val="28"/>
                <w:lang w:val="uk-UA"/>
              </w:rPr>
            </w:pPr>
            <w:r w:rsidRPr="00D26804">
              <w:rPr>
                <w:sz w:val="20"/>
                <w:szCs w:val="28"/>
                <w:lang w:val="uk-UA"/>
              </w:rPr>
              <w:t>446,4</w:t>
            </w:r>
          </w:p>
        </w:tc>
        <w:tc>
          <w:tcPr>
            <w:tcW w:w="1016" w:type="dxa"/>
            <w:tcMar>
              <w:left w:w="108" w:type="dxa"/>
              <w:right w:w="108" w:type="dxa"/>
            </w:tcMar>
            <w:vAlign w:val="bottom"/>
          </w:tcPr>
          <w:p w14:paraId="519A366D" w14:textId="77777777" w:rsidR="00BA03AE" w:rsidRPr="00D26804" w:rsidRDefault="00BA03AE" w:rsidP="00D26804">
            <w:pPr>
              <w:spacing w:line="360" w:lineRule="auto"/>
              <w:jc w:val="center"/>
              <w:rPr>
                <w:sz w:val="20"/>
                <w:szCs w:val="28"/>
                <w:lang w:val="uk-UA"/>
              </w:rPr>
            </w:pPr>
            <w:r w:rsidRPr="00D26804">
              <w:rPr>
                <w:sz w:val="20"/>
                <w:szCs w:val="28"/>
                <w:lang w:val="uk-UA"/>
              </w:rPr>
              <w:t>97,9</w:t>
            </w:r>
          </w:p>
        </w:tc>
        <w:tc>
          <w:tcPr>
            <w:tcW w:w="1533" w:type="dxa"/>
            <w:tcMar>
              <w:left w:w="108" w:type="dxa"/>
              <w:right w:w="108" w:type="dxa"/>
            </w:tcMar>
            <w:vAlign w:val="bottom"/>
          </w:tcPr>
          <w:p w14:paraId="2426CE90" w14:textId="77777777" w:rsidR="00BA03AE" w:rsidRPr="00D26804" w:rsidRDefault="00BA03AE" w:rsidP="00D26804">
            <w:pPr>
              <w:spacing w:line="360" w:lineRule="auto"/>
              <w:jc w:val="center"/>
              <w:rPr>
                <w:sz w:val="20"/>
                <w:szCs w:val="28"/>
                <w:lang w:val="uk-UA"/>
              </w:rPr>
            </w:pPr>
            <w:r w:rsidRPr="00D26804">
              <w:rPr>
                <w:sz w:val="20"/>
                <w:szCs w:val="28"/>
                <w:lang w:val="uk-UA"/>
              </w:rPr>
              <w:t>97,3</w:t>
            </w:r>
          </w:p>
        </w:tc>
        <w:tc>
          <w:tcPr>
            <w:tcW w:w="838" w:type="dxa"/>
            <w:tcMar>
              <w:left w:w="108" w:type="dxa"/>
              <w:right w:w="108" w:type="dxa"/>
            </w:tcMar>
            <w:vAlign w:val="bottom"/>
          </w:tcPr>
          <w:p w14:paraId="7FCF316A" w14:textId="77777777" w:rsidR="00BA03AE" w:rsidRPr="00D26804" w:rsidRDefault="00BA03AE" w:rsidP="00D26804">
            <w:pPr>
              <w:spacing w:line="360" w:lineRule="auto"/>
              <w:jc w:val="center"/>
              <w:rPr>
                <w:sz w:val="20"/>
                <w:szCs w:val="28"/>
                <w:lang w:val="uk-UA"/>
              </w:rPr>
            </w:pPr>
            <w:r w:rsidRPr="00D26804">
              <w:rPr>
                <w:sz w:val="20"/>
                <w:szCs w:val="28"/>
                <w:lang w:val="uk-UA"/>
              </w:rPr>
              <w:t>74,7</w:t>
            </w:r>
          </w:p>
        </w:tc>
        <w:tc>
          <w:tcPr>
            <w:tcW w:w="1120" w:type="dxa"/>
            <w:tcMar>
              <w:left w:w="108" w:type="dxa"/>
              <w:right w:w="108" w:type="dxa"/>
            </w:tcMar>
            <w:vAlign w:val="bottom"/>
          </w:tcPr>
          <w:p w14:paraId="4AA7BE2C" w14:textId="77777777" w:rsidR="00BA03AE" w:rsidRPr="00D26804" w:rsidRDefault="00BA03AE" w:rsidP="00D26804">
            <w:pPr>
              <w:spacing w:line="360" w:lineRule="auto"/>
              <w:jc w:val="center"/>
              <w:rPr>
                <w:sz w:val="20"/>
                <w:szCs w:val="28"/>
                <w:lang w:val="uk-UA"/>
              </w:rPr>
            </w:pPr>
            <w:r w:rsidRPr="00D26804">
              <w:rPr>
                <w:sz w:val="20"/>
                <w:szCs w:val="28"/>
                <w:lang w:val="uk-UA"/>
              </w:rPr>
              <w:t>9,4</w:t>
            </w:r>
          </w:p>
        </w:tc>
        <w:tc>
          <w:tcPr>
            <w:tcW w:w="1113" w:type="dxa"/>
            <w:tcMar>
              <w:left w:w="108" w:type="dxa"/>
              <w:right w:w="108" w:type="dxa"/>
            </w:tcMar>
            <w:vAlign w:val="bottom"/>
          </w:tcPr>
          <w:p w14:paraId="203771D5" w14:textId="77777777" w:rsidR="00BA03AE" w:rsidRPr="00D26804" w:rsidRDefault="00BA03AE" w:rsidP="00D26804">
            <w:pPr>
              <w:spacing w:line="360" w:lineRule="auto"/>
              <w:jc w:val="center"/>
              <w:rPr>
                <w:sz w:val="20"/>
                <w:szCs w:val="28"/>
                <w:lang w:val="uk-UA"/>
              </w:rPr>
            </w:pPr>
            <w:r w:rsidRPr="00D26804">
              <w:rPr>
                <w:sz w:val="20"/>
                <w:szCs w:val="28"/>
                <w:lang w:val="uk-UA"/>
              </w:rPr>
              <w:t>41,4</w:t>
            </w:r>
          </w:p>
        </w:tc>
      </w:tr>
      <w:tr w:rsidR="00BA03AE" w:rsidRPr="00D26804" w14:paraId="3CC32BCC" w14:textId="77777777" w:rsidTr="00FB597C">
        <w:trPr>
          <w:tblCellSpacing w:w="7" w:type="dxa"/>
          <w:jc w:val="center"/>
        </w:trPr>
        <w:tc>
          <w:tcPr>
            <w:tcW w:w="688" w:type="dxa"/>
            <w:vAlign w:val="bottom"/>
          </w:tcPr>
          <w:p w14:paraId="2444514A" w14:textId="77777777" w:rsidR="00BA03AE" w:rsidRPr="00D26804" w:rsidRDefault="00BA03AE" w:rsidP="00D26804">
            <w:pPr>
              <w:spacing w:line="360" w:lineRule="auto"/>
              <w:jc w:val="center"/>
              <w:rPr>
                <w:sz w:val="20"/>
                <w:szCs w:val="28"/>
                <w:lang w:val="uk-UA"/>
              </w:rPr>
            </w:pPr>
            <w:r w:rsidRPr="00D26804">
              <w:rPr>
                <w:bCs/>
                <w:sz w:val="20"/>
                <w:szCs w:val="28"/>
                <w:lang w:val="uk-UA"/>
              </w:rPr>
              <w:t>1998</w:t>
            </w:r>
          </w:p>
        </w:tc>
        <w:tc>
          <w:tcPr>
            <w:tcW w:w="921" w:type="dxa"/>
            <w:tcMar>
              <w:top w:w="0" w:type="dxa"/>
              <w:left w:w="0" w:type="dxa"/>
              <w:bottom w:w="0" w:type="dxa"/>
              <w:right w:w="0" w:type="dxa"/>
            </w:tcMar>
            <w:vAlign w:val="bottom"/>
          </w:tcPr>
          <w:p w14:paraId="6BEF5A7F" w14:textId="77777777" w:rsidR="00BA03AE" w:rsidRPr="00D26804" w:rsidRDefault="00BA03AE" w:rsidP="00D26804">
            <w:pPr>
              <w:spacing w:line="360" w:lineRule="auto"/>
              <w:jc w:val="center"/>
              <w:rPr>
                <w:sz w:val="20"/>
                <w:szCs w:val="28"/>
                <w:lang w:val="uk-UA"/>
              </w:rPr>
            </w:pPr>
            <w:r w:rsidRPr="00D26804">
              <w:rPr>
                <w:sz w:val="20"/>
                <w:szCs w:val="28"/>
                <w:lang w:val="uk-UA"/>
              </w:rPr>
              <w:t>719,9</w:t>
            </w:r>
          </w:p>
        </w:tc>
        <w:tc>
          <w:tcPr>
            <w:tcW w:w="1540" w:type="dxa"/>
            <w:tcMar>
              <w:top w:w="0" w:type="dxa"/>
              <w:left w:w="108" w:type="dxa"/>
              <w:bottom w:w="0" w:type="dxa"/>
              <w:right w:w="108" w:type="dxa"/>
            </w:tcMar>
            <w:vAlign w:val="bottom"/>
          </w:tcPr>
          <w:p w14:paraId="586FB970" w14:textId="77777777" w:rsidR="00BA03AE" w:rsidRPr="00D26804" w:rsidRDefault="00BA03AE" w:rsidP="00D26804">
            <w:pPr>
              <w:spacing w:line="360" w:lineRule="auto"/>
              <w:jc w:val="center"/>
              <w:rPr>
                <w:sz w:val="20"/>
                <w:szCs w:val="28"/>
                <w:lang w:val="uk-UA"/>
              </w:rPr>
            </w:pPr>
            <w:r w:rsidRPr="00D26804">
              <w:rPr>
                <w:sz w:val="20"/>
                <w:szCs w:val="28"/>
                <w:lang w:val="uk-UA"/>
              </w:rPr>
              <w:t>434,0</w:t>
            </w:r>
          </w:p>
        </w:tc>
        <w:tc>
          <w:tcPr>
            <w:tcW w:w="1016" w:type="dxa"/>
            <w:tcMar>
              <w:left w:w="108" w:type="dxa"/>
              <w:right w:w="108" w:type="dxa"/>
            </w:tcMar>
            <w:vAlign w:val="bottom"/>
          </w:tcPr>
          <w:p w14:paraId="5129EEE7" w14:textId="77777777" w:rsidR="00BA03AE" w:rsidRPr="00D26804" w:rsidRDefault="00BA03AE" w:rsidP="00D26804">
            <w:pPr>
              <w:spacing w:line="360" w:lineRule="auto"/>
              <w:jc w:val="center"/>
              <w:rPr>
                <w:sz w:val="20"/>
                <w:szCs w:val="28"/>
                <w:lang w:val="uk-UA"/>
              </w:rPr>
            </w:pPr>
            <w:r w:rsidRPr="00D26804">
              <w:rPr>
                <w:sz w:val="20"/>
                <w:szCs w:val="28"/>
                <w:lang w:val="uk-UA"/>
              </w:rPr>
              <w:t>97,8</w:t>
            </w:r>
          </w:p>
        </w:tc>
        <w:tc>
          <w:tcPr>
            <w:tcW w:w="1533" w:type="dxa"/>
            <w:tcMar>
              <w:left w:w="108" w:type="dxa"/>
              <w:right w:w="108" w:type="dxa"/>
            </w:tcMar>
            <w:vAlign w:val="bottom"/>
          </w:tcPr>
          <w:p w14:paraId="50BEFF5D" w14:textId="77777777" w:rsidR="00BA03AE" w:rsidRPr="00D26804" w:rsidRDefault="00BA03AE" w:rsidP="00D26804">
            <w:pPr>
              <w:spacing w:line="360" w:lineRule="auto"/>
              <w:jc w:val="center"/>
              <w:rPr>
                <w:sz w:val="20"/>
                <w:szCs w:val="28"/>
                <w:lang w:val="uk-UA"/>
              </w:rPr>
            </w:pPr>
            <w:r w:rsidRPr="00D26804">
              <w:rPr>
                <w:sz w:val="20"/>
                <w:szCs w:val="28"/>
                <w:lang w:val="uk-UA"/>
              </w:rPr>
              <w:t>97,0</w:t>
            </w:r>
          </w:p>
        </w:tc>
        <w:tc>
          <w:tcPr>
            <w:tcW w:w="838" w:type="dxa"/>
            <w:tcMar>
              <w:left w:w="108" w:type="dxa"/>
              <w:right w:w="108" w:type="dxa"/>
            </w:tcMar>
            <w:vAlign w:val="bottom"/>
          </w:tcPr>
          <w:p w14:paraId="4A577EC2" w14:textId="77777777" w:rsidR="00BA03AE" w:rsidRPr="00D26804" w:rsidRDefault="00BA03AE" w:rsidP="00D26804">
            <w:pPr>
              <w:spacing w:line="360" w:lineRule="auto"/>
              <w:jc w:val="center"/>
              <w:rPr>
                <w:sz w:val="20"/>
                <w:szCs w:val="28"/>
                <w:lang w:val="uk-UA"/>
              </w:rPr>
            </w:pPr>
            <w:r w:rsidRPr="00D26804">
              <w:rPr>
                <w:sz w:val="20"/>
                <w:szCs w:val="28"/>
                <w:lang w:val="uk-UA"/>
              </w:rPr>
              <w:t>69,9</w:t>
            </w:r>
          </w:p>
        </w:tc>
        <w:tc>
          <w:tcPr>
            <w:tcW w:w="1120" w:type="dxa"/>
            <w:tcMar>
              <w:left w:w="108" w:type="dxa"/>
              <w:right w:w="108" w:type="dxa"/>
            </w:tcMar>
            <w:vAlign w:val="bottom"/>
          </w:tcPr>
          <w:p w14:paraId="19A6A881" w14:textId="77777777" w:rsidR="00BA03AE" w:rsidRPr="00D26804" w:rsidRDefault="00BA03AE" w:rsidP="00D26804">
            <w:pPr>
              <w:spacing w:line="360" w:lineRule="auto"/>
              <w:jc w:val="center"/>
              <w:rPr>
                <w:sz w:val="20"/>
                <w:szCs w:val="28"/>
                <w:lang w:val="uk-UA"/>
              </w:rPr>
            </w:pPr>
            <w:r w:rsidRPr="00D26804">
              <w:rPr>
                <w:sz w:val="20"/>
                <w:szCs w:val="28"/>
                <w:lang w:val="uk-UA"/>
              </w:rPr>
              <w:t>8,0</w:t>
            </w:r>
          </w:p>
        </w:tc>
        <w:tc>
          <w:tcPr>
            <w:tcW w:w="1113" w:type="dxa"/>
            <w:tcMar>
              <w:left w:w="108" w:type="dxa"/>
              <w:right w:w="108" w:type="dxa"/>
            </w:tcMar>
            <w:vAlign w:val="bottom"/>
          </w:tcPr>
          <w:p w14:paraId="299B100A" w14:textId="77777777" w:rsidR="00BA03AE" w:rsidRPr="00D26804" w:rsidRDefault="00BA03AE" w:rsidP="00D26804">
            <w:pPr>
              <w:spacing w:line="360" w:lineRule="auto"/>
              <w:jc w:val="center"/>
              <w:rPr>
                <w:sz w:val="20"/>
                <w:szCs w:val="28"/>
                <w:lang w:val="uk-UA"/>
              </w:rPr>
            </w:pPr>
            <w:r w:rsidRPr="00D26804">
              <w:rPr>
                <w:sz w:val="20"/>
                <w:szCs w:val="28"/>
                <w:lang w:val="uk-UA"/>
              </w:rPr>
              <w:t>36,3</w:t>
            </w:r>
          </w:p>
        </w:tc>
      </w:tr>
      <w:tr w:rsidR="00BA03AE" w:rsidRPr="00D26804" w14:paraId="659A2F7E" w14:textId="77777777" w:rsidTr="00FB597C">
        <w:trPr>
          <w:tblCellSpacing w:w="7" w:type="dxa"/>
          <w:jc w:val="center"/>
        </w:trPr>
        <w:tc>
          <w:tcPr>
            <w:tcW w:w="688" w:type="dxa"/>
            <w:vAlign w:val="bottom"/>
          </w:tcPr>
          <w:p w14:paraId="2673F49F" w14:textId="77777777" w:rsidR="00BA03AE" w:rsidRPr="00D26804" w:rsidRDefault="00BA03AE" w:rsidP="00D26804">
            <w:pPr>
              <w:spacing w:line="360" w:lineRule="auto"/>
              <w:jc w:val="center"/>
              <w:rPr>
                <w:sz w:val="20"/>
                <w:szCs w:val="28"/>
                <w:lang w:val="uk-UA"/>
              </w:rPr>
            </w:pPr>
            <w:r w:rsidRPr="00D26804">
              <w:rPr>
                <w:bCs/>
                <w:sz w:val="20"/>
                <w:szCs w:val="28"/>
                <w:lang w:val="uk-UA"/>
              </w:rPr>
              <w:t>1999</w:t>
            </w:r>
          </w:p>
        </w:tc>
        <w:tc>
          <w:tcPr>
            <w:tcW w:w="921" w:type="dxa"/>
            <w:tcMar>
              <w:top w:w="0" w:type="dxa"/>
              <w:left w:w="0" w:type="dxa"/>
              <w:bottom w:w="0" w:type="dxa"/>
              <w:right w:w="0" w:type="dxa"/>
            </w:tcMar>
            <w:vAlign w:val="bottom"/>
          </w:tcPr>
          <w:p w14:paraId="497C447D" w14:textId="77777777" w:rsidR="00BA03AE" w:rsidRPr="00D26804" w:rsidRDefault="00BA03AE" w:rsidP="00D26804">
            <w:pPr>
              <w:spacing w:line="360" w:lineRule="auto"/>
              <w:jc w:val="center"/>
              <w:rPr>
                <w:sz w:val="20"/>
                <w:szCs w:val="28"/>
                <w:lang w:val="uk-UA"/>
              </w:rPr>
            </w:pPr>
            <w:r w:rsidRPr="00D26804">
              <w:rPr>
                <w:sz w:val="20"/>
                <w:szCs w:val="28"/>
                <w:lang w:val="uk-UA"/>
              </w:rPr>
              <w:t>739,2</w:t>
            </w:r>
          </w:p>
        </w:tc>
        <w:tc>
          <w:tcPr>
            <w:tcW w:w="1540" w:type="dxa"/>
            <w:tcMar>
              <w:top w:w="0" w:type="dxa"/>
              <w:left w:w="108" w:type="dxa"/>
              <w:bottom w:w="0" w:type="dxa"/>
              <w:right w:w="108" w:type="dxa"/>
            </w:tcMar>
            <w:vAlign w:val="bottom"/>
          </w:tcPr>
          <w:p w14:paraId="3F5C4940" w14:textId="77777777" w:rsidR="00BA03AE" w:rsidRPr="00D26804" w:rsidRDefault="00BA03AE" w:rsidP="00D26804">
            <w:pPr>
              <w:spacing w:line="360" w:lineRule="auto"/>
              <w:jc w:val="center"/>
              <w:rPr>
                <w:sz w:val="20"/>
                <w:szCs w:val="28"/>
                <w:lang w:val="uk-UA"/>
              </w:rPr>
            </w:pPr>
            <w:r w:rsidRPr="00D26804">
              <w:rPr>
                <w:sz w:val="20"/>
                <w:szCs w:val="28"/>
                <w:lang w:val="uk-UA"/>
              </w:rPr>
              <w:t>448,9</w:t>
            </w:r>
          </w:p>
        </w:tc>
        <w:tc>
          <w:tcPr>
            <w:tcW w:w="1016" w:type="dxa"/>
            <w:tcMar>
              <w:left w:w="108" w:type="dxa"/>
              <w:right w:w="108" w:type="dxa"/>
            </w:tcMar>
            <w:vAlign w:val="bottom"/>
          </w:tcPr>
          <w:p w14:paraId="5272EDEC" w14:textId="77777777" w:rsidR="00BA03AE" w:rsidRPr="00D26804" w:rsidRDefault="00BA03AE" w:rsidP="00D26804">
            <w:pPr>
              <w:spacing w:line="360" w:lineRule="auto"/>
              <w:jc w:val="center"/>
              <w:rPr>
                <w:sz w:val="20"/>
                <w:szCs w:val="28"/>
                <w:lang w:val="uk-UA"/>
              </w:rPr>
            </w:pPr>
            <w:r w:rsidRPr="00D26804">
              <w:rPr>
                <w:sz w:val="20"/>
                <w:szCs w:val="28"/>
                <w:lang w:val="uk-UA"/>
              </w:rPr>
              <w:t>98,5</w:t>
            </w:r>
          </w:p>
        </w:tc>
        <w:tc>
          <w:tcPr>
            <w:tcW w:w="1533" w:type="dxa"/>
            <w:tcMar>
              <w:left w:w="108" w:type="dxa"/>
              <w:right w:w="108" w:type="dxa"/>
            </w:tcMar>
            <w:vAlign w:val="bottom"/>
          </w:tcPr>
          <w:p w14:paraId="1E1E5020" w14:textId="77777777" w:rsidR="00BA03AE" w:rsidRPr="00D26804" w:rsidRDefault="00BA03AE" w:rsidP="00D26804">
            <w:pPr>
              <w:spacing w:line="360" w:lineRule="auto"/>
              <w:jc w:val="center"/>
              <w:rPr>
                <w:sz w:val="20"/>
                <w:szCs w:val="28"/>
                <w:lang w:val="uk-UA"/>
              </w:rPr>
            </w:pPr>
            <w:r w:rsidRPr="00D26804">
              <w:rPr>
                <w:sz w:val="20"/>
                <w:szCs w:val="28"/>
                <w:lang w:val="uk-UA"/>
              </w:rPr>
              <w:t>97,8</w:t>
            </w:r>
          </w:p>
        </w:tc>
        <w:tc>
          <w:tcPr>
            <w:tcW w:w="838" w:type="dxa"/>
            <w:tcMar>
              <w:left w:w="108" w:type="dxa"/>
              <w:right w:w="108" w:type="dxa"/>
            </w:tcMar>
            <w:vAlign w:val="bottom"/>
          </w:tcPr>
          <w:p w14:paraId="0BF4A9DB" w14:textId="77777777" w:rsidR="00BA03AE" w:rsidRPr="00D26804" w:rsidRDefault="00BA03AE" w:rsidP="00D26804">
            <w:pPr>
              <w:spacing w:line="360" w:lineRule="auto"/>
              <w:jc w:val="center"/>
              <w:rPr>
                <w:sz w:val="20"/>
                <w:szCs w:val="28"/>
                <w:lang w:val="uk-UA"/>
              </w:rPr>
            </w:pPr>
            <w:r w:rsidRPr="00D26804">
              <w:rPr>
                <w:sz w:val="20"/>
                <w:szCs w:val="28"/>
                <w:lang w:val="uk-UA"/>
              </w:rPr>
              <w:t>71,2</w:t>
            </w:r>
          </w:p>
        </w:tc>
        <w:tc>
          <w:tcPr>
            <w:tcW w:w="1120" w:type="dxa"/>
            <w:tcMar>
              <w:left w:w="108" w:type="dxa"/>
              <w:right w:w="108" w:type="dxa"/>
            </w:tcMar>
            <w:vAlign w:val="bottom"/>
          </w:tcPr>
          <w:p w14:paraId="4424DBF3" w14:textId="77777777" w:rsidR="00BA03AE" w:rsidRPr="00D26804" w:rsidRDefault="00BA03AE" w:rsidP="00D26804">
            <w:pPr>
              <w:spacing w:line="360" w:lineRule="auto"/>
              <w:jc w:val="center"/>
              <w:rPr>
                <w:sz w:val="20"/>
                <w:szCs w:val="28"/>
                <w:lang w:val="uk-UA"/>
              </w:rPr>
            </w:pPr>
            <w:r w:rsidRPr="00D26804">
              <w:rPr>
                <w:sz w:val="20"/>
                <w:szCs w:val="28"/>
                <w:lang w:val="uk-UA"/>
              </w:rPr>
              <w:t>8,6</w:t>
            </w:r>
          </w:p>
        </w:tc>
        <w:tc>
          <w:tcPr>
            <w:tcW w:w="1113" w:type="dxa"/>
            <w:tcMar>
              <w:left w:w="108" w:type="dxa"/>
              <w:right w:w="108" w:type="dxa"/>
            </w:tcMar>
            <w:vAlign w:val="bottom"/>
          </w:tcPr>
          <w:p w14:paraId="5516C541" w14:textId="77777777" w:rsidR="00BA03AE" w:rsidRPr="00D26804" w:rsidRDefault="00BA03AE" w:rsidP="00D26804">
            <w:pPr>
              <w:spacing w:line="360" w:lineRule="auto"/>
              <w:jc w:val="center"/>
              <w:rPr>
                <w:sz w:val="20"/>
                <w:szCs w:val="28"/>
                <w:lang w:val="uk-UA"/>
              </w:rPr>
            </w:pPr>
            <w:r w:rsidRPr="00D26804">
              <w:rPr>
                <w:sz w:val="20"/>
                <w:szCs w:val="28"/>
                <w:lang w:val="uk-UA"/>
              </w:rPr>
              <w:t>37,1</w:t>
            </w:r>
          </w:p>
        </w:tc>
      </w:tr>
      <w:tr w:rsidR="00BA03AE" w:rsidRPr="00D26804" w14:paraId="651FC9BF" w14:textId="77777777" w:rsidTr="00FB597C">
        <w:trPr>
          <w:tblCellSpacing w:w="7" w:type="dxa"/>
          <w:jc w:val="center"/>
        </w:trPr>
        <w:tc>
          <w:tcPr>
            <w:tcW w:w="688" w:type="dxa"/>
            <w:vAlign w:val="bottom"/>
          </w:tcPr>
          <w:p w14:paraId="671CEFA7" w14:textId="77777777" w:rsidR="00BA03AE" w:rsidRPr="00D26804" w:rsidRDefault="00BA03AE" w:rsidP="00D26804">
            <w:pPr>
              <w:spacing w:line="360" w:lineRule="auto"/>
              <w:jc w:val="center"/>
              <w:rPr>
                <w:sz w:val="20"/>
                <w:szCs w:val="28"/>
                <w:lang w:val="uk-UA"/>
              </w:rPr>
            </w:pPr>
            <w:r w:rsidRPr="00D26804">
              <w:rPr>
                <w:bCs/>
                <w:sz w:val="20"/>
                <w:szCs w:val="28"/>
                <w:lang w:val="uk-UA"/>
              </w:rPr>
              <w:t>2000</w:t>
            </w:r>
          </w:p>
        </w:tc>
        <w:tc>
          <w:tcPr>
            <w:tcW w:w="921" w:type="dxa"/>
            <w:tcMar>
              <w:top w:w="0" w:type="dxa"/>
              <w:left w:w="0" w:type="dxa"/>
              <w:bottom w:w="0" w:type="dxa"/>
              <w:right w:w="0" w:type="dxa"/>
            </w:tcMar>
            <w:vAlign w:val="bottom"/>
          </w:tcPr>
          <w:p w14:paraId="5C22D5AC" w14:textId="77777777" w:rsidR="00BA03AE" w:rsidRPr="00D26804" w:rsidRDefault="00BA03AE" w:rsidP="00D26804">
            <w:pPr>
              <w:spacing w:line="360" w:lineRule="auto"/>
              <w:jc w:val="center"/>
              <w:rPr>
                <w:sz w:val="20"/>
                <w:szCs w:val="28"/>
                <w:lang w:val="uk-UA"/>
              </w:rPr>
            </w:pPr>
            <w:r w:rsidRPr="00D26804">
              <w:rPr>
                <w:sz w:val="20"/>
                <w:szCs w:val="28"/>
                <w:lang w:val="uk-UA"/>
              </w:rPr>
              <w:t>758,1</w:t>
            </w:r>
          </w:p>
        </w:tc>
        <w:tc>
          <w:tcPr>
            <w:tcW w:w="1540" w:type="dxa"/>
            <w:tcMar>
              <w:top w:w="0" w:type="dxa"/>
              <w:left w:w="108" w:type="dxa"/>
              <w:bottom w:w="0" w:type="dxa"/>
              <w:right w:w="108" w:type="dxa"/>
            </w:tcMar>
            <w:vAlign w:val="bottom"/>
          </w:tcPr>
          <w:p w14:paraId="3F6C18ED" w14:textId="77777777" w:rsidR="00BA03AE" w:rsidRPr="00D26804" w:rsidRDefault="00BA03AE" w:rsidP="00D26804">
            <w:pPr>
              <w:spacing w:line="360" w:lineRule="auto"/>
              <w:jc w:val="center"/>
              <w:rPr>
                <w:sz w:val="20"/>
                <w:szCs w:val="28"/>
                <w:lang w:val="uk-UA"/>
              </w:rPr>
            </w:pPr>
            <w:r w:rsidRPr="00D26804">
              <w:rPr>
                <w:sz w:val="20"/>
                <w:szCs w:val="28"/>
                <w:lang w:val="uk-UA"/>
              </w:rPr>
              <w:t>463,9</w:t>
            </w:r>
          </w:p>
        </w:tc>
        <w:tc>
          <w:tcPr>
            <w:tcW w:w="1016" w:type="dxa"/>
            <w:tcMar>
              <w:left w:w="108" w:type="dxa"/>
              <w:right w:w="108" w:type="dxa"/>
            </w:tcMar>
            <w:vAlign w:val="bottom"/>
          </w:tcPr>
          <w:p w14:paraId="31051616" w14:textId="77777777" w:rsidR="00BA03AE" w:rsidRPr="00D26804" w:rsidRDefault="00BA03AE" w:rsidP="00D26804">
            <w:pPr>
              <w:spacing w:line="360" w:lineRule="auto"/>
              <w:jc w:val="center"/>
              <w:rPr>
                <w:sz w:val="20"/>
                <w:szCs w:val="28"/>
                <w:lang w:val="uk-UA"/>
              </w:rPr>
            </w:pPr>
            <w:r w:rsidRPr="00D26804">
              <w:rPr>
                <w:sz w:val="20"/>
                <w:szCs w:val="28"/>
                <w:lang w:val="uk-UA"/>
              </w:rPr>
              <w:t>97,8</w:t>
            </w:r>
          </w:p>
        </w:tc>
        <w:tc>
          <w:tcPr>
            <w:tcW w:w="1533" w:type="dxa"/>
            <w:tcMar>
              <w:left w:w="108" w:type="dxa"/>
              <w:right w:w="108" w:type="dxa"/>
            </w:tcMar>
            <w:vAlign w:val="bottom"/>
          </w:tcPr>
          <w:p w14:paraId="2B2D299A" w14:textId="77777777" w:rsidR="00BA03AE" w:rsidRPr="00D26804" w:rsidRDefault="00BA03AE" w:rsidP="00D26804">
            <w:pPr>
              <w:spacing w:line="360" w:lineRule="auto"/>
              <w:jc w:val="center"/>
              <w:rPr>
                <w:sz w:val="20"/>
                <w:szCs w:val="28"/>
                <w:lang w:val="uk-UA"/>
              </w:rPr>
            </w:pPr>
            <w:r w:rsidRPr="00D26804">
              <w:rPr>
                <w:sz w:val="20"/>
                <w:szCs w:val="28"/>
                <w:lang w:val="uk-UA"/>
              </w:rPr>
              <w:t>97,1</w:t>
            </w:r>
          </w:p>
        </w:tc>
        <w:tc>
          <w:tcPr>
            <w:tcW w:w="838" w:type="dxa"/>
            <w:tcMar>
              <w:left w:w="108" w:type="dxa"/>
              <w:right w:w="108" w:type="dxa"/>
            </w:tcMar>
            <w:vAlign w:val="bottom"/>
          </w:tcPr>
          <w:p w14:paraId="7EA1CA17" w14:textId="77777777" w:rsidR="00BA03AE" w:rsidRPr="00D26804" w:rsidRDefault="00BA03AE" w:rsidP="00D26804">
            <w:pPr>
              <w:spacing w:line="360" w:lineRule="auto"/>
              <w:jc w:val="center"/>
              <w:rPr>
                <w:sz w:val="20"/>
                <w:szCs w:val="28"/>
                <w:lang w:val="uk-UA"/>
              </w:rPr>
            </w:pPr>
            <w:r w:rsidRPr="00D26804">
              <w:rPr>
                <w:sz w:val="20"/>
                <w:szCs w:val="28"/>
                <w:lang w:val="uk-UA"/>
              </w:rPr>
              <w:t>73,6</w:t>
            </w:r>
          </w:p>
        </w:tc>
        <w:tc>
          <w:tcPr>
            <w:tcW w:w="1120" w:type="dxa"/>
            <w:tcMar>
              <w:left w:w="108" w:type="dxa"/>
              <w:right w:w="108" w:type="dxa"/>
            </w:tcMar>
            <w:vAlign w:val="bottom"/>
          </w:tcPr>
          <w:p w14:paraId="1FD2C9B2" w14:textId="77777777" w:rsidR="00BA03AE" w:rsidRPr="00D26804" w:rsidRDefault="00BA03AE" w:rsidP="00D26804">
            <w:pPr>
              <w:spacing w:line="360" w:lineRule="auto"/>
              <w:jc w:val="center"/>
              <w:rPr>
                <w:sz w:val="20"/>
                <w:szCs w:val="28"/>
                <w:lang w:val="uk-UA"/>
              </w:rPr>
            </w:pPr>
            <w:r w:rsidRPr="00D26804">
              <w:rPr>
                <w:sz w:val="20"/>
                <w:szCs w:val="28"/>
                <w:lang w:val="uk-UA"/>
              </w:rPr>
              <w:t>9,4</w:t>
            </w:r>
          </w:p>
        </w:tc>
        <w:tc>
          <w:tcPr>
            <w:tcW w:w="1113" w:type="dxa"/>
            <w:tcMar>
              <w:left w:w="108" w:type="dxa"/>
              <w:right w:w="108" w:type="dxa"/>
            </w:tcMar>
            <w:vAlign w:val="bottom"/>
          </w:tcPr>
          <w:p w14:paraId="74907685" w14:textId="77777777" w:rsidR="00BA03AE" w:rsidRPr="00D26804" w:rsidRDefault="00BA03AE" w:rsidP="00D26804">
            <w:pPr>
              <w:spacing w:line="360" w:lineRule="auto"/>
              <w:jc w:val="center"/>
              <w:rPr>
                <w:sz w:val="20"/>
                <w:szCs w:val="28"/>
                <w:lang w:val="uk-UA"/>
              </w:rPr>
            </w:pPr>
            <w:r w:rsidRPr="00D26804">
              <w:rPr>
                <w:sz w:val="20"/>
                <w:szCs w:val="28"/>
                <w:lang w:val="uk-UA"/>
              </w:rPr>
              <w:t>37,9</w:t>
            </w:r>
          </w:p>
        </w:tc>
      </w:tr>
      <w:tr w:rsidR="00BA03AE" w:rsidRPr="00D26804" w14:paraId="04E6AA88" w14:textId="77777777" w:rsidTr="00FB597C">
        <w:trPr>
          <w:tblCellSpacing w:w="7" w:type="dxa"/>
          <w:jc w:val="center"/>
        </w:trPr>
        <w:tc>
          <w:tcPr>
            <w:tcW w:w="688" w:type="dxa"/>
            <w:vAlign w:val="bottom"/>
          </w:tcPr>
          <w:p w14:paraId="0F8B80ED" w14:textId="77777777" w:rsidR="00BA03AE" w:rsidRPr="00D26804" w:rsidRDefault="00BA03AE" w:rsidP="00D26804">
            <w:pPr>
              <w:spacing w:line="360" w:lineRule="auto"/>
              <w:jc w:val="center"/>
              <w:rPr>
                <w:sz w:val="20"/>
                <w:szCs w:val="28"/>
                <w:lang w:val="uk-UA"/>
              </w:rPr>
            </w:pPr>
            <w:r w:rsidRPr="00D26804">
              <w:rPr>
                <w:bCs/>
                <w:sz w:val="20"/>
                <w:szCs w:val="28"/>
                <w:lang w:val="uk-UA"/>
              </w:rPr>
              <w:t>2001</w:t>
            </w:r>
          </w:p>
        </w:tc>
        <w:tc>
          <w:tcPr>
            <w:tcW w:w="921" w:type="dxa"/>
            <w:tcMar>
              <w:top w:w="0" w:type="dxa"/>
              <w:left w:w="0" w:type="dxa"/>
              <w:bottom w:w="0" w:type="dxa"/>
              <w:right w:w="0" w:type="dxa"/>
            </w:tcMar>
            <w:vAlign w:val="bottom"/>
          </w:tcPr>
          <w:p w14:paraId="75DDC415" w14:textId="77777777" w:rsidR="00BA03AE" w:rsidRPr="00D26804" w:rsidRDefault="00BA03AE" w:rsidP="00D26804">
            <w:pPr>
              <w:spacing w:line="360" w:lineRule="auto"/>
              <w:jc w:val="center"/>
              <w:rPr>
                <w:sz w:val="20"/>
                <w:szCs w:val="28"/>
                <w:lang w:val="uk-UA"/>
              </w:rPr>
            </w:pPr>
            <w:r w:rsidRPr="00D26804">
              <w:rPr>
                <w:sz w:val="20"/>
                <w:szCs w:val="28"/>
                <w:lang w:val="uk-UA"/>
              </w:rPr>
              <w:t>745,9</w:t>
            </w:r>
          </w:p>
        </w:tc>
        <w:tc>
          <w:tcPr>
            <w:tcW w:w="1540" w:type="dxa"/>
            <w:tcMar>
              <w:top w:w="0" w:type="dxa"/>
              <w:left w:w="108" w:type="dxa"/>
              <w:bottom w:w="0" w:type="dxa"/>
              <w:right w:w="108" w:type="dxa"/>
            </w:tcMar>
            <w:vAlign w:val="bottom"/>
          </w:tcPr>
          <w:p w14:paraId="57B85E7A" w14:textId="77777777" w:rsidR="00BA03AE" w:rsidRPr="00D26804" w:rsidRDefault="00BA03AE" w:rsidP="00D26804">
            <w:pPr>
              <w:spacing w:line="360" w:lineRule="auto"/>
              <w:jc w:val="center"/>
              <w:rPr>
                <w:sz w:val="20"/>
                <w:szCs w:val="28"/>
                <w:lang w:val="uk-UA"/>
              </w:rPr>
            </w:pPr>
            <w:r w:rsidRPr="00D26804">
              <w:rPr>
                <w:sz w:val="20"/>
                <w:szCs w:val="28"/>
                <w:lang w:val="uk-UA"/>
              </w:rPr>
              <w:t>457,4</w:t>
            </w:r>
          </w:p>
        </w:tc>
        <w:tc>
          <w:tcPr>
            <w:tcW w:w="1016" w:type="dxa"/>
            <w:tcMar>
              <w:left w:w="108" w:type="dxa"/>
              <w:right w:w="108" w:type="dxa"/>
            </w:tcMar>
            <w:vAlign w:val="bottom"/>
          </w:tcPr>
          <w:p w14:paraId="570D4A1B" w14:textId="77777777" w:rsidR="00BA03AE" w:rsidRPr="00D26804" w:rsidRDefault="00BA03AE" w:rsidP="00D26804">
            <w:pPr>
              <w:spacing w:line="360" w:lineRule="auto"/>
              <w:jc w:val="center"/>
              <w:rPr>
                <w:sz w:val="20"/>
                <w:szCs w:val="28"/>
                <w:lang w:val="uk-UA"/>
              </w:rPr>
            </w:pPr>
            <w:r w:rsidRPr="00D26804">
              <w:rPr>
                <w:sz w:val="20"/>
                <w:szCs w:val="28"/>
                <w:lang w:val="uk-UA"/>
              </w:rPr>
              <w:t>95,6</w:t>
            </w:r>
          </w:p>
        </w:tc>
        <w:tc>
          <w:tcPr>
            <w:tcW w:w="1533" w:type="dxa"/>
            <w:tcMar>
              <w:left w:w="108" w:type="dxa"/>
              <w:right w:w="108" w:type="dxa"/>
            </w:tcMar>
            <w:vAlign w:val="bottom"/>
          </w:tcPr>
          <w:p w14:paraId="33E0DB34" w14:textId="77777777" w:rsidR="00BA03AE" w:rsidRPr="00D26804" w:rsidRDefault="00BA03AE" w:rsidP="00D26804">
            <w:pPr>
              <w:spacing w:line="360" w:lineRule="auto"/>
              <w:jc w:val="center"/>
              <w:rPr>
                <w:sz w:val="20"/>
                <w:szCs w:val="28"/>
                <w:lang w:val="uk-UA"/>
              </w:rPr>
            </w:pPr>
            <w:r w:rsidRPr="00D26804">
              <w:rPr>
                <w:sz w:val="20"/>
                <w:szCs w:val="28"/>
                <w:lang w:val="uk-UA"/>
              </w:rPr>
              <w:t>94,9</w:t>
            </w:r>
          </w:p>
        </w:tc>
        <w:tc>
          <w:tcPr>
            <w:tcW w:w="838" w:type="dxa"/>
            <w:tcMar>
              <w:left w:w="108" w:type="dxa"/>
              <w:right w:w="108" w:type="dxa"/>
            </w:tcMar>
            <w:vAlign w:val="bottom"/>
          </w:tcPr>
          <w:p w14:paraId="54463B39" w14:textId="77777777" w:rsidR="00BA03AE" w:rsidRPr="00D26804" w:rsidRDefault="00BA03AE" w:rsidP="00D26804">
            <w:pPr>
              <w:spacing w:line="360" w:lineRule="auto"/>
              <w:jc w:val="center"/>
              <w:rPr>
                <w:sz w:val="20"/>
                <w:szCs w:val="28"/>
                <w:lang w:val="uk-UA"/>
              </w:rPr>
            </w:pPr>
            <w:r w:rsidRPr="00D26804">
              <w:rPr>
                <w:sz w:val="20"/>
                <w:szCs w:val="28"/>
                <w:lang w:val="uk-UA"/>
              </w:rPr>
              <w:t>75,3</w:t>
            </w:r>
          </w:p>
        </w:tc>
        <w:tc>
          <w:tcPr>
            <w:tcW w:w="1120" w:type="dxa"/>
            <w:tcMar>
              <w:left w:w="108" w:type="dxa"/>
              <w:right w:w="108" w:type="dxa"/>
            </w:tcMar>
            <w:vAlign w:val="bottom"/>
          </w:tcPr>
          <w:p w14:paraId="255AD1AD" w14:textId="77777777" w:rsidR="00BA03AE" w:rsidRPr="00D26804" w:rsidRDefault="00BA03AE" w:rsidP="00D26804">
            <w:pPr>
              <w:spacing w:line="360" w:lineRule="auto"/>
              <w:jc w:val="center"/>
              <w:rPr>
                <w:sz w:val="20"/>
                <w:szCs w:val="28"/>
                <w:lang w:val="uk-UA"/>
              </w:rPr>
            </w:pPr>
            <w:r w:rsidRPr="00D26804">
              <w:rPr>
                <w:sz w:val="20"/>
                <w:szCs w:val="28"/>
                <w:lang w:val="uk-UA"/>
              </w:rPr>
              <w:t>9,8</w:t>
            </w:r>
          </w:p>
        </w:tc>
        <w:tc>
          <w:tcPr>
            <w:tcW w:w="1113" w:type="dxa"/>
            <w:tcMar>
              <w:left w:w="108" w:type="dxa"/>
              <w:right w:w="108" w:type="dxa"/>
            </w:tcMar>
            <w:vAlign w:val="bottom"/>
          </w:tcPr>
          <w:p w14:paraId="282A96C4" w14:textId="77777777" w:rsidR="00BA03AE" w:rsidRPr="00D26804" w:rsidRDefault="00BA03AE" w:rsidP="00D26804">
            <w:pPr>
              <w:spacing w:line="360" w:lineRule="auto"/>
              <w:jc w:val="center"/>
              <w:rPr>
                <w:sz w:val="20"/>
                <w:szCs w:val="28"/>
                <w:lang w:val="uk-UA"/>
              </w:rPr>
            </w:pPr>
            <w:r w:rsidRPr="00D26804">
              <w:rPr>
                <w:sz w:val="20"/>
                <w:szCs w:val="28"/>
                <w:lang w:val="uk-UA"/>
              </w:rPr>
              <w:t>33,5</w:t>
            </w:r>
          </w:p>
        </w:tc>
      </w:tr>
      <w:tr w:rsidR="00BA03AE" w:rsidRPr="00D26804" w14:paraId="43CAD9A7" w14:textId="77777777" w:rsidTr="00FB597C">
        <w:trPr>
          <w:tblCellSpacing w:w="7" w:type="dxa"/>
          <w:jc w:val="center"/>
        </w:trPr>
        <w:tc>
          <w:tcPr>
            <w:tcW w:w="688" w:type="dxa"/>
            <w:vAlign w:val="bottom"/>
          </w:tcPr>
          <w:p w14:paraId="2028E845" w14:textId="77777777" w:rsidR="00BA03AE" w:rsidRPr="00D26804" w:rsidRDefault="00BA03AE" w:rsidP="00D26804">
            <w:pPr>
              <w:spacing w:line="360" w:lineRule="auto"/>
              <w:jc w:val="center"/>
              <w:rPr>
                <w:sz w:val="20"/>
                <w:szCs w:val="28"/>
                <w:lang w:val="uk-UA"/>
              </w:rPr>
            </w:pPr>
            <w:r w:rsidRPr="00D26804">
              <w:rPr>
                <w:bCs/>
                <w:sz w:val="20"/>
                <w:szCs w:val="28"/>
                <w:lang w:val="uk-UA"/>
              </w:rPr>
              <w:t>2002</w:t>
            </w:r>
          </w:p>
        </w:tc>
        <w:tc>
          <w:tcPr>
            <w:tcW w:w="921" w:type="dxa"/>
            <w:tcMar>
              <w:top w:w="0" w:type="dxa"/>
              <w:left w:w="0" w:type="dxa"/>
              <w:bottom w:w="0" w:type="dxa"/>
              <w:right w:w="0" w:type="dxa"/>
            </w:tcMar>
            <w:vAlign w:val="bottom"/>
          </w:tcPr>
          <w:p w14:paraId="5C634FC5" w14:textId="77777777" w:rsidR="00BA03AE" w:rsidRPr="00D26804" w:rsidRDefault="00BA03AE" w:rsidP="00D26804">
            <w:pPr>
              <w:spacing w:line="360" w:lineRule="auto"/>
              <w:jc w:val="center"/>
              <w:rPr>
                <w:sz w:val="20"/>
                <w:szCs w:val="28"/>
                <w:lang w:val="uk-UA"/>
              </w:rPr>
            </w:pPr>
            <w:r w:rsidRPr="00D26804">
              <w:rPr>
                <w:sz w:val="20"/>
                <w:szCs w:val="28"/>
                <w:lang w:val="uk-UA"/>
              </w:rPr>
              <w:t>754,9</w:t>
            </w:r>
          </w:p>
        </w:tc>
        <w:tc>
          <w:tcPr>
            <w:tcW w:w="1540" w:type="dxa"/>
            <w:tcMar>
              <w:top w:w="0" w:type="dxa"/>
              <w:left w:w="108" w:type="dxa"/>
              <w:bottom w:w="0" w:type="dxa"/>
              <w:right w:w="108" w:type="dxa"/>
            </w:tcMar>
            <w:vAlign w:val="bottom"/>
          </w:tcPr>
          <w:p w14:paraId="68F814F3" w14:textId="77777777" w:rsidR="00BA03AE" w:rsidRPr="00D26804" w:rsidRDefault="00BA03AE" w:rsidP="00D26804">
            <w:pPr>
              <w:spacing w:line="360" w:lineRule="auto"/>
              <w:jc w:val="center"/>
              <w:rPr>
                <w:sz w:val="20"/>
                <w:szCs w:val="28"/>
                <w:lang w:val="uk-UA"/>
              </w:rPr>
            </w:pPr>
            <w:r w:rsidRPr="00D26804">
              <w:rPr>
                <w:sz w:val="20"/>
                <w:szCs w:val="28"/>
                <w:lang w:val="uk-UA"/>
              </w:rPr>
              <w:t>465,3</w:t>
            </w:r>
          </w:p>
        </w:tc>
        <w:tc>
          <w:tcPr>
            <w:tcW w:w="1016" w:type="dxa"/>
            <w:tcMar>
              <w:left w:w="108" w:type="dxa"/>
              <w:right w:w="108" w:type="dxa"/>
            </w:tcMar>
            <w:vAlign w:val="bottom"/>
          </w:tcPr>
          <w:p w14:paraId="1048AD0F" w14:textId="77777777" w:rsidR="00BA03AE" w:rsidRPr="00D26804" w:rsidRDefault="00BA03AE" w:rsidP="00D26804">
            <w:pPr>
              <w:spacing w:line="360" w:lineRule="auto"/>
              <w:jc w:val="center"/>
              <w:rPr>
                <w:sz w:val="20"/>
                <w:szCs w:val="28"/>
                <w:lang w:val="uk-UA"/>
              </w:rPr>
            </w:pPr>
            <w:r w:rsidRPr="00D26804">
              <w:rPr>
                <w:sz w:val="20"/>
                <w:szCs w:val="28"/>
                <w:lang w:val="uk-UA"/>
              </w:rPr>
              <w:t>95,1</w:t>
            </w:r>
          </w:p>
        </w:tc>
        <w:tc>
          <w:tcPr>
            <w:tcW w:w="1533" w:type="dxa"/>
            <w:tcMar>
              <w:left w:w="108" w:type="dxa"/>
              <w:right w:w="108" w:type="dxa"/>
            </w:tcMar>
            <w:vAlign w:val="bottom"/>
          </w:tcPr>
          <w:p w14:paraId="4F23D8D0" w14:textId="77777777" w:rsidR="00BA03AE" w:rsidRPr="00D26804" w:rsidRDefault="00BA03AE" w:rsidP="00D26804">
            <w:pPr>
              <w:spacing w:line="360" w:lineRule="auto"/>
              <w:jc w:val="center"/>
              <w:rPr>
                <w:sz w:val="20"/>
                <w:szCs w:val="28"/>
                <w:lang w:val="uk-UA"/>
              </w:rPr>
            </w:pPr>
            <w:r w:rsidRPr="00D26804">
              <w:rPr>
                <w:sz w:val="20"/>
                <w:szCs w:val="28"/>
                <w:lang w:val="uk-UA"/>
              </w:rPr>
              <w:t>94,3</w:t>
            </w:r>
          </w:p>
        </w:tc>
        <w:tc>
          <w:tcPr>
            <w:tcW w:w="838" w:type="dxa"/>
            <w:tcMar>
              <w:left w:w="108" w:type="dxa"/>
              <w:right w:w="108" w:type="dxa"/>
            </w:tcMar>
            <w:vAlign w:val="bottom"/>
          </w:tcPr>
          <w:p w14:paraId="2D417E87" w14:textId="77777777" w:rsidR="00BA03AE" w:rsidRPr="00D26804" w:rsidRDefault="00BA03AE" w:rsidP="00D26804">
            <w:pPr>
              <w:spacing w:line="360" w:lineRule="auto"/>
              <w:jc w:val="center"/>
              <w:rPr>
                <w:sz w:val="20"/>
                <w:szCs w:val="28"/>
                <w:lang w:val="uk-UA"/>
              </w:rPr>
            </w:pPr>
            <w:r w:rsidRPr="00D26804">
              <w:rPr>
                <w:sz w:val="20"/>
                <w:szCs w:val="28"/>
                <w:lang w:val="uk-UA"/>
              </w:rPr>
              <w:t>76,3</w:t>
            </w:r>
          </w:p>
        </w:tc>
        <w:tc>
          <w:tcPr>
            <w:tcW w:w="1120" w:type="dxa"/>
            <w:tcMar>
              <w:left w:w="108" w:type="dxa"/>
              <w:right w:w="108" w:type="dxa"/>
            </w:tcMar>
            <w:vAlign w:val="bottom"/>
          </w:tcPr>
          <w:p w14:paraId="449FC826" w14:textId="77777777" w:rsidR="00BA03AE" w:rsidRPr="00D26804" w:rsidRDefault="00BA03AE" w:rsidP="00D26804">
            <w:pPr>
              <w:spacing w:line="360" w:lineRule="auto"/>
              <w:jc w:val="center"/>
              <w:rPr>
                <w:sz w:val="20"/>
                <w:szCs w:val="28"/>
                <w:lang w:val="uk-UA"/>
              </w:rPr>
            </w:pPr>
            <w:r w:rsidRPr="00D26804">
              <w:rPr>
                <w:sz w:val="20"/>
                <w:szCs w:val="28"/>
                <w:lang w:val="uk-UA"/>
              </w:rPr>
              <w:t>10,3</w:t>
            </w:r>
          </w:p>
        </w:tc>
        <w:tc>
          <w:tcPr>
            <w:tcW w:w="1113" w:type="dxa"/>
            <w:tcMar>
              <w:left w:w="108" w:type="dxa"/>
              <w:right w:w="108" w:type="dxa"/>
            </w:tcMar>
            <w:vAlign w:val="bottom"/>
          </w:tcPr>
          <w:p w14:paraId="40CE421B" w14:textId="77777777" w:rsidR="00BA03AE" w:rsidRPr="00D26804" w:rsidRDefault="00BA03AE" w:rsidP="00D26804">
            <w:pPr>
              <w:spacing w:line="360" w:lineRule="auto"/>
              <w:jc w:val="center"/>
              <w:rPr>
                <w:sz w:val="20"/>
                <w:szCs w:val="28"/>
                <w:lang w:val="uk-UA"/>
              </w:rPr>
            </w:pPr>
            <w:r w:rsidRPr="00D26804">
              <w:rPr>
                <w:sz w:val="20"/>
                <w:szCs w:val="28"/>
                <w:lang w:val="uk-UA"/>
              </w:rPr>
              <w:t>31,8</w:t>
            </w:r>
          </w:p>
        </w:tc>
      </w:tr>
      <w:tr w:rsidR="00BA03AE" w:rsidRPr="00D26804" w14:paraId="56EA32C6" w14:textId="77777777" w:rsidTr="00FB597C">
        <w:trPr>
          <w:tblCellSpacing w:w="7" w:type="dxa"/>
          <w:jc w:val="center"/>
        </w:trPr>
        <w:tc>
          <w:tcPr>
            <w:tcW w:w="688" w:type="dxa"/>
            <w:vAlign w:val="bottom"/>
          </w:tcPr>
          <w:p w14:paraId="580CBF52" w14:textId="77777777" w:rsidR="00BA03AE" w:rsidRPr="00D26804" w:rsidRDefault="00BA03AE" w:rsidP="00D26804">
            <w:pPr>
              <w:spacing w:line="360" w:lineRule="auto"/>
              <w:jc w:val="center"/>
              <w:rPr>
                <w:sz w:val="20"/>
                <w:szCs w:val="28"/>
                <w:lang w:val="uk-UA"/>
              </w:rPr>
            </w:pPr>
            <w:r w:rsidRPr="00D26804">
              <w:rPr>
                <w:bCs/>
                <w:sz w:val="20"/>
                <w:szCs w:val="28"/>
                <w:lang w:val="uk-UA"/>
              </w:rPr>
              <w:t>2003</w:t>
            </w:r>
          </w:p>
        </w:tc>
        <w:tc>
          <w:tcPr>
            <w:tcW w:w="921" w:type="dxa"/>
            <w:tcMar>
              <w:top w:w="0" w:type="dxa"/>
              <w:left w:w="0" w:type="dxa"/>
              <w:bottom w:w="0" w:type="dxa"/>
              <w:right w:w="0" w:type="dxa"/>
            </w:tcMar>
            <w:vAlign w:val="bottom"/>
          </w:tcPr>
          <w:p w14:paraId="7C149CF4" w14:textId="77777777" w:rsidR="00BA03AE" w:rsidRPr="00D26804" w:rsidRDefault="00BA03AE" w:rsidP="00D26804">
            <w:pPr>
              <w:spacing w:line="360" w:lineRule="auto"/>
              <w:jc w:val="center"/>
              <w:rPr>
                <w:sz w:val="20"/>
                <w:szCs w:val="28"/>
                <w:lang w:val="uk-UA"/>
              </w:rPr>
            </w:pPr>
            <w:r w:rsidRPr="00D26804">
              <w:rPr>
                <w:sz w:val="20"/>
                <w:szCs w:val="28"/>
                <w:lang w:val="uk-UA"/>
              </w:rPr>
              <w:t>765,4</w:t>
            </w:r>
          </w:p>
        </w:tc>
        <w:tc>
          <w:tcPr>
            <w:tcW w:w="1540" w:type="dxa"/>
            <w:tcMar>
              <w:top w:w="0" w:type="dxa"/>
              <w:left w:w="108" w:type="dxa"/>
              <w:bottom w:w="0" w:type="dxa"/>
              <w:right w:w="108" w:type="dxa"/>
            </w:tcMar>
            <w:vAlign w:val="bottom"/>
          </w:tcPr>
          <w:p w14:paraId="3DD6399F" w14:textId="77777777" w:rsidR="00BA03AE" w:rsidRPr="00D26804" w:rsidRDefault="00BA03AE" w:rsidP="00D26804">
            <w:pPr>
              <w:spacing w:line="360" w:lineRule="auto"/>
              <w:jc w:val="center"/>
              <w:rPr>
                <w:sz w:val="20"/>
                <w:szCs w:val="28"/>
                <w:lang w:val="uk-UA"/>
              </w:rPr>
            </w:pPr>
            <w:r w:rsidRPr="00D26804">
              <w:rPr>
                <w:sz w:val="20"/>
                <w:szCs w:val="28"/>
                <w:lang w:val="uk-UA"/>
              </w:rPr>
              <w:t>478,7</w:t>
            </w:r>
          </w:p>
        </w:tc>
        <w:tc>
          <w:tcPr>
            <w:tcW w:w="1016" w:type="dxa"/>
            <w:tcMar>
              <w:left w:w="108" w:type="dxa"/>
              <w:right w:w="108" w:type="dxa"/>
            </w:tcMar>
            <w:vAlign w:val="bottom"/>
          </w:tcPr>
          <w:p w14:paraId="5E6D61B3" w14:textId="77777777" w:rsidR="00BA03AE" w:rsidRPr="00D26804" w:rsidRDefault="00BA03AE" w:rsidP="00D26804">
            <w:pPr>
              <w:spacing w:line="360" w:lineRule="auto"/>
              <w:jc w:val="center"/>
              <w:rPr>
                <w:sz w:val="20"/>
                <w:szCs w:val="28"/>
                <w:lang w:val="uk-UA"/>
              </w:rPr>
            </w:pPr>
            <w:r w:rsidRPr="00D26804">
              <w:rPr>
                <w:sz w:val="20"/>
                <w:szCs w:val="28"/>
                <w:lang w:val="uk-UA"/>
              </w:rPr>
              <w:t>93,2</w:t>
            </w:r>
          </w:p>
        </w:tc>
        <w:tc>
          <w:tcPr>
            <w:tcW w:w="1533" w:type="dxa"/>
            <w:tcMar>
              <w:left w:w="108" w:type="dxa"/>
              <w:right w:w="108" w:type="dxa"/>
            </w:tcMar>
            <w:vAlign w:val="bottom"/>
          </w:tcPr>
          <w:p w14:paraId="254A012C" w14:textId="77777777" w:rsidR="00BA03AE" w:rsidRPr="00D26804" w:rsidRDefault="00BA03AE" w:rsidP="00D26804">
            <w:pPr>
              <w:spacing w:line="360" w:lineRule="auto"/>
              <w:jc w:val="center"/>
              <w:rPr>
                <w:sz w:val="20"/>
                <w:szCs w:val="28"/>
                <w:lang w:val="uk-UA"/>
              </w:rPr>
            </w:pPr>
            <w:r w:rsidRPr="00D26804">
              <w:rPr>
                <w:sz w:val="20"/>
                <w:szCs w:val="28"/>
                <w:lang w:val="uk-UA"/>
              </w:rPr>
              <w:t>92,5</w:t>
            </w:r>
          </w:p>
        </w:tc>
        <w:tc>
          <w:tcPr>
            <w:tcW w:w="838" w:type="dxa"/>
            <w:tcMar>
              <w:left w:w="108" w:type="dxa"/>
              <w:right w:w="108" w:type="dxa"/>
            </w:tcMar>
            <w:vAlign w:val="bottom"/>
          </w:tcPr>
          <w:p w14:paraId="231BB31A" w14:textId="77777777" w:rsidR="00BA03AE" w:rsidRPr="00D26804" w:rsidRDefault="00BA03AE" w:rsidP="00D26804">
            <w:pPr>
              <w:spacing w:line="360" w:lineRule="auto"/>
              <w:jc w:val="center"/>
              <w:rPr>
                <w:sz w:val="20"/>
                <w:szCs w:val="28"/>
                <w:lang w:val="uk-UA"/>
              </w:rPr>
            </w:pPr>
            <w:r w:rsidRPr="00D26804">
              <w:rPr>
                <w:sz w:val="20"/>
                <w:szCs w:val="28"/>
                <w:lang w:val="uk-UA"/>
              </w:rPr>
              <w:t>72,6</w:t>
            </w:r>
          </w:p>
        </w:tc>
        <w:tc>
          <w:tcPr>
            <w:tcW w:w="1120" w:type="dxa"/>
            <w:tcMar>
              <w:left w:w="108" w:type="dxa"/>
              <w:right w:w="108" w:type="dxa"/>
            </w:tcMar>
            <w:vAlign w:val="bottom"/>
          </w:tcPr>
          <w:p w14:paraId="78B2B62C" w14:textId="77777777" w:rsidR="00BA03AE" w:rsidRPr="00D26804" w:rsidRDefault="00BA03AE" w:rsidP="00D26804">
            <w:pPr>
              <w:spacing w:line="360" w:lineRule="auto"/>
              <w:jc w:val="center"/>
              <w:rPr>
                <w:sz w:val="20"/>
                <w:szCs w:val="28"/>
                <w:lang w:val="uk-UA"/>
              </w:rPr>
            </w:pPr>
            <w:r w:rsidRPr="00D26804">
              <w:rPr>
                <w:sz w:val="20"/>
                <w:szCs w:val="28"/>
                <w:lang w:val="uk-UA"/>
              </w:rPr>
              <w:t>9,8</w:t>
            </w:r>
          </w:p>
        </w:tc>
        <w:tc>
          <w:tcPr>
            <w:tcW w:w="1113" w:type="dxa"/>
            <w:tcMar>
              <w:left w:w="108" w:type="dxa"/>
              <w:right w:w="108" w:type="dxa"/>
            </w:tcMar>
            <w:vAlign w:val="bottom"/>
          </w:tcPr>
          <w:p w14:paraId="7B03ABFE" w14:textId="77777777" w:rsidR="00BA03AE" w:rsidRPr="00D26804" w:rsidRDefault="00BA03AE" w:rsidP="00D26804">
            <w:pPr>
              <w:spacing w:line="360" w:lineRule="auto"/>
              <w:jc w:val="center"/>
              <w:rPr>
                <w:sz w:val="20"/>
                <w:szCs w:val="28"/>
                <w:lang w:val="uk-UA"/>
              </w:rPr>
            </w:pPr>
            <w:r w:rsidRPr="00D26804">
              <w:rPr>
                <w:sz w:val="20"/>
                <w:szCs w:val="28"/>
                <w:lang w:val="uk-UA"/>
              </w:rPr>
              <w:t>30,3</w:t>
            </w:r>
          </w:p>
        </w:tc>
      </w:tr>
      <w:tr w:rsidR="00BA03AE" w:rsidRPr="00D26804" w14:paraId="32B37E6C" w14:textId="77777777" w:rsidTr="00FB597C">
        <w:trPr>
          <w:tblCellSpacing w:w="7" w:type="dxa"/>
          <w:jc w:val="center"/>
        </w:trPr>
        <w:tc>
          <w:tcPr>
            <w:tcW w:w="688" w:type="dxa"/>
            <w:vAlign w:val="bottom"/>
          </w:tcPr>
          <w:p w14:paraId="71AAA760" w14:textId="77777777" w:rsidR="00BA03AE" w:rsidRPr="00D26804" w:rsidRDefault="00BA03AE" w:rsidP="00D26804">
            <w:pPr>
              <w:spacing w:line="360" w:lineRule="auto"/>
              <w:jc w:val="center"/>
              <w:rPr>
                <w:sz w:val="20"/>
                <w:szCs w:val="28"/>
                <w:lang w:val="uk-UA"/>
              </w:rPr>
            </w:pPr>
            <w:r w:rsidRPr="00D26804">
              <w:rPr>
                <w:bCs/>
                <w:sz w:val="20"/>
                <w:szCs w:val="28"/>
                <w:lang w:val="uk-UA"/>
              </w:rPr>
              <w:t>2004</w:t>
            </w:r>
          </w:p>
        </w:tc>
        <w:tc>
          <w:tcPr>
            <w:tcW w:w="921" w:type="dxa"/>
            <w:tcMar>
              <w:top w:w="0" w:type="dxa"/>
              <w:left w:w="0" w:type="dxa"/>
              <w:bottom w:w="0" w:type="dxa"/>
              <w:right w:w="0" w:type="dxa"/>
            </w:tcMar>
            <w:vAlign w:val="bottom"/>
          </w:tcPr>
          <w:p w14:paraId="3AE3F8B9" w14:textId="77777777" w:rsidR="00BA03AE" w:rsidRPr="00D26804" w:rsidRDefault="00BA03AE" w:rsidP="00D26804">
            <w:pPr>
              <w:spacing w:line="360" w:lineRule="auto"/>
              <w:jc w:val="center"/>
              <w:rPr>
                <w:sz w:val="20"/>
                <w:szCs w:val="28"/>
                <w:lang w:val="uk-UA"/>
              </w:rPr>
            </w:pPr>
            <w:r w:rsidRPr="00D26804">
              <w:rPr>
                <w:sz w:val="20"/>
                <w:szCs w:val="28"/>
                <w:lang w:val="uk-UA"/>
              </w:rPr>
              <w:t>761,3</w:t>
            </w:r>
          </w:p>
        </w:tc>
        <w:tc>
          <w:tcPr>
            <w:tcW w:w="1540" w:type="dxa"/>
            <w:tcMar>
              <w:top w:w="0" w:type="dxa"/>
              <w:left w:w="108" w:type="dxa"/>
              <w:bottom w:w="0" w:type="dxa"/>
              <w:right w:w="108" w:type="dxa"/>
            </w:tcMar>
            <w:vAlign w:val="bottom"/>
          </w:tcPr>
          <w:p w14:paraId="56C9ABF2" w14:textId="77777777" w:rsidR="00BA03AE" w:rsidRPr="00D26804" w:rsidRDefault="00BA03AE" w:rsidP="00D26804">
            <w:pPr>
              <w:spacing w:line="360" w:lineRule="auto"/>
              <w:jc w:val="center"/>
              <w:rPr>
                <w:sz w:val="20"/>
                <w:szCs w:val="28"/>
                <w:lang w:val="uk-UA"/>
              </w:rPr>
            </w:pPr>
            <w:r w:rsidRPr="00D26804">
              <w:rPr>
                <w:sz w:val="20"/>
                <w:szCs w:val="28"/>
                <w:lang w:val="uk-UA"/>
              </w:rPr>
              <w:t>473,7</w:t>
            </w:r>
          </w:p>
        </w:tc>
        <w:tc>
          <w:tcPr>
            <w:tcW w:w="1016" w:type="dxa"/>
            <w:tcMar>
              <w:left w:w="108" w:type="dxa"/>
              <w:right w:w="108" w:type="dxa"/>
            </w:tcMar>
            <w:vAlign w:val="bottom"/>
          </w:tcPr>
          <w:p w14:paraId="11D63B7C" w14:textId="77777777" w:rsidR="00BA03AE" w:rsidRPr="00D26804" w:rsidRDefault="00BA03AE" w:rsidP="00D26804">
            <w:pPr>
              <w:spacing w:line="360" w:lineRule="auto"/>
              <w:jc w:val="center"/>
              <w:rPr>
                <w:sz w:val="20"/>
                <w:szCs w:val="28"/>
                <w:lang w:val="uk-UA"/>
              </w:rPr>
            </w:pPr>
            <w:r w:rsidRPr="00D26804">
              <w:rPr>
                <w:sz w:val="20"/>
                <w:szCs w:val="28"/>
                <w:lang w:val="uk-UA"/>
              </w:rPr>
              <w:t>92,1</w:t>
            </w:r>
          </w:p>
        </w:tc>
        <w:tc>
          <w:tcPr>
            <w:tcW w:w="1533" w:type="dxa"/>
            <w:tcMar>
              <w:left w:w="108" w:type="dxa"/>
              <w:right w:w="108" w:type="dxa"/>
            </w:tcMar>
            <w:vAlign w:val="bottom"/>
          </w:tcPr>
          <w:p w14:paraId="62B4ABFB" w14:textId="77777777" w:rsidR="00BA03AE" w:rsidRPr="00D26804" w:rsidRDefault="00BA03AE" w:rsidP="00D26804">
            <w:pPr>
              <w:spacing w:line="360" w:lineRule="auto"/>
              <w:jc w:val="center"/>
              <w:rPr>
                <w:sz w:val="20"/>
                <w:szCs w:val="28"/>
                <w:lang w:val="uk-UA"/>
              </w:rPr>
            </w:pPr>
            <w:r w:rsidRPr="00D26804">
              <w:rPr>
                <w:sz w:val="20"/>
                <w:szCs w:val="28"/>
                <w:lang w:val="uk-UA"/>
              </w:rPr>
              <w:t>91,3</w:t>
            </w:r>
          </w:p>
        </w:tc>
        <w:tc>
          <w:tcPr>
            <w:tcW w:w="838" w:type="dxa"/>
            <w:tcMar>
              <w:left w:w="108" w:type="dxa"/>
              <w:right w:w="108" w:type="dxa"/>
            </w:tcMar>
            <w:vAlign w:val="bottom"/>
          </w:tcPr>
          <w:p w14:paraId="4836B544" w14:textId="77777777" w:rsidR="00BA03AE" w:rsidRPr="00D26804" w:rsidRDefault="00BA03AE" w:rsidP="00D26804">
            <w:pPr>
              <w:spacing w:line="360" w:lineRule="auto"/>
              <w:jc w:val="center"/>
              <w:rPr>
                <w:sz w:val="20"/>
                <w:szCs w:val="28"/>
                <w:lang w:val="uk-UA"/>
              </w:rPr>
            </w:pPr>
            <w:r w:rsidRPr="00D26804">
              <w:rPr>
                <w:sz w:val="20"/>
                <w:szCs w:val="28"/>
                <w:lang w:val="uk-UA"/>
              </w:rPr>
              <w:t>71,3</w:t>
            </w:r>
          </w:p>
        </w:tc>
        <w:tc>
          <w:tcPr>
            <w:tcW w:w="1120" w:type="dxa"/>
            <w:tcMar>
              <w:left w:w="108" w:type="dxa"/>
              <w:right w:w="108" w:type="dxa"/>
            </w:tcMar>
            <w:vAlign w:val="bottom"/>
          </w:tcPr>
          <w:p w14:paraId="75D4DFEB" w14:textId="77777777" w:rsidR="00BA03AE" w:rsidRPr="00D26804" w:rsidRDefault="00BA03AE" w:rsidP="00D26804">
            <w:pPr>
              <w:spacing w:line="360" w:lineRule="auto"/>
              <w:jc w:val="center"/>
              <w:rPr>
                <w:sz w:val="20"/>
                <w:szCs w:val="28"/>
                <w:lang w:val="uk-UA"/>
              </w:rPr>
            </w:pPr>
            <w:r w:rsidRPr="00D26804">
              <w:rPr>
                <w:sz w:val="20"/>
                <w:szCs w:val="28"/>
                <w:lang w:val="uk-UA"/>
              </w:rPr>
              <w:t>10,6</w:t>
            </w:r>
          </w:p>
        </w:tc>
        <w:tc>
          <w:tcPr>
            <w:tcW w:w="1113" w:type="dxa"/>
            <w:tcMar>
              <w:left w:w="108" w:type="dxa"/>
              <w:right w:w="108" w:type="dxa"/>
            </w:tcMar>
            <w:vAlign w:val="bottom"/>
          </w:tcPr>
          <w:p w14:paraId="029F41FF" w14:textId="77777777" w:rsidR="00BA03AE" w:rsidRPr="00D26804" w:rsidRDefault="00BA03AE" w:rsidP="00D26804">
            <w:pPr>
              <w:spacing w:line="360" w:lineRule="auto"/>
              <w:jc w:val="center"/>
              <w:rPr>
                <w:sz w:val="20"/>
                <w:szCs w:val="28"/>
                <w:lang w:val="uk-UA"/>
              </w:rPr>
            </w:pPr>
            <w:r w:rsidRPr="00D26804">
              <w:rPr>
                <w:sz w:val="20"/>
                <w:szCs w:val="28"/>
                <w:lang w:val="uk-UA"/>
              </w:rPr>
              <w:t>28,5</w:t>
            </w:r>
          </w:p>
        </w:tc>
      </w:tr>
    </w:tbl>
    <w:p w14:paraId="2B05C436" w14:textId="77777777" w:rsidR="00BA03AE" w:rsidRPr="00D26804" w:rsidRDefault="00BA03AE" w:rsidP="00D26804">
      <w:pPr>
        <w:spacing w:line="360" w:lineRule="auto"/>
        <w:ind w:firstLine="709"/>
        <w:rPr>
          <w:sz w:val="28"/>
          <w:lang w:val="uk-UA"/>
        </w:rPr>
      </w:pPr>
      <w:r w:rsidRPr="00D26804">
        <w:rPr>
          <w:sz w:val="28"/>
          <w:szCs w:val="15"/>
          <w:lang w:val="uk-UA"/>
        </w:rPr>
        <w:t> </w:t>
      </w:r>
      <w:r w:rsidRPr="00D26804">
        <w:rPr>
          <w:rStyle w:val="a9"/>
          <w:sz w:val="28"/>
          <w:szCs w:val="15"/>
          <w:lang w:val="uk-UA"/>
        </w:rPr>
        <w:footnoteReference w:id="1"/>
      </w:r>
    </w:p>
    <w:tbl>
      <w:tblPr>
        <w:tblW w:w="4348" w:type="pct"/>
        <w:tblCellSpacing w:w="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2"/>
        <w:gridCol w:w="930"/>
        <w:gridCol w:w="937"/>
        <w:gridCol w:w="1030"/>
        <w:gridCol w:w="848"/>
        <w:gridCol w:w="1025"/>
        <w:gridCol w:w="1091"/>
        <w:gridCol w:w="1583"/>
      </w:tblGrid>
      <w:tr w:rsidR="00BA03AE" w:rsidRPr="00FB597C" w14:paraId="7DAD33F3" w14:textId="77777777" w:rsidTr="00FB597C">
        <w:trPr>
          <w:tblCellSpacing w:w="7" w:type="dxa"/>
        </w:trPr>
        <w:tc>
          <w:tcPr>
            <w:tcW w:w="411" w:type="pct"/>
            <w:vMerge w:val="restart"/>
            <w:tcMar>
              <w:top w:w="0" w:type="dxa"/>
              <w:left w:w="108" w:type="dxa"/>
              <w:bottom w:w="0" w:type="dxa"/>
              <w:right w:w="108" w:type="dxa"/>
            </w:tcMar>
            <w:vAlign w:val="center"/>
          </w:tcPr>
          <w:p w14:paraId="17452755" w14:textId="77777777" w:rsidR="00BA03AE" w:rsidRPr="00FB597C" w:rsidRDefault="00BA03AE" w:rsidP="00FB597C">
            <w:pPr>
              <w:spacing w:line="360" w:lineRule="auto"/>
              <w:jc w:val="center"/>
              <w:rPr>
                <w:sz w:val="20"/>
                <w:szCs w:val="28"/>
                <w:lang w:val="uk-UA"/>
              </w:rPr>
            </w:pPr>
            <w:r w:rsidRPr="00FB597C">
              <w:rPr>
                <w:b/>
                <w:bCs/>
                <w:sz w:val="20"/>
                <w:szCs w:val="28"/>
                <w:lang w:val="uk-UA"/>
              </w:rPr>
              <w:t> </w:t>
            </w:r>
          </w:p>
        </w:tc>
        <w:tc>
          <w:tcPr>
            <w:tcW w:w="569" w:type="pct"/>
            <w:vMerge w:val="restart"/>
            <w:tcMar>
              <w:top w:w="0" w:type="dxa"/>
              <w:left w:w="108" w:type="dxa"/>
              <w:bottom w:w="0" w:type="dxa"/>
              <w:right w:w="108" w:type="dxa"/>
            </w:tcMar>
            <w:vAlign w:val="center"/>
          </w:tcPr>
          <w:p w14:paraId="5302A7F1" w14:textId="77777777" w:rsidR="00BA03AE" w:rsidRPr="00FB597C" w:rsidRDefault="00BA03AE" w:rsidP="00FB597C">
            <w:pPr>
              <w:spacing w:line="360" w:lineRule="auto"/>
              <w:jc w:val="center"/>
              <w:rPr>
                <w:sz w:val="20"/>
                <w:szCs w:val="28"/>
                <w:lang w:val="uk-UA"/>
              </w:rPr>
            </w:pPr>
            <w:r w:rsidRPr="00FB597C">
              <w:rPr>
                <w:sz w:val="20"/>
                <w:szCs w:val="28"/>
                <w:lang w:val="uk-UA"/>
              </w:rPr>
              <w:t>Всього померлих, тис.осіб</w:t>
            </w:r>
          </w:p>
        </w:tc>
        <w:tc>
          <w:tcPr>
            <w:tcW w:w="3986" w:type="pct"/>
            <w:gridSpan w:val="6"/>
            <w:tcMar>
              <w:top w:w="0" w:type="dxa"/>
              <w:left w:w="108" w:type="dxa"/>
              <w:bottom w:w="0" w:type="dxa"/>
              <w:right w:w="108" w:type="dxa"/>
            </w:tcMar>
            <w:vAlign w:val="center"/>
          </w:tcPr>
          <w:p w14:paraId="27F1AE01" w14:textId="77777777" w:rsidR="00BA03AE" w:rsidRPr="00FB597C" w:rsidRDefault="00BA03AE" w:rsidP="00FB597C">
            <w:pPr>
              <w:spacing w:line="360" w:lineRule="auto"/>
              <w:jc w:val="center"/>
              <w:rPr>
                <w:sz w:val="20"/>
                <w:szCs w:val="28"/>
                <w:lang w:val="uk-UA"/>
              </w:rPr>
            </w:pPr>
            <w:r w:rsidRPr="00FB597C">
              <w:rPr>
                <w:sz w:val="20"/>
                <w:szCs w:val="28"/>
                <w:lang w:val="uk-UA"/>
              </w:rPr>
              <w:t xml:space="preserve">з них від: </w:t>
            </w:r>
          </w:p>
        </w:tc>
      </w:tr>
      <w:tr w:rsidR="00FB597C" w:rsidRPr="00FB597C" w14:paraId="02D5B8DE" w14:textId="77777777" w:rsidTr="00FB597C">
        <w:trPr>
          <w:tblCellSpacing w:w="7" w:type="dxa"/>
        </w:trPr>
        <w:tc>
          <w:tcPr>
            <w:tcW w:w="411" w:type="pct"/>
            <w:vMerge/>
            <w:vAlign w:val="center"/>
          </w:tcPr>
          <w:p w14:paraId="78AEFE70" w14:textId="77777777" w:rsidR="00BA03AE" w:rsidRPr="00FB597C" w:rsidRDefault="00BA03AE" w:rsidP="00FB597C">
            <w:pPr>
              <w:spacing w:line="360" w:lineRule="auto"/>
              <w:jc w:val="center"/>
              <w:rPr>
                <w:sz w:val="20"/>
                <w:szCs w:val="28"/>
                <w:lang w:val="uk-UA"/>
              </w:rPr>
            </w:pPr>
          </w:p>
        </w:tc>
        <w:tc>
          <w:tcPr>
            <w:tcW w:w="569" w:type="pct"/>
            <w:vMerge/>
            <w:vAlign w:val="center"/>
          </w:tcPr>
          <w:p w14:paraId="6C6416FB" w14:textId="77777777" w:rsidR="00BA03AE" w:rsidRPr="00FB597C" w:rsidRDefault="00BA03AE" w:rsidP="00FB597C">
            <w:pPr>
              <w:spacing w:line="360" w:lineRule="auto"/>
              <w:jc w:val="center"/>
              <w:rPr>
                <w:sz w:val="20"/>
                <w:szCs w:val="28"/>
                <w:lang w:val="uk-UA"/>
              </w:rPr>
            </w:pPr>
          </w:p>
        </w:tc>
        <w:tc>
          <w:tcPr>
            <w:tcW w:w="573" w:type="pct"/>
            <w:tcMar>
              <w:top w:w="0" w:type="dxa"/>
              <w:left w:w="108" w:type="dxa"/>
              <w:bottom w:w="0" w:type="dxa"/>
              <w:right w:w="108" w:type="dxa"/>
            </w:tcMar>
            <w:vAlign w:val="center"/>
          </w:tcPr>
          <w:p w14:paraId="56D2849B" w14:textId="77777777" w:rsidR="00BA03AE" w:rsidRPr="00FB597C" w:rsidRDefault="00BA03AE" w:rsidP="00FB597C">
            <w:pPr>
              <w:spacing w:line="360" w:lineRule="auto"/>
              <w:jc w:val="center"/>
              <w:rPr>
                <w:sz w:val="20"/>
                <w:szCs w:val="28"/>
                <w:lang w:val="uk-UA"/>
              </w:rPr>
            </w:pPr>
            <w:r w:rsidRPr="00FB597C">
              <w:rPr>
                <w:sz w:val="20"/>
                <w:szCs w:val="28"/>
                <w:lang w:val="uk-UA"/>
              </w:rPr>
              <w:t>хвороб системи кровообігу</w:t>
            </w:r>
          </w:p>
        </w:tc>
        <w:tc>
          <w:tcPr>
            <w:tcW w:w="631" w:type="pct"/>
            <w:tcMar>
              <w:top w:w="0" w:type="dxa"/>
              <w:left w:w="108" w:type="dxa"/>
              <w:bottom w:w="0" w:type="dxa"/>
              <w:right w:w="108" w:type="dxa"/>
            </w:tcMar>
            <w:vAlign w:val="center"/>
          </w:tcPr>
          <w:p w14:paraId="65361E06" w14:textId="77777777" w:rsidR="00BA03AE" w:rsidRPr="00FB597C" w:rsidRDefault="00BA03AE" w:rsidP="00FB597C">
            <w:pPr>
              <w:spacing w:line="360" w:lineRule="auto"/>
              <w:jc w:val="center"/>
              <w:rPr>
                <w:sz w:val="20"/>
                <w:szCs w:val="28"/>
                <w:lang w:val="uk-UA"/>
              </w:rPr>
            </w:pPr>
            <w:r w:rsidRPr="00FB597C">
              <w:rPr>
                <w:sz w:val="20"/>
                <w:szCs w:val="28"/>
                <w:lang w:val="uk-UA"/>
              </w:rPr>
              <w:t>новоутворення</w:t>
            </w:r>
          </w:p>
        </w:tc>
        <w:tc>
          <w:tcPr>
            <w:tcW w:w="517" w:type="pct"/>
            <w:tcMar>
              <w:top w:w="0" w:type="dxa"/>
              <w:left w:w="108" w:type="dxa"/>
              <w:bottom w:w="0" w:type="dxa"/>
              <w:right w:w="108" w:type="dxa"/>
            </w:tcMar>
            <w:vAlign w:val="center"/>
          </w:tcPr>
          <w:p w14:paraId="682AC5B6" w14:textId="77777777" w:rsidR="00BA03AE" w:rsidRPr="00FB597C" w:rsidRDefault="00BA03AE" w:rsidP="00FB597C">
            <w:pPr>
              <w:spacing w:line="360" w:lineRule="auto"/>
              <w:jc w:val="center"/>
              <w:rPr>
                <w:sz w:val="20"/>
                <w:szCs w:val="28"/>
                <w:lang w:val="uk-UA"/>
              </w:rPr>
            </w:pPr>
            <w:r w:rsidRPr="00FB597C">
              <w:rPr>
                <w:sz w:val="20"/>
                <w:szCs w:val="28"/>
                <w:lang w:val="uk-UA"/>
              </w:rPr>
              <w:t>зовнішніх причин смерті</w:t>
            </w:r>
          </w:p>
        </w:tc>
        <w:tc>
          <w:tcPr>
            <w:tcW w:w="628" w:type="pct"/>
            <w:tcMar>
              <w:top w:w="0" w:type="dxa"/>
              <w:left w:w="108" w:type="dxa"/>
              <w:bottom w:w="0" w:type="dxa"/>
              <w:right w:w="108" w:type="dxa"/>
            </w:tcMar>
            <w:vAlign w:val="center"/>
          </w:tcPr>
          <w:p w14:paraId="4BEFC8C8" w14:textId="77777777" w:rsidR="00BA03AE" w:rsidRPr="00FB597C" w:rsidRDefault="00BA03AE" w:rsidP="00FB597C">
            <w:pPr>
              <w:spacing w:line="360" w:lineRule="auto"/>
              <w:jc w:val="center"/>
              <w:rPr>
                <w:sz w:val="20"/>
                <w:szCs w:val="28"/>
                <w:lang w:val="uk-UA"/>
              </w:rPr>
            </w:pPr>
            <w:r w:rsidRPr="00FB597C">
              <w:rPr>
                <w:sz w:val="20"/>
                <w:szCs w:val="28"/>
                <w:lang w:val="uk-UA"/>
              </w:rPr>
              <w:t>хвороб органів травлення</w:t>
            </w:r>
          </w:p>
        </w:tc>
        <w:tc>
          <w:tcPr>
            <w:tcW w:w="668" w:type="pct"/>
            <w:tcMar>
              <w:top w:w="0" w:type="dxa"/>
              <w:left w:w="108" w:type="dxa"/>
              <w:bottom w:w="0" w:type="dxa"/>
              <w:right w:w="108" w:type="dxa"/>
            </w:tcMar>
            <w:vAlign w:val="center"/>
          </w:tcPr>
          <w:p w14:paraId="48F68F8D" w14:textId="77777777" w:rsidR="00BA03AE" w:rsidRPr="00FB597C" w:rsidRDefault="00BA03AE" w:rsidP="00FB597C">
            <w:pPr>
              <w:spacing w:line="360" w:lineRule="auto"/>
              <w:jc w:val="center"/>
              <w:rPr>
                <w:sz w:val="20"/>
                <w:szCs w:val="28"/>
                <w:lang w:val="uk-UA"/>
              </w:rPr>
            </w:pPr>
            <w:r w:rsidRPr="00FB597C">
              <w:rPr>
                <w:sz w:val="20"/>
                <w:szCs w:val="28"/>
                <w:lang w:val="uk-UA"/>
              </w:rPr>
              <w:t>хвороб органів дихання</w:t>
            </w:r>
          </w:p>
        </w:tc>
        <w:tc>
          <w:tcPr>
            <w:tcW w:w="928" w:type="pct"/>
            <w:tcMar>
              <w:top w:w="0" w:type="dxa"/>
              <w:left w:w="108" w:type="dxa"/>
              <w:bottom w:w="0" w:type="dxa"/>
              <w:right w:w="108" w:type="dxa"/>
            </w:tcMar>
            <w:vAlign w:val="center"/>
          </w:tcPr>
          <w:p w14:paraId="35EDE778" w14:textId="77777777" w:rsidR="00BA03AE" w:rsidRPr="00FB597C" w:rsidRDefault="00BA03AE" w:rsidP="00FB597C">
            <w:pPr>
              <w:spacing w:line="360" w:lineRule="auto"/>
              <w:jc w:val="center"/>
              <w:rPr>
                <w:sz w:val="20"/>
                <w:szCs w:val="28"/>
                <w:lang w:val="uk-UA"/>
              </w:rPr>
            </w:pPr>
            <w:r w:rsidRPr="00FB597C">
              <w:rPr>
                <w:sz w:val="20"/>
                <w:szCs w:val="28"/>
                <w:lang w:val="uk-UA"/>
              </w:rPr>
              <w:t>деяких інфекційних та паразитарних хвороб</w:t>
            </w:r>
          </w:p>
        </w:tc>
      </w:tr>
      <w:tr w:rsidR="00FB597C" w:rsidRPr="00FB597C" w14:paraId="3DF4B605" w14:textId="77777777" w:rsidTr="00FB597C">
        <w:trPr>
          <w:tblCellSpacing w:w="7" w:type="dxa"/>
        </w:trPr>
        <w:tc>
          <w:tcPr>
            <w:tcW w:w="411" w:type="pct"/>
            <w:tcMar>
              <w:top w:w="0" w:type="dxa"/>
              <w:left w:w="108" w:type="dxa"/>
              <w:bottom w:w="0" w:type="dxa"/>
              <w:right w:w="108" w:type="dxa"/>
            </w:tcMar>
            <w:vAlign w:val="bottom"/>
          </w:tcPr>
          <w:p w14:paraId="5C21E10E" w14:textId="77777777" w:rsidR="00BA03AE" w:rsidRPr="00FB597C" w:rsidRDefault="00BA03AE" w:rsidP="00FB597C">
            <w:pPr>
              <w:spacing w:line="360" w:lineRule="auto"/>
              <w:jc w:val="center"/>
              <w:rPr>
                <w:sz w:val="20"/>
                <w:szCs w:val="28"/>
                <w:lang w:val="uk-UA"/>
              </w:rPr>
            </w:pPr>
            <w:r w:rsidRPr="00FB597C">
              <w:rPr>
                <w:b/>
                <w:bCs/>
                <w:sz w:val="20"/>
                <w:szCs w:val="28"/>
                <w:lang w:val="uk-UA"/>
              </w:rPr>
              <w:t>2005</w:t>
            </w:r>
          </w:p>
        </w:tc>
        <w:tc>
          <w:tcPr>
            <w:tcW w:w="569" w:type="pct"/>
            <w:vAlign w:val="bottom"/>
          </w:tcPr>
          <w:p w14:paraId="1AC3D013" w14:textId="77777777" w:rsidR="00BA03AE" w:rsidRPr="00FB597C" w:rsidRDefault="00BA03AE" w:rsidP="00FB597C">
            <w:pPr>
              <w:spacing w:line="360" w:lineRule="auto"/>
              <w:jc w:val="center"/>
              <w:rPr>
                <w:sz w:val="20"/>
                <w:szCs w:val="28"/>
                <w:lang w:val="uk-UA"/>
              </w:rPr>
            </w:pPr>
            <w:r w:rsidRPr="00FB597C">
              <w:rPr>
                <w:sz w:val="20"/>
                <w:szCs w:val="28"/>
                <w:lang w:val="uk-UA"/>
              </w:rPr>
              <w:t>782,0</w:t>
            </w:r>
          </w:p>
        </w:tc>
        <w:tc>
          <w:tcPr>
            <w:tcW w:w="573" w:type="pct"/>
            <w:vAlign w:val="bottom"/>
          </w:tcPr>
          <w:p w14:paraId="6512284A" w14:textId="77777777" w:rsidR="00BA03AE" w:rsidRPr="00FB597C" w:rsidRDefault="00BA03AE" w:rsidP="00FB597C">
            <w:pPr>
              <w:spacing w:line="360" w:lineRule="auto"/>
              <w:jc w:val="center"/>
              <w:rPr>
                <w:sz w:val="20"/>
                <w:szCs w:val="28"/>
                <w:lang w:val="uk-UA"/>
              </w:rPr>
            </w:pPr>
            <w:r w:rsidRPr="00FB597C">
              <w:rPr>
                <w:sz w:val="20"/>
                <w:szCs w:val="28"/>
                <w:lang w:val="uk-UA"/>
              </w:rPr>
              <w:t>488,8</w:t>
            </w:r>
          </w:p>
        </w:tc>
        <w:tc>
          <w:tcPr>
            <w:tcW w:w="631" w:type="pct"/>
            <w:vAlign w:val="bottom"/>
          </w:tcPr>
          <w:p w14:paraId="04A0925A" w14:textId="77777777" w:rsidR="00BA03AE" w:rsidRPr="00FB597C" w:rsidRDefault="00BA03AE" w:rsidP="00FB597C">
            <w:pPr>
              <w:spacing w:line="360" w:lineRule="auto"/>
              <w:jc w:val="center"/>
              <w:rPr>
                <w:sz w:val="20"/>
                <w:szCs w:val="28"/>
                <w:lang w:val="uk-UA"/>
              </w:rPr>
            </w:pPr>
            <w:r w:rsidRPr="00FB597C">
              <w:rPr>
                <w:sz w:val="20"/>
                <w:szCs w:val="28"/>
                <w:lang w:val="uk-UA"/>
              </w:rPr>
              <w:t>91,8</w:t>
            </w:r>
          </w:p>
        </w:tc>
        <w:tc>
          <w:tcPr>
            <w:tcW w:w="517" w:type="pct"/>
            <w:vAlign w:val="bottom"/>
          </w:tcPr>
          <w:p w14:paraId="1F1B36A7" w14:textId="77777777" w:rsidR="00BA03AE" w:rsidRPr="00FB597C" w:rsidRDefault="00BA03AE" w:rsidP="00FB597C">
            <w:pPr>
              <w:spacing w:line="360" w:lineRule="auto"/>
              <w:jc w:val="center"/>
              <w:rPr>
                <w:sz w:val="20"/>
                <w:szCs w:val="28"/>
                <w:lang w:val="uk-UA"/>
              </w:rPr>
            </w:pPr>
            <w:r w:rsidRPr="00FB597C">
              <w:rPr>
                <w:sz w:val="20"/>
                <w:szCs w:val="28"/>
                <w:lang w:val="uk-UA"/>
              </w:rPr>
              <w:t>70,0</w:t>
            </w:r>
          </w:p>
        </w:tc>
        <w:tc>
          <w:tcPr>
            <w:tcW w:w="628" w:type="pct"/>
            <w:vAlign w:val="bottom"/>
          </w:tcPr>
          <w:p w14:paraId="720C61BB" w14:textId="77777777" w:rsidR="00BA03AE" w:rsidRPr="00FB597C" w:rsidRDefault="00BA03AE" w:rsidP="00FB597C">
            <w:pPr>
              <w:spacing w:line="360" w:lineRule="auto"/>
              <w:jc w:val="center"/>
              <w:rPr>
                <w:sz w:val="20"/>
                <w:szCs w:val="28"/>
                <w:lang w:val="uk-UA"/>
              </w:rPr>
            </w:pPr>
            <w:r w:rsidRPr="00FB597C">
              <w:rPr>
                <w:sz w:val="20"/>
                <w:szCs w:val="28"/>
                <w:lang w:val="uk-UA"/>
              </w:rPr>
              <w:t>31,7</w:t>
            </w:r>
          </w:p>
        </w:tc>
        <w:tc>
          <w:tcPr>
            <w:tcW w:w="668" w:type="pct"/>
            <w:vAlign w:val="bottom"/>
          </w:tcPr>
          <w:p w14:paraId="600E448F" w14:textId="77777777" w:rsidR="00BA03AE" w:rsidRPr="00FB597C" w:rsidRDefault="00BA03AE" w:rsidP="00FB597C">
            <w:pPr>
              <w:spacing w:line="360" w:lineRule="auto"/>
              <w:jc w:val="center"/>
              <w:rPr>
                <w:sz w:val="20"/>
                <w:szCs w:val="28"/>
                <w:lang w:val="uk-UA"/>
              </w:rPr>
            </w:pPr>
            <w:r w:rsidRPr="00FB597C">
              <w:rPr>
                <w:sz w:val="20"/>
                <w:szCs w:val="28"/>
                <w:lang w:val="uk-UA"/>
              </w:rPr>
              <w:t>28,0</w:t>
            </w:r>
          </w:p>
        </w:tc>
        <w:tc>
          <w:tcPr>
            <w:tcW w:w="928" w:type="pct"/>
            <w:vAlign w:val="bottom"/>
          </w:tcPr>
          <w:p w14:paraId="1E690515" w14:textId="77777777" w:rsidR="00BA03AE" w:rsidRPr="00FB597C" w:rsidRDefault="00BA03AE" w:rsidP="00FB597C">
            <w:pPr>
              <w:spacing w:line="360" w:lineRule="auto"/>
              <w:jc w:val="center"/>
              <w:rPr>
                <w:sz w:val="20"/>
                <w:szCs w:val="28"/>
                <w:lang w:val="uk-UA"/>
              </w:rPr>
            </w:pPr>
            <w:r w:rsidRPr="00FB597C">
              <w:rPr>
                <w:sz w:val="20"/>
                <w:szCs w:val="28"/>
                <w:lang w:val="uk-UA"/>
              </w:rPr>
              <w:t>17,2</w:t>
            </w:r>
          </w:p>
        </w:tc>
      </w:tr>
      <w:tr w:rsidR="00FB597C" w:rsidRPr="00FB597C" w14:paraId="5F826B99" w14:textId="77777777" w:rsidTr="00FB597C">
        <w:trPr>
          <w:tblCellSpacing w:w="7" w:type="dxa"/>
        </w:trPr>
        <w:tc>
          <w:tcPr>
            <w:tcW w:w="411" w:type="pct"/>
            <w:tcMar>
              <w:top w:w="0" w:type="dxa"/>
              <w:left w:w="108" w:type="dxa"/>
              <w:bottom w:w="0" w:type="dxa"/>
              <w:right w:w="108" w:type="dxa"/>
            </w:tcMar>
            <w:vAlign w:val="bottom"/>
          </w:tcPr>
          <w:p w14:paraId="6FF7AAEA"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b/>
                <w:bCs/>
                <w:sz w:val="20"/>
                <w:szCs w:val="28"/>
                <w:lang w:val="uk-UA"/>
              </w:rPr>
              <w:t>2006</w:t>
            </w:r>
          </w:p>
        </w:tc>
        <w:tc>
          <w:tcPr>
            <w:tcW w:w="569" w:type="pct"/>
            <w:vAlign w:val="bottom"/>
          </w:tcPr>
          <w:p w14:paraId="0B64CFB1"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758,1</w:t>
            </w:r>
          </w:p>
        </w:tc>
        <w:tc>
          <w:tcPr>
            <w:tcW w:w="573" w:type="pct"/>
            <w:vAlign w:val="bottom"/>
          </w:tcPr>
          <w:p w14:paraId="3580765E"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480,8</w:t>
            </w:r>
          </w:p>
        </w:tc>
        <w:tc>
          <w:tcPr>
            <w:tcW w:w="631" w:type="pct"/>
            <w:vAlign w:val="bottom"/>
          </w:tcPr>
          <w:p w14:paraId="1C49CF6A"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90,4</w:t>
            </w:r>
          </w:p>
        </w:tc>
        <w:tc>
          <w:tcPr>
            <w:tcW w:w="517" w:type="pct"/>
            <w:vAlign w:val="bottom"/>
          </w:tcPr>
          <w:p w14:paraId="56A6D220"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64,6</w:t>
            </w:r>
          </w:p>
        </w:tc>
        <w:tc>
          <w:tcPr>
            <w:tcW w:w="628" w:type="pct"/>
            <w:vAlign w:val="bottom"/>
          </w:tcPr>
          <w:p w14:paraId="58D7ED71"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30,2</w:t>
            </w:r>
          </w:p>
        </w:tc>
        <w:tc>
          <w:tcPr>
            <w:tcW w:w="668" w:type="pct"/>
            <w:vAlign w:val="bottom"/>
          </w:tcPr>
          <w:p w14:paraId="6EBCDD64"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24,7</w:t>
            </w:r>
          </w:p>
        </w:tc>
        <w:tc>
          <w:tcPr>
            <w:tcW w:w="928" w:type="pct"/>
            <w:vAlign w:val="bottom"/>
          </w:tcPr>
          <w:p w14:paraId="5E864142"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16,3</w:t>
            </w:r>
          </w:p>
        </w:tc>
      </w:tr>
      <w:tr w:rsidR="00FB597C" w:rsidRPr="00FB597C" w14:paraId="23BEAF4C" w14:textId="77777777" w:rsidTr="00FB597C">
        <w:trPr>
          <w:tblCellSpacing w:w="7" w:type="dxa"/>
        </w:trPr>
        <w:tc>
          <w:tcPr>
            <w:tcW w:w="411" w:type="pct"/>
            <w:tcMar>
              <w:top w:w="0" w:type="dxa"/>
              <w:left w:w="108" w:type="dxa"/>
              <w:bottom w:w="0" w:type="dxa"/>
              <w:right w:w="108" w:type="dxa"/>
            </w:tcMar>
            <w:vAlign w:val="bottom"/>
          </w:tcPr>
          <w:p w14:paraId="2966B8A1"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b/>
                <w:bCs/>
                <w:sz w:val="20"/>
                <w:szCs w:val="28"/>
                <w:lang w:val="uk-UA"/>
              </w:rPr>
              <w:t>2007</w:t>
            </w:r>
          </w:p>
        </w:tc>
        <w:tc>
          <w:tcPr>
            <w:tcW w:w="569" w:type="pct"/>
            <w:vAlign w:val="bottom"/>
          </w:tcPr>
          <w:p w14:paraId="64C5CF7A"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762,9</w:t>
            </w:r>
          </w:p>
        </w:tc>
        <w:tc>
          <w:tcPr>
            <w:tcW w:w="573" w:type="pct"/>
            <w:vAlign w:val="bottom"/>
          </w:tcPr>
          <w:p w14:paraId="13B5771B"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480,6</w:t>
            </w:r>
          </w:p>
        </w:tc>
        <w:tc>
          <w:tcPr>
            <w:tcW w:w="631" w:type="pct"/>
            <w:vAlign w:val="bottom"/>
          </w:tcPr>
          <w:p w14:paraId="33A6FCFC"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90,0</w:t>
            </w:r>
          </w:p>
        </w:tc>
        <w:tc>
          <w:tcPr>
            <w:tcW w:w="517" w:type="pct"/>
            <w:vAlign w:val="bottom"/>
          </w:tcPr>
          <w:p w14:paraId="28440F8A"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66,0</w:t>
            </w:r>
          </w:p>
        </w:tc>
        <w:tc>
          <w:tcPr>
            <w:tcW w:w="628" w:type="pct"/>
            <w:vAlign w:val="bottom"/>
          </w:tcPr>
          <w:p w14:paraId="5614D941"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33,6</w:t>
            </w:r>
          </w:p>
        </w:tc>
        <w:tc>
          <w:tcPr>
            <w:tcW w:w="668" w:type="pct"/>
            <w:vAlign w:val="bottom"/>
          </w:tcPr>
          <w:p w14:paraId="78DF6E53"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25,1</w:t>
            </w:r>
          </w:p>
        </w:tc>
        <w:tc>
          <w:tcPr>
            <w:tcW w:w="928" w:type="pct"/>
            <w:vAlign w:val="bottom"/>
          </w:tcPr>
          <w:p w14:paraId="2E984C95" w14:textId="77777777" w:rsidR="00BA03AE" w:rsidRPr="00FB597C" w:rsidRDefault="00BA03AE" w:rsidP="00FB597C">
            <w:pPr>
              <w:pStyle w:val="a6"/>
              <w:spacing w:before="0" w:beforeAutospacing="0" w:after="0" w:afterAutospacing="0" w:line="360" w:lineRule="auto"/>
              <w:jc w:val="center"/>
              <w:rPr>
                <w:sz w:val="20"/>
                <w:szCs w:val="28"/>
                <w:lang w:val="uk-UA"/>
              </w:rPr>
            </w:pPr>
            <w:r w:rsidRPr="00FB597C">
              <w:rPr>
                <w:sz w:val="20"/>
                <w:szCs w:val="28"/>
                <w:lang w:val="uk-UA"/>
              </w:rPr>
              <w:t>16,8</w:t>
            </w:r>
          </w:p>
        </w:tc>
      </w:tr>
      <w:tr w:rsidR="00FB597C" w:rsidRPr="00FB597C" w14:paraId="6C31D999" w14:textId="77777777" w:rsidTr="00FB597C">
        <w:trPr>
          <w:tblCellSpacing w:w="7" w:type="dxa"/>
        </w:trPr>
        <w:tc>
          <w:tcPr>
            <w:tcW w:w="411" w:type="pct"/>
          </w:tcPr>
          <w:p w14:paraId="6557AECE" w14:textId="77777777" w:rsidR="00BA03AE" w:rsidRPr="00FB597C" w:rsidRDefault="00BA03AE" w:rsidP="00FB597C">
            <w:pPr>
              <w:spacing w:line="360" w:lineRule="auto"/>
              <w:jc w:val="center"/>
              <w:rPr>
                <w:sz w:val="20"/>
                <w:szCs w:val="28"/>
                <w:lang w:val="uk-UA"/>
              </w:rPr>
            </w:pPr>
            <w:r w:rsidRPr="00FB597C">
              <w:rPr>
                <w:b/>
                <w:bCs/>
                <w:sz w:val="20"/>
                <w:szCs w:val="28"/>
                <w:lang w:val="uk-UA"/>
              </w:rPr>
              <w:t>2008</w:t>
            </w:r>
          </w:p>
        </w:tc>
        <w:tc>
          <w:tcPr>
            <w:tcW w:w="569" w:type="pct"/>
          </w:tcPr>
          <w:p w14:paraId="6FD9F784" w14:textId="77777777" w:rsidR="00BA03AE" w:rsidRPr="00FB597C" w:rsidRDefault="00BA03AE" w:rsidP="00FB597C">
            <w:pPr>
              <w:spacing w:line="360" w:lineRule="auto"/>
              <w:jc w:val="center"/>
              <w:rPr>
                <w:sz w:val="20"/>
                <w:szCs w:val="28"/>
                <w:lang w:val="uk-UA"/>
              </w:rPr>
            </w:pPr>
            <w:r w:rsidRPr="00FB597C">
              <w:rPr>
                <w:sz w:val="20"/>
                <w:szCs w:val="28"/>
                <w:lang w:val="uk-UA"/>
              </w:rPr>
              <w:t>754,5</w:t>
            </w:r>
          </w:p>
        </w:tc>
        <w:tc>
          <w:tcPr>
            <w:tcW w:w="573" w:type="pct"/>
          </w:tcPr>
          <w:p w14:paraId="17F96543" w14:textId="77777777" w:rsidR="00BA03AE" w:rsidRPr="00FB597C" w:rsidRDefault="00BA03AE" w:rsidP="00FB597C">
            <w:pPr>
              <w:spacing w:line="360" w:lineRule="auto"/>
              <w:jc w:val="center"/>
              <w:rPr>
                <w:sz w:val="20"/>
                <w:szCs w:val="28"/>
                <w:lang w:val="uk-UA"/>
              </w:rPr>
            </w:pPr>
            <w:r w:rsidRPr="00FB597C">
              <w:rPr>
                <w:sz w:val="20"/>
                <w:szCs w:val="28"/>
                <w:lang w:val="uk-UA"/>
              </w:rPr>
              <w:t>480,1</w:t>
            </w:r>
          </w:p>
        </w:tc>
        <w:tc>
          <w:tcPr>
            <w:tcW w:w="631" w:type="pct"/>
          </w:tcPr>
          <w:p w14:paraId="55AE7ACE" w14:textId="77777777" w:rsidR="00BA03AE" w:rsidRPr="00FB597C" w:rsidRDefault="00BA03AE" w:rsidP="00FB597C">
            <w:pPr>
              <w:spacing w:line="360" w:lineRule="auto"/>
              <w:jc w:val="center"/>
              <w:rPr>
                <w:sz w:val="20"/>
                <w:szCs w:val="28"/>
                <w:lang w:val="uk-UA"/>
              </w:rPr>
            </w:pPr>
            <w:r w:rsidRPr="00FB597C">
              <w:rPr>
                <w:sz w:val="20"/>
                <w:szCs w:val="28"/>
                <w:lang w:val="uk-UA"/>
              </w:rPr>
              <w:t>89,0</w:t>
            </w:r>
          </w:p>
        </w:tc>
        <w:tc>
          <w:tcPr>
            <w:tcW w:w="517" w:type="pct"/>
          </w:tcPr>
          <w:p w14:paraId="21AA04E8" w14:textId="77777777" w:rsidR="00BA03AE" w:rsidRPr="00FB597C" w:rsidRDefault="00BA03AE" w:rsidP="00FB597C">
            <w:pPr>
              <w:spacing w:line="360" w:lineRule="auto"/>
              <w:jc w:val="center"/>
              <w:rPr>
                <w:sz w:val="20"/>
                <w:szCs w:val="28"/>
                <w:lang w:val="uk-UA"/>
              </w:rPr>
            </w:pPr>
            <w:r w:rsidRPr="00FB597C">
              <w:rPr>
                <w:sz w:val="20"/>
                <w:szCs w:val="28"/>
                <w:lang w:val="uk-UA"/>
              </w:rPr>
              <w:t>61,4</w:t>
            </w:r>
          </w:p>
        </w:tc>
        <w:tc>
          <w:tcPr>
            <w:tcW w:w="628" w:type="pct"/>
          </w:tcPr>
          <w:p w14:paraId="128B0A7B" w14:textId="77777777" w:rsidR="00BA03AE" w:rsidRPr="00FB597C" w:rsidRDefault="00BA03AE" w:rsidP="00FB597C">
            <w:pPr>
              <w:spacing w:line="360" w:lineRule="auto"/>
              <w:jc w:val="center"/>
              <w:rPr>
                <w:sz w:val="20"/>
                <w:szCs w:val="28"/>
                <w:lang w:val="uk-UA"/>
              </w:rPr>
            </w:pPr>
            <w:r w:rsidRPr="00FB597C">
              <w:rPr>
                <w:sz w:val="20"/>
                <w:szCs w:val="28"/>
                <w:lang w:val="uk-UA"/>
              </w:rPr>
              <w:t>35,2</w:t>
            </w:r>
          </w:p>
        </w:tc>
        <w:tc>
          <w:tcPr>
            <w:tcW w:w="668" w:type="pct"/>
            <w:tcMar>
              <w:top w:w="0" w:type="dxa"/>
              <w:left w:w="108" w:type="dxa"/>
              <w:bottom w:w="0" w:type="dxa"/>
              <w:right w:w="108" w:type="dxa"/>
            </w:tcMar>
          </w:tcPr>
          <w:p w14:paraId="7B1DCE1F" w14:textId="77777777" w:rsidR="00BA03AE" w:rsidRPr="00FB597C" w:rsidRDefault="00BA03AE" w:rsidP="00FB597C">
            <w:pPr>
              <w:spacing w:line="360" w:lineRule="auto"/>
              <w:jc w:val="center"/>
              <w:rPr>
                <w:sz w:val="20"/>
                <w:szCs w:val="28"/>
                <w:lang w:val="uk-UA"/>
              </w:rPr>
            </w:pPr>
            <w:r w:rsidRPr="00FB597C">
              <w:rPr>
                <w:sz w:val="20"/>
                <w:szCs w:val="28"/>
                <w:lang w:val="uk-UA"/>
              </w:rPr>
              <w:t>23,3</w:t>
            </w:r>
          </w:p>
        </w:tc>
        <w:tc>
          <w:tcPr>
            <w:tcW w:w="928" w:type="pct"/>
            <w:tcMar>
              <w:top w:w="0" w:type="dxa"/>
              <w:left w:w="108" w:type="dxa"/>
              <w:bottom w:w="0" w:type="dxa"/>
              <w:right w:w="0" w:type="dxa"/>
            </w:tcMar>
          </w:tcPr>
          <w:p w14:paraId="4179795E" w14:textId="77777777" w:rsidR="00BA03AE" w:rsidRPr="00FB597C" w:rsidRDefault="00BA03AE" w:rsidP="00FB597C">
            <w:pPr>
              <w:spacing w:line="360" w:lineRule="auto"/>
              <w:jc w:val="center"/>
              <w:rPr>
                <w:sz w:val="20"/>
                <w:szCs w:val="28"/>
                <w:lang w:val="uk-UA"/>
              </w:rPr>
            </w:pPr>
            <w:r w:rsidRPr="00FB597C">
              <w:rPr>
                <w:sz w:val="20"/>
                <w:szCs w:val="28"/>
                <w:lang w:val="uk-UA"/>
              </w:rPr>
              <w:t>17,3</w:t>
            </w:r>
          </w:p>
        </w:tc>
      </w:tr>
    </w:tbl>
    <w:p w14:paraId="4F75A33D" w14:textId="77777777" w:rsidR="00BA03AE" w:rsidRPr="00D26804" w:rsidRDefault="00BA03AE" w:rsidP="00D26804">
      <w:pPr>
        <w:spacing w:line="360" w:lineRule="auto"/>
        <w:ind w:firstLine="709"/>
        <w:jc w:val="both"/>
        <w:rPr>
          <w:sz w:val="28"/>
          <w:szCs w:val="28"/>
          <w:lang w:val="uk-UA"/>
        </w:rPr>
      </w:pPr>
    </w:p>
    <w:p w14:paraId="6F044149" w14:textId="77777777" w:rsidR="003A65B3" w:rsidRPr="00D26804" w:rsidRDefault="003A65B3" w:rsidP="00D26804">
      <w:pPr>
        <w:spacing w:line="360" w:lineRule="auto"/>
        <w:ind w:firstLine="709"/>
        <w:jc w:val="both"/>
        <w:rPr>
          <w:sz w:val="28"/>
          <w:szCs w:val="28"/>
          <w:lang w:val="uk-UA"/>
        </w:rPr>
      </w:pPr>
      <w:r w:rsidRPr="00D26804">
        <w:rPr>
          <w:sz w:val="28"/>
          <w:szCs w:val="28"/>
          <w:lang w:val="uk-UA"/>
        </w:rPr>
        <w:t>Смертність населення у пострадянських слов’янських державах виявилася настільки значною, що її визначили як найбільш суттєву подію, що відбулася у світовій системі охорони здоров’я ХХ століття, а термін “надсмертність слов’янських чоловіків”</w:t>
      </w:r>
      <w:r w:rsidR="00D26804">
        <w:rPr>
          <w:sz w:val="28"/>
          <w:szCs w:val="28"/>
          <w:lang w:val="uk-UA"/>
        </w:rPr>
        <w:t xml:space="preserve"> </w:t>
      </w:r>
      <w:r w:rsidRPr="00D26804">
        <w:rPr>
          <w:sz w:val="28"/>
          <w:szCs w:val="28"/>
          <w:lang w:val="uk-UA"/>
        </w:rPr>
        <w:t>отримав широке розповсюдження у науковій літературі [1, 2, 5].</w:t>
      </w:r>
    </w:p>
    <w:p w14:paraId="11497D77" w14:textId="77777777" w:rsidR="003A65B3" w:rsidRPr="00D26804" w:rsidRDefault="003A65B3" w:rsidP="00D26804">
      <w:pPr>
        <w:spacing w:line="360" w:lineRule="auto"/>
        <w:ind w:firstLine="709"/>
        <w:jc w:val="both"/>
        <w:rPr>
          <w:sz w:val="28"/>
          <w:szCs w:val="28"/>
          <w:lang w:val="uk-UA"/>
        </w:rPr>
      </w:pPr>
      <w:r w:rsidRPr="00D26804">
        <w:rPr>
          <w:sz w:val="28"/>
          <w:szCs w:val="28"/>
          <w:lang w:val="uk-UA"/>
        </w:rPr>
        <w:t>На жаль, вираженість цього феномену зростає саме в Україні, де сформувалася нетипова структура смертності: третина померлих — люди працездатного віку, причому близько 80 % з них — чоловіки. Міністерство охорони здоров’я (МОЗ) України свідчить [4], що протягом останніх 10 років смертність дітей дещо знизилася, людей похилого віку — не змінилася, жінок — збільшилася у 1,5 раза, а чоловіків зрілого віку — у 2 рази. Основною причиною передчасної смерті чоловіків залишаються хронічні неінфекційні захворювання (ХНІЗ), особливо серцево-судинна та цереброваскулярна патологія.</w:t>
      </w:r>
    </w:p>
    <w:p w14:paraId="4B5F0018" w14:textId="77777777" w:rsidR="003A65B3" w:rsidRPr="00D26804" w:rsidRDefault="003A65B3" w:rsidP="00D26804">
      <w:pPr>
        <w:spacing w:line="360" w:lineRule="auto"/>
        <w:ind w:firstLine="709"/>
        <w:jc w:val="both"/>
        <w:rPr>
          <w:sz w:val="28"/>
          <w:szCs w:val="28"/>
          <w:lang w:val="uk-UA"/>
        </w:rPr>
      </w:pPr>
      <w:r w:rsidRPr="00D26804">
        <w:rPr>
          <w:sz w:val="28"/>
          <w:szCs w:val="28"/>
          <w:lang w:val="uk-UA"/>
        </w:rPr>
        <w:t>Вірогідність смерті українських чоловіків у віці від 15 до 60 років становить 384 особи на 1000, що є одним із найгірших показників серед цивілізованих країн світу.</w:t>
      </w:r>
    </w:p>
    <w:p w14:paraId="16936599" w14:textId="77777777" w:rsidR="003A65B3" w:rsidRPr="00D26804" w:rsidRDefault="003A65B3" w:rsidP="00D26804">
      <w:pPr>
        <w:spacing w:line="360" w:lineRule="auto"/>
        <w:ind w:firstLine="709"/>
        <w:jc w:val="both"/>
        <w:rPr>
          <w:sz w:val="28"/>
          <w:szCs w:val="28"/>
          <w:lang w:val="uk-UA"/>
        </w:rPr>
      </w:pPr>
      <w:r w:rsidRPr="00D26804">
        <w:rPr>
          <w:sz w:val="28"/>
          <w:szCs w:val="28"/>
          <w:lang w:val="uk-UA"/>
        </w:rPr>
        <w:t xml:space="preserve">За тривалістю життя українці посідають 135 місце (серед 192 країн світу). За даними Всесвітньої організації охорони здоров’я (ВООЗ) [5], з 62 років середньої тривалості життя сучасного українця тільки 55 років можна вважати терміном “здорового” існування. Решта життя — це боротьба з хворобами. </w:t>
      </w:r>
    </w:p>
    <w:p w14:paraId="2FAD5FFF" w14:textId="77777777" w:rsidR="003A65B3" w:rsidRPr="00D26804" w:rsidRDefault="003A65B3" w:rsidP="00D26804">
      <w:pPr>
        <w:spacing w:line="360" w:lineRule="auto"/>
        <w:ind w:firstLine="709"/>
        <w:jc w:val="both"/>
        <w:rPr>
          <w:sz w:val="28"/>
          <w:szCs w:val="28"/>
          <w:lang w:val="uk-UA"/>
        </w:rPr>
      </w:pPr>
      <w:r w:rsidRPr="00D26804">
        <w:rPr>
          <w:sz w:val="28"/>
          <w:szCs w:val="28"/>
          <w:lang w:val="uk-UA"/>
        </w:rPr>
        <w:t>Різниця між тривалістю життя чоловіків і жінок становить близько 15 років. Внаслідок цього явища Україна набула ганебного статусу “країни вдів” [1, 2].</w:t>
      </w:r>
    </w:p>
    <w:p w14:paraId="29488311" w14:textId="77777777" w:rsidR="00454076" w:rsidRDefault="00454076" w:rsidP="00D26804">
      <w:pPr>
        <w:spacing w:line="360" w:lineRule="auto"/>
        <w:ind w:firstLine="709"/>
        <w:jc w:val="both"/>
        <w:rPr>
          <w:sz w:val="28"/>
          <w:szCs w:val="28"/>
          <w:lang w:val="uk-UA"/>
        </w:rPr>
      </w:pPr>
      <w:r w:rsidRPr="00D26804">
        <w:rPr>
          <w:sz w:val="28"/>
          <w:szCs w:val="28"/>
          <w:lang w:val="uk-UA"/>
        </w:rPr>
        <w:t>Досить подивитися на графік «Динаміка чисельності населення України 1991—2007 рр.», щоб зрозуміти: Україна скочується в демографічну прірву. За прогнозами Інституту демографії та соціальних досліджень НАН України, чисельність постійного населення України вже на 2050 рік може зменшитися до 36 млн. людей. За п’ятнадцять років країна втратила понад 6 млн. людей (що порівнянно з населенням таких країн, як Данія, Грузія, Шотландія, Фінляндія, Норвегія).</w:t>
      </w:r>
    </w:p>
    <w:p w14:paraId="5DD8FD50" w14:textId="77777777" w:rsidR="002F64AF" w:rsidRPr="00D26804" w:rsidRDefault="002F64AF" w:rsidP="00D26804">
      <w:pPr>
        <w:spacing w:line="360" w:lineRule="auto"/>
        <w:ind w:firstLine="709"/>
        <w:jc w:val="both"/>
        <w:rPr>
          <w:sz w:val="28"/>
          <w:szCs w:val="28"/>
          <w:lang w:val="uk-UA"/>
        </w:rPr>
      </w:pPr>
    </w:p>
    <w:p w14:paraId="687AD39B" w14:textId="568D9F3C" w:rsidR="00454076" w:rsidRPr="00D26804" w:rsidRDefault="006538C9" w:rsidP="00D26804">
      <w:pPr>
        <w:spacing w:line="360" w:lineRule="auto"/>
        <w:ind w:firstLine="709"/>
        <w:rPr>
          <w:sz w:val="28"/>
          <w:szCs w:val="28"/>
          <w:lang w:val="uk-UA"/>
        </w:rPr>
      </w:pPr>
      <w:r w:rsidRPr="00D26804">
        <w:rPr>
          <w:noProof/>
          <w:sz w:val="28"/>
          <w:szCs w:val="28"/>
          <w:lang w:val="uk-UA"/>
        </w:rPr>
        <w:drawing>
          <wp:inline distT="0" distB="0" distL="0" distR="0" wp14:anchorId="529893CC" wp14:editId="1B098059">
            <wp:extent cx="2600325" cy="1962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25" cy="1962150"/>
                    </a:xfrm>
                    <a:prstGeom prst="rect">
                      <a:avLst/>
                    </a:prstGeom>
                    <a:noFill/>
                    <a:ln>
                      <a:noFill/>
                    </a:ln>
                  </pic:spPr>
                </pic:pic>
              </a:graphicData>
            </a:graphic>
          </wp:inline>
        </w:drawing>
      </w:r>
    </w:p>
    <w:p w14:paraId="4B14D094" w14:textId="77777777" w:rsidR="00454076" w:rsidRPr="00D26804" w:rsidRDefault="00454076" w:rsidP="00D26804">
      <w:pPr>
        <w:spacing w:line="360" w:lineRule="auto"/>
        <w:ind w:firstLine="709"/>
        <w:jc w:val="both"/>
        <w:rPr>
          <w:sz w:val="28"/>
          <w:szCs w:val="28"/>
          <w:lang w:val="uk-UA"/>
        </w:rPr>
      </w:pPr>
      <w:r w:rsidRPr="00D26804">
        <w:rPr>
          <w:sz w:val="28"/>
          <w:szCs w:val="28"/>
          <w:lang w:val="uk-UA"/>
        </w:rPr>
        <w:t>Рис.1.1.Динаміка чисельності населення України 1991—2007 рр.</w:t>
      </w:r>
      <w:r w:rsidR="0052416F" w:rsidRPr="00D26804">
        <w:rPr>
          <w:sz w:val="28"/>
          <w:szCs w:val="28"/>
          <w:lang w:val="uk-UA"/>
        </w:rPr>
        <w:t>[22]</w:t>
      </w:r>
    </w:p>
    <w:p w14:paraId="78928D7C" w14:textId="77777777" w:rsidR="00454076" w:rsidRPr="00D26804" w:rsidRDefault="002F64AF" w:rsidP="00D26804">
      <w:pPr>
        <w:spacing w:line="360" w:lineRule="auto"/>
        <w:ind w:firstLine="709"/>
        <w:jc w:val="both"/>
        <w:rPr>
          <w:sz w:val="28"/>
          <w:szCs w:val="28"/>
          <w:lang w:val="uk-UA"/>
        </w:rPr>
      </w:pPr>
      <w:r>
        <w:rPr>
          <w:sz w:val="28"/>
          <w:szCs w:val="28"/>
          <w:lang w:val="uk-UA"/>
        </w:rPr>
        <w:br w:type="page"/>
      </w:r>
      <w:r w:rsidR="00454076" w:rsidRPr="00D26804">
        <w:rPr>
          <w:sz w:val="28"/>
          <w:szCs w:val="28"/>
          <w:lang w:val="uk-UA"/>
        </w:rPr>
        <w:t>Показники захворюваності і смертності не мають тенденції до поліпшення впродовж усіх років незалежності. Наші співгромадяни живуть у середньому на 14—15 років менше, ніж у європейських країнах. Щомісячно нас стає менше на 70—80 тисяч. Третину померлих в Україні становлять люди працездатного віку. У нашій країні понад 40% хлопців 16—18-річного віку не мають шансів дожити до 60 років.</w:t>
      </w:r>
    </w:p>
    <w:p w14:paraId="294AD871" w14:textId="77777777" w:rsidR="00454076" w:rsidRPr="00D26804" w:rsidRDefault="00454076" w:rsidP="00D26804">
      <w:pPr>
        <w:spacing w:line="360" w:lineRule="auto"/>
        <w:ind w:firstLine="709"/>
        <w:jc w:val="both"/>
        <w:rPr>
          <w:sz w:val="28"/>
          <w:szCs w:val="28"/>
          <w:lang w:val="uk-UA"/>
        </w:rPr>
      </w:pPr>
      <w:r w:rsidRPr="00D26804">
        <w:rPr>
          <w:sz w:val="28"/>
          <w:szCs w:val="28"/>
          <w:lang w:val="uk-UA"/>
        </w:rPr>
        <w:t>За цими сухими цифрами — десятки тисяч людських трагедій. Але й вони не переконують владу в необхідності першочергової державної уваги до проблем галузі, яка на сьогодні зживає свій ресурс.</w:t>
      </w:r>
    </w:p>
    <w:p w14:paraId="375E2D69" w14:textId="77777777" w:rsidR="00454076" w:rsidRPr="00D26804" w:rsidRDefault="00454076" w:rsidP="00D26804">
      <w:pPr>
        <w:spacing w:line="360" w:lineRule="auto"/>
        <w:ind w:firstLine="709"/>
        <w:jc w:val="both"/>
        <w:rPr>
          <w:sz w:val="28"/>
          <w:szCs w:val="28"/>
          <w:lang w:val="uk-UA"/>
        </w:rPr>
      </w:pPr>
      <w:r w:rsidRPr="00D26804">
        <w:rPr>
          <w:sz w:val="28"/>
          <w:szCs w:val="28"/>
          <w:lang w:val="uk-UA"/>
        </w:rPr>
        <w:t>2009 року для централізованої закупівлі медичного та діагностичного обладнання, для поліпшення й оновлення матеріально-технічної бази лікувальних закладів районного, міського і обласного рівнів за програмою «Централізована закупівля обладнання для закладів охорони здоров’я» не виділено ні копійки бюджетних грошей. Тоді як за результатами інвентаризації, заклади охорони здоров’я та наукові установи України потребують медичного устаткування на суму 6 млрд. грн.</w:t>
      </w:r>
    </w:p>
    <w:p w14:paraId="3300DE20" w14:textId="77777777" w:rsidR="00454076" w:rsidRPr="00D26804" w:rsidRDefault="00454076" w:rsidP="00D26804">
      <w:pPr>
        <w:spacing w:line="360" w:lineRule="auto"/>
        <w:ind w:firstLine="709"/>
        <w:jc w:val="both"/>
        <w:rPr>
          <w:sz w:val="28"/>
          <w:szCs w:val="28"/>
          <w:lang w:val="uk-UA"/>
        </w:rPr>
      </w:pPr>
      <w:r w:rsidRPr="00D26804">
        <w:rPr>
          <w:sz w:val="28"/>
          <w:szCs w:val="28"/>
          <w:lang w:val="uk-UA"/>
        </w:rPr>
        <w:t>Сьогодні проблема дефіциту кваліфікованих медичних кадрів актуальна не тільки для сільської місцевості. У багатьох медичних закладах кожен третій лікар досягнув пенсійного віку.</w:t>
      </w:r>
    </w:p>
    <w:p w14:paraId="43564851" w14:textId="77777777" w:rsidR="003A65B3" w:rsidRPr="00D26804" w:rsidRDefault="003A65B3" w:rsidP="00D26804">
      <w:pPr>
        <w:spacing w:line="360" w:lineRule="auto"/>
        <w:ind w:firstLine="709"/>
        <w:jc w:val="both"/>
        <w:rPr>
          <w:sz w:val="28"/>
          <w:szCs w:val="28"/>
          <w:lang w:val="uk-UA"/>
        </w:rPr>
      </w:pPr>
      <w:r w:rsidRPr="00D26804">
        <w:rPr>
          <w:sz w:val="28"/>
          <w:szCs w:val="28"/>
          <w:lang w:val="uk-UA"/>
        </w:rPr>
        <w:t>Відмічається також збільшення репродуктивних дисфункцій у чоловіків. З 1991 року саме погіршення якості чоловічих статевих клітин вважається основною причиною бездітності в українських сім’ях. Така тенденція здатна призвести до вельми небезпечних наслідків. Існує думка, що українська нація вичерпала свій демографічний потенціал і їй загрожує неминуче виродження.</w:t>
      </w:r>
    </w:p>
    <w:p w14:paraId="60212B55"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Прогнозування основних показників оцінки здоров'я до 2025 р. свідчить про складність цього процесу в Україні та необхідність комплексного адекватного впливу на державному та регіональному рівнях. </w:t>
      </w:r>
    </w:p>
    <w:p w14:paraId="738848E6"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Обмеженість фінансування системи охорони здоров'я та інші чинники негативно впливають на рівень надання медичної допомоги, погіршення її доступності, створюють труднощі у впровадженні передових технологій діагностики і лікування. </w:t>
      </w:r>
    </w:p>
    <w:p w14:paraId="4E618468"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Разом з цим, здоров'я нації – основа держави. Економічний розвиток, фінансування заходів, спрямованих на охорону здоров'я, добробут громадян – прямо залежні від здоров'я народу. Зменшення фінансування заходів, спрямованих на охорону здоров'я, приводить до зниження виробництва продуктивних сил (здоров'я і життя), а відтак – до спаду економіки і значить – до відсутності коштів на відтворення виробничих сил держави. Стратегія соціально-економічних реформ має передбачати орієнтацію всіх сфер суспільства на створення здорових умов життя, особливо умов праці, на поширення здорового способу життя, тобто на прийняття і реалізацію стратегії ВООЗ «Здоров'я для всіх», що впроваджується в багатьох країнах. Вона передбачає поліпшення здоров'я населення шляхом орієнтації всіх напрямків соціально-економічної політики на вирішення цієї проблеми, посилення профілактичного напрямку в охороні здоров'я та інших сферах діяльності, доступність медичної допомоги для всіх соціальних верств населення. Рівень здоров'я населення –</w:t>
      </w:r>
      <w:r w:rsidR="002F64AF">
        <w:rPr>
          <w:sz w:val="28"/>
          <w:szCs w:val="28"/>
          <w:lang w:val="uk-UA"/>
        </w:rPr>
        <w:t xml:space="preserve"> </w:t>
      </w:r>
      <w:r w:rsidRPr="00D26804">
        <w:rPr>
          <w:sz w:val="28"/>
          <w:szCs w:val="28"/>
          <w:lang w:val="uk-UA"/>
        </w:rPr>
        <w:t xml:space="preserve">інтегральний показник соціального благополуччя. Оцінка прогресивних перетворень на шляху досягнення «здоров'я для всіх» здійснюється на основі постійного моніторингу показників здоров'я та факторів, які його обумовлюють. </w:t>
      </w:r>
    </w:p>
    <w:p w14:paraId="0E217681"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Незважаючи на певні зусилля, ще не вдалося досягти повного виконання жодного з її завдань. Тому держава повинна взяти на себе обов'язки в збереженні і покращанні природних, соціальних та економічних умов якісного життя людини – виробника національного продукту, державного економічного добробуту, гарантії державної безпеки. </w:t>
      </w:r>
    </w:p>
    <w:p w14:paraId="34CBFBD8" w14:textId="77777777" w:rsidR="008817DC" w:rsidRPr="00D26804" w:rsidRDefault="008817DC" w:rsidP="00D26804">
      <w:pPr>
        <w:spacing w:line="360" w:lineRule="auto"/>
        <w:ind w:firstLine="709"/>
        <w:jc w:val="both"/>
        <w:rPr>
          <w:sz w:val="28"/>
          <w:szCs w:val="28"/>
          <w:lang w:val="uk-UA"/>
        </w:rPr>
      </w:pPr>
      <w:r w:rsidRPr="00D26804">
        <w:rPr>
          <w:sz w:val="28"/>
          <w:szCs w:val="28"/>
          <w:lang w:val="uk-UA"/>
        </w:rPr>
        <w:t>На здоров’я людини негативно впливають багато факторів, що з’явились з розвитком цивілізації: гіподинамія, неправильне харчування, шкідливі звички, радіація, шум і вібрація та інші. Немалу роль в низці негативних факторів відіграє дезадаптація людини – порушення пристосування до більш складних умов життя, коли природне прагнення до самоствердження, успіху неухильно стикається із все зростаючою конкуренцією, вимогами до особистості.</w:t>
      </w:r>
    </w:p>
    <w:p w14:paraId="1089642A"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 xml:space="preserve">Зазначимо, що організаційні заходи в умовах обмеженого бюджетного фінансування галузі охорони здоров'я є не достатньо ефективними, оскільки рівень здоров'я і середня тривалість якісного життя продовжують знижуватися, а подальше прилаштування до реального державного фінансування може призвести до руйнації ще існуючої системи. </w:t>
      </w:r>
    </w:p>
    <w:p w14:paraId="01D458CF"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Зростання захворюваності та поширеності хвороб, високий рівень інвалідності і значна частка в структурі населення людей старшого віку потребують належного забезпечення лікарськими засобами практично половини громадян України, але аналіз фармацевтичного ринку свідчить про недостатню забезпеченість основними життєво необхідними препаратами, а також недостатню доступність їх більшості хворих через обмеженість доходів і невідповідність мінімальному прожитковому рівню, що негативно впливає на показник загальної смертності. </w:t>
      </w:r>
    </w:p>
    <w:p w14:paraId="4A5F9D7E"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За розрахунками фахівців, крайня необхідність надання медикаментозної допомоги обраховується в цінах на 1.01.2001 р. у межах 10 млрд грн щорічно, або більше 200 грн на одного жителя. </w:t>
      </w:r>
    </w:p>
    <w:p w14:paraId="5129CFA1"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На даний час вітчизняна промисловість виробляє лише менше половини від потрібної кількості ліків основних фармакологічних груп. Препарати, які імпортуються, не компенсують створеного дефіциту, а за своєю вартістю значно дорожчі, чим ще більше поглиблюють проблему доступності, як наслідок – погіршується стан здоров'я населення – основи виробничих сил – економічного розвитку держави. </w:t>
      </w:r>
    </w:p>
    <w:p w14:paraId="4C0F30B3"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Разом з тим, в Україні кожен другий житель страждає на серцево-судинну патологію, понад 1 млн – на психічні розлади, близько 1,5 млн – на онкологічні хвороби, понад 750 тис. – на туберкульоз і т. д. </w:t>
      </w:r>
    </w:p>
    <w:p w14:paraId="7DCC1B5D"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Незважаючи на збільшення в останні роки випуску ліків вітчизняними виробниками і освоєння деяких нових, проблема забезпечення важливими лікарськими засобами залишається гострою. </w:t>
      </w:r>
    </w:p>
    <w:p w14:paraId="1A42C4E9"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Для прикладу: забезпечення серцево-судинними препаратами вітчизняного виробництва становить 60 %, для лікування психічних розладів – 40 %, протипухлинними – 55 %, протитуберкульозними – близько 50 %, аналгетиками – 60 % і т. д. Ця категорія хворих потребує особливо тривалого лікування різними дорогими препаратами. </w:t>
      </w:r>
    </w:p>
    <w:p w14:paraId="0E88D785"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Отже, найбільш масові ураження хворобами практично лише наполовину забезпечені мінімальною можливою медикаментозною терапією: протиаритмічними, психотропними, гормональними, антигрибковими, протизапальними, спазмолітичними, жовчогінними, кровозамінними, ферментними препаратами тощо. Не налагоджено виробництво сучасних наркотичних, більшості дитячих, тромболітичних та інших із 55 найважливіших груп. </w:t>
      </w:r>
    </w:p>
    <w:p w14:paraId="32C0B7A0"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Найбільш актуальні проблеми забезпечення лікарськими засобами: </w:t>
      </w:r>
    </w:p>
    <w:p w14:paraId="26513258"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Значна частина потреб фінансується за рахунок пацієнтів.</w:t>
      </w:r>
    </w:p>
    <w:p w14:paraId="14051CCF"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Державні витрати на охорону здоров'я є недостатніми.</w:t>
      </w:r>
    </w:p>
    <w:p w14:paraId="232EE594"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Широко розповсюджене самолікування через обмежені доходи.</w:t>
      </w:r>
    </w:p>
    <w:p w14:paraId="592A10F7"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Система безкоштовного забезпечення недостатньо фінансується.</w:t>
      </w:r>
    </w:p>
    <w:p w14:paraId="3DD9C865"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Державне виробництво не витримує конкуренції ціни і якості.</w:t>
      </w:r>
    </w:p>
    <w:p w14:paraId="66E99D69"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В Україні відсутній замкнутий цикл синтезу субстанцій та виробництво більшості життєво важливих лікарських препаратів, виготовлення їх на вітчизняних заводах здійснюється переважно за рахунок імпорту. </w:t>
      </w:r>
    </w:p>
    <w:p w14:paraId="2B48B35E"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Відповідно до висновку фахівців в економічному аспекті для України вигідно налагодження виробництва необхідних ліків за участю іноземних інвестицій та використання сучасних технологій. </w:t>
      </w:r>
    </w:p>
    <w:p w14:paraId="1F15D80B"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За розрахунками, ціни лікарських засобів, які передбачається виготовляти в Україні, будуть щонайменше вдвічі нижчі, ніж ціни на аналогічні препарати, що зараз імпортуються, а організація виробництва ліків дозволить також сприяти створенню нових робочих місць, що важливо при економічних негараздах та наявності безробіття. </w:t>
      </w:r>
    </w:p>
    <w:p w14:paraId="240DEEFF"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Проте головним є привнесення в Україну сучасних технологій для випуску ліків згідно з міжнародними вимогами, забезпечення населення та закладів охорони здоров'я найнеобхіднішими ліками. </w:t>
      </w:r>
    </w:p>
    <w:p w14:paraId="45966DAD"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Таким чином, необхідно налагодити вітчизняне виробництво фармацевтичних препаратів у оптимальному варіанті, орієнтуючись на досвід країн Європейського регіону, виходячи із принципів: </w:t>
      </w:r>
    </w:p>
    <w:p w14:paraId="36FA52CD"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Система охорони здоров'я повинна мати можливість забезпечувати доступність лікарських засобів для всіх громадян. Ціна повинна бути реальною, як для держави в цілому, так і для громадян.</w:t>
      </w:r>
    </w:p>
    <w:p w14:paraId="3C474ADB"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Використання лікарських засобів, які суттєво впливають на стан здоров'я нації, має бути раціональним та обґрунтованим.</w:t>
      </w:r>
    </w:p>
    <w:p w14:paraId="160F78DF"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Як і в країнах Західної Європи, доступ громадян до лікарських засобів в основному має забезпечуватися державним фінансуванням.</w:t>
      </w:r>
    </w:p>
    <w:p w14:paraId="6A9CB729"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Витрати на лікарські засоби, подібно до Європейського регіону, мають становити 10–25 % від бюджету на охорону здоров'я.</w:t>
      </w:r>
    </w:p>
    <w:p w14:paraId="192B89EC"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Вільний ринок лікарських засобів, як і в країнах Європейського Союзу, повинен бути упорядкованим, регламентованим, з видачею патентів та ліцензій, тобто із належною реєстрацією для реалізації.</w:t>
      </w:r>
    </w:p>
    <w:p w14:paraId="3656D709"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Таким чином, держава повинна володіти контрольним пакетом акцій у створенні цих умов, до яких належать здоров'я, освіта, культура та інші складові благополуччя людини, необхідні для виробництва матеріальних благ на її користь у суспільстві в цілому. </w:t>
      </w:r>
    </w:p>
    <w:p w14:paraId="3C8445DE" w14:textId="77777777" w:rsidR="005103EA" w:rsidRPr="00D26804" w:rsidRDefault="005103EA" w:rsidP="00D26804">
      <w:pPr>
        <w:spacing w:line="360" w:lineRule="auto"/>
        <w:ind w:firstLine="709"/>
        <w:jc w:val="both"/>
        <w:rPr>
          <w:sz w:val="28"/>
          <w:szCs w:val="28"/>
          <w:lang w:val="uk-UA"/>
        </w:rPr>
      </w:pPr>
      <w:r w:rsidRPr="00D26804">
        <w:rPr>
          <w:sz w:val="28"/>
          <w:szCs w:val="28"/>
          <w:lang w:val="uk-UA"/>
        </w:rPr>
        <w:t xml:space="preserve">Отже, в галузі охорони здоров'я оптимальним вважається варіант моделі із контрольним пакетом акцій на збереження і покращання здоров'я населення, що має забезпечувати гарантований мінімум комплексних заходів охорони здоров'я в цілому та належну первинну допомогу зокрема. Ефективність вкладених коштів має бути гарантована необхідними для цього Законами, внесеними для розгляду і прийнятими професійним державним органом галузі – Міністерством охорони здоров'я України за пропозиціями його головних спеціалістів. </w:t>
      </w:r>
    </w:p>
    <w:p w14:paraId="39792812" w14:textId="77777777" w:rsidR="00AB274C" w:rsidRPr="00D26804" w:rsidRDefault="002F64AF" w:rsidP="002F64AF">
      <w:pPr>
        <w:pStyle w:val="1"/>
        <w:keepNext w:val="0"/>
        <w:spacing w:before="0"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uk-UA"/>
        </w:rPr>
        <w:br w:type="page"/>
      </w:r>
      <w:r w:rsidR="00AB274C" w:rsidRPr="00D26804">
        <w:rPr>
          <w:rFonts w:ascii="Times New Roman" w:hAnsi="Times New Roman" w:cs="Times New Roman"/>
          <w:sz w:val="28"/>
          <w:szCs w:val="28"/>
          <w:lang w:val="uk-UA" w:eastAsia="uk-UA"/>
        </w:rPr>
        <w:t>1.2</w:t>
      </w:r>
      <w:r>
        <w:rPr>
          <w:rFonts w:ascii="Times New Roman" w:hAnsi="Times New Roman" w:cs="Times New Roman"/>
          <w:sz w:val="28"/>
          <w:szCs w:val="28"/>
          <w:lang w:val="uk-UA" w:eastAsia="uk-UA"/>
        </w:rPr>
        <w:t xml:space="preserve"> </w:t>
      </w:r>
      <w:r w:rsidR="00AB274C" w:rsidRPr="00D26804">
        <w:rPr>
          <w:rFonts w:ascii="Times New Roman" w:hAnsi="Times New Roman" w:cs="Times New Roman"/>
          <w:sz w:val="28"/>
          <w:szCs w:val="28"/>
          <w:lang w:val="uk-UA" w:eastAsia="uk-UA"/>
        </w:rPr>
        <w:t>Особливості стилю життя сучасної людини</w:t>
      </w:r>
    </w:p>
    <w:p w14:paraId="78030CE2" w14:textId="77777777" w:rsidR="00C80EDD" w:rsidRPr="00D26804" w:rsidRDefault="00C80EDD" w:rsidP="00D26804">
      <w:pPr>
        <w:spacing w:line="360" w:lineRule="auto"/>
        <w:ind w:firstLine="709"/>
        <w:jc w:val="both"/>
        <w:rPr>
          <w:sz w:val="28"/>
          <w:szCs w:val="28"/>
          <w:lang w:val="uk-UA"/>
        </w:rPr>
      </w:pPr>
    </w:p>
    <w:p w14:paraId="28122BD8" w14:textId="77777777" w:rsidR="00C80EDD" w:rsidRPr="00D26804" w:rsidRDefault="00C80EDD" w:rsidP="00D26804">
      <w:pPr>
        <w:spacing w:line="360" w:lineRule="auto"/>
        <w:ind w:firstLine="709"/>
        <w:jc w:val="both"/>
        <w:rPr>
          <w:sz w:val="28"/>
          <w:szCs w:val="28"/>
          <w:lang w:val="uk-UA"/>
        </w:rPr>
      </w:pPr>
      <w:r w:rsidRPr="00D26804">
        <w:rPr>
          <w:sz w:val="28"/>
          <w:szCs w:val="28"/>
          <w:lang w:val="uk-UA"/>
        </w:rPr>
        <w:t>Поняття “стиль життя” вводить у науковий обіг М.Вебер, який розглядає його, насамперед,</w:t>
      </w:r>
      <w:r w:rsidR="00D26804">
        <w:rPr>
          <w:sz w:val="28"/>
          <w:szCs w:val="28"/>
          <w:lang w:val="uk-UA"/>
        </w:rPr>
        <w:t xml:space="preserve"> </w:t>
      </w:r>
      <w:r w:rsidRPr="00D26804">
        <w:rPr>
          <w:sz w:val="28"/>
          <w:szCs w:val="28"/>
          <w:lang w:val="uk-UA"/>
        </w:rPr>
        <w:t>в соціологічному контексті як критерій соціальної стратифікації, чинник, що інтегрує певну соціальну групу й водночас перешкоджає переходу особи із однієї групи в іншу. Його послідовники розробляють різноманітні концепції так званих субкультур, яким відповідають різні стилі життя, і доходять висновку, що відмінності між людьми зумовлюються не належністю до суспільного класу, а віковими характеристиками, певним</w:t>
      </w:r>
      <w:r w:rsidR="00D26804">
        <w:rPr>
          <w:sz w:val="28"/>
          <w:szCs w:val="28"/>
          <w:lang w:val="uk-UA"/>
        </w:rPr>
        <w:t xml:space="preserve"> </w:t>
      </w:r>
      <w:r w:rsidRPr="00D26804">
        <w:rPr>
          <w:sz w:val="28"/>
          <w:szCs w:val="28"/>
          <w:lang w:val="uk-UA"/>
        </w:rPr>
        <w:t>типом культури тощо.</w:t>
      </w:r>
    </w:p>
    <w:p w14:paraId="5C28CD1E" w14:textId="77777777" w:rsidR="00C80EDD" w:rsidRPr="00D26804" w:rsidRDefault="00C80EDD" w:rsidP="00D26804">
      <w:pPr>
        <w:spacing w:line="360" w:lineRule="auto"/>
        <w:ind w:firstLine="709"/>
        <w:jc w:val="both"/>
        <w:rPr>
          <w:sz w:val="28"/>
          <w:szCs w:val="28"/>
          <w:lang w:val="uk-UA"/>
        </w:rPr>
      </w:pPr>
      <w:r w:rsidRPr="00D26804">
        <w:rPr>
          <w:sz w:val="28"/>
          <w:szCs w:val="28"/>
          <w:lang w:val="uk-UA"/>
        </w:rPr>
        <w:t xml:space="preserve">Поняття “спосіб життя” фіксує всю сукупність форм життєдіяльності особистості: як тих, що жорстко визначені певним місцем в соціальних відносинах, так і тих, що є результатом вільного вибору форм поведінки. Стиль життя як феноменологічний аспект існування людини відображає ті форми життєдіяльності суб’єкта, які ним вільно обрані. Стиль життя більшою мірою фіксує, враховує індивідуальні особливості поведінки, смаки, уподобання, інтереси, нахили людей. Стиль життя окремої особистості чи групи людей зовсім не зводиться до простого засвоєння чи повтору того “загального” і “особливого”, що притаманне життєдіяльності членів суспільства. </w:t>
      </w:r>
    </w:p>
    <w:p w14:paraId="2451D4F6" w14:textId="77777777" w:rsidR="00C80EDD" w:rsidRPr="00D26804" w:rsidRDefault="00C80EDD" w:rsidP="00D26804">
      <w:pPr>
        <w:spacing w:line="360" w:lineRule="auto"/>
        <w:ind w:firstLine="709"/>
        <w:jc w:val="both"/>
        <w:rPr>
          <w:sz w:val="28"/>
          <w:szCs w:val="28"/>
          <w:lang w:val="uk-UA"/>
        </w:rPr>
      </w:pPr>
      <w:r w:rsidRPr="00D26804">
        <w:rPr>
          <w:sz w:val="28"/>
          <w:szCs w:val="28"/>
          <w:lang w:val="uk-UA"/>
        </w:rPr>
        <w:t xml:space="preserve">Стиль життя є істотною ознакою людської індивідуальності, особистісного розвитку, який багато в чому залежить від ціннісних орієнтацій, рівня культури та психологічних особливостей самої людини. Тому процес становлення індивідуальності ототожнюється із формуванням неповторного, “особистого” стилю життя. Відсутність останнього веде до свавілля, еклектики, панування примхи тощо. Особистість окреслює свою життєву лінію згідно з певними принципами, правилами, смаками, відповідно до власних уявлень про повноцінне в духовному, моральному і фізичному відношеннях життя. </w:t>
      </w:r>
    </w:p>
    <w:p w14:paraId="7263ABC5" w14:textId="77777777" w:rsidR="007D2C69" w:rsidRPr="00D26804" w:rsidRDefault="008817DC" w:rsidP="00D26804">
      <w:pPr>
        <w:spacing w:line="360" w:lineRule="auto"/>
        <w:ind w:firstLine="709"/>
        <w:jc w:val="both"/>
        <w:rPr>
          <w:sz w:val="28"/>
          <w:szCs w:val="28"/>
          <w:lang w:val="uk-UA"/>
        </w:rPr>
      </w:pPr>
      <w:r w:rsidRPr="00D26804">
        <w:rPr>
          <w:sz w:val="28"/>
          <w:szCs w:val="28"/>
          <w:lang w:val="uk-UA"/>
        </w:rPr>
        <w:t>Проаналізував стан здоров`я в Україні, можна сказати, що о</w:t>
      </w:r>
      <w:r w:rsidR="007D2C69" w:rsidRPr="00D26804">
        <w:rPr>
          <w:sz w:val="28"/>
          <w:szCs w:val="28"/>
          <w:lang w:val="uk-UA"/>
        </w:rPr>
        <w:t xml:space="preserve">чікувати будь-яких позитивних змін можна лише за умов формування у суспільстві “моди” на здоровий стиль поведінки. Адже загальновідомо, що найнебезпечніші захворювання у розвинутих країнах пов‘язані з постійними індивідуальними звичками, котрі у сукупності часто і називають “стилем життя” [3]. </w:t>
      </w:r>
    </w:p>
    <w:p w14:paraId="74C18C90"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Єдина можливість попередити трагічний розвиток подій — докорінна зміна способу мислення сучасної людини, формування у пересічного громадянина вірного уявлення про можливості зберегти та зміцнити своє здоров’я.</w:t>
      </w:r>
    </w:p>
    <w:p w14:paraId="403A7503"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У цьому сенсі навряд чи можна досягти певного успіху шляхом заборони (куріння, вживання спиртних напоїв тощо), як це</w:t>
      </w:r>
      <w:r w:rsidR="00CA7986" w:rsidRPr="00D26804">
        <w:rPr>
          <w:sz w:val="28"/>
          <w:szCs w:val="28"/>
          <w:lang w:val="uk-UA"/>
        </w:rPr>
        <w:t xml:space="preserve"> намагаються зробити деякі дер</w:t>
      </w:r>
      <w:r w:rsidRPr="00D26804">
        <w:rPr>
          <w:sz w:val="28"/>
          <w:szCs w:val="28"/>
          <w:lang w:val="uk-UA"/>
        </w:rPr>
        <w:t>жавні чиновники. Першочерговим завданням має стати пошук шляхів, які створять культ здорового способу життя у на</w:t>
      </w:r>
      <w:r w:rsidR="00CA7986" w:rsidRPr="00D26804">
        <w:rPr>
          <w:sz w:val="28"/>
          <w:szCs w:val="28"/>
          <w:lang w:val="uk-UA"/>
        </w:rPr>
        <w:t>селення</w:t>
      </w:r>
      <w:r w:rsidRPr="00D26804">
        <w:rPr>
          <w:sz w:val="28"/>
          <w:szCs w:val="28"/>
          <w:lang w:val="uk-UA"/>
        </w:rPr>
        <w:t xml:space="preserve">. </w:t>
      </w:r>
    </w:p>
    <w:p w14:paraId="1DA7C1F1"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В Україні поки що не вироблено традицій щодо міцного здо</w:t>
      </w:r>
      <w:r w:rsidR="00CA7986" w:rsidRPr="00D26804">
        <w:rPr>
          <w:sz w:val="28"/>
          <w:szCs w:val="28"/>
          <w:lang w:val="uk-UA"/>
        </w:rPr>
        <w:t>ров‘я (і відповідного стилю по</w:t>
      </w:r>
      <w:r w:rsidRPr="00D26804">
        <w:rPr>
          <w:sz w:val="28"/>
          <w:szCs w:val="28"/>
          <w:lang w:val="uk-UA"/>
        </w:rPr>
        <w:t>ведінки) як обов’язкової складової життєвого успіху. Зокрема,</w:t>
      </w:r>
      <w:r w:rsidR="00CA7986" w:rsidRPr="00D26804">
        <w:rPr>
          <w:sz w:val="28"/>
          <w:szCs w:val="28"/>
          <w:lang w:val="uk-UA"/>
        </w:rPr>
        <w:t xml:space="preserve"> </w:t>
      </w:r>
      <w:r w:rsidRPr="00D26804">
        <w:rPr>
          <w:sz w:val="28"/>
          <w:szCs w:val="28"/>
          <w:lang w:val="uk-UA"/>
        </w:rPr>
        <w:t>58 %</w:t>
      </w:r>
      <w:r w:rsidR="00D26804">
        <w:rPr>
          <w:sz w:val="28"/>
          <w:szCs w:val="28"/>
          <w:lang w:val="uk-UA"/>
        </w:rPr>
        <w:t xml:space="preserve"> </w:t>
      </w:r>
      <w:r w:rsidRPr="00D26804">
        <w:rPr>
          <w:sz w:val="28"/>
          <w:szCs w:val="28"/>
          <w:lang w:val="uk-UA"/>
        </w:rPr>
        <w:t>палять; 6,5 млн українців працездатного віку мають проблеми з алкоголем, кожний восьмий стає алкоголіком;</w:t>
      </w:r>
      <w:r w:rsidR="00CA7986" w:rsidRPr="00D26804">
        <w:rPr>
          <w:sz w:val="28"/>
          <w:szCs w:val="28"/>
          <w:lang w:val="uk-UA"/>
        </w:rPr>
        <w:t xml:space="preserve"> </w:t>
      </w:r>
      <w:r w:rsidRPr="00D26804">
        <w:rPr>
          <w:sz w:val="28"/>
          <w:szCs w:val="28"/>
          <w:lang w:val="uk-UA"/>
        </w:rPr>
        <w:t>близько 115 тис. молодих людей у віці 14—29 років перебувають на обліку з приводу наркоманії; лише 9 % населення певною мірою охоплені фізичною культурою [4, 6].</w:t>
      </w:r>
    </w:p>
    <w:p w14:paraId="47C809D3"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Великою є роль інтелігенції, еліти суспільства, у пропагуванні здорового способу життя. Інформація, одержана із джерела, що заслуговує на довіру, може викликати бажання щось змінити у власному житті. Міцне здоров’я мусить стати предметом, що дає можливість пишатися ним.</w:t>
      </w:r>
    </w:p>
    <w:p w14:paraId="602DC43C" w14:textId="77777777" w:rsidR="007D2C69" w:rsidRPr="00D26804" w:rsidRDefault="007D2C69" w:rsidP="00D26804">
      <w:pPr>
        <w:spacing w:line="360" w:lineRule="auto"/>
        <w:ind w:firstLine="709"/>
        <w:jc w:val="both"/>
        <w:rPr>
          <w:sz w:val="28"/>
          <w:szCs w:val="28"/>
          <w:lang w:val="uk-UA"/>
        </w:rPr>
      </w:pPr>
      <w:r w:rsidRPr="00D26804">
        <w:rPr>
          <w:sz w:val="28"/>
          <w:szCs w:val="28"/>
          <w:lang w:val="uk-UA"/>
        </w:rPr>
        <w:t>Саме це відбувається у культурному осередку цивілізованих країн світу. Найголовнішою ознакою успішної та стильної людини сьогодні є здоров’я та відмінна фізична форма, а “наймодніша” поведінка серед культурної та ділової еліти — це позитивний спосіб життя з обов’язковим відвідуванням фітнес-центрів. У цьому сенсі головне завдання держави — зробити здоровий спосіб життя доступним для широких верств населення</w:t>
      </w:r>
    </w:p>
    <w:p w14:paraId="56CE10CE" w14:textId="77777777" w:rsidR="00364DCF" w:rsidRPr="00D26804" w:rsidRDefault="001750AA" w:rsidP="00D26804">
      <w:pPr>
        <w:spacing w:line="360" w:lineRule="auto"/>
        <w:ind w:firstLine="709"/>
        <w:jc w:val="both"/>
        <w:rPr>
          <w:sz w:val="28"/>
          <w:szCs w:val="28"/>
          <w:lang w:val="uk-UA"/>
        </w:rPr>
      </w:pPr>
      <w:r w:rsidRPr="00D26804">
        <w:rPr>
          <w:sz w:val="28"/>
          <w:szCs w:val="28"/>
          <w:lang w:val="uk-UA"/>
        </w:rPr>
        <w:t>Людям кожної вікової категорії відповідає свій стиль життя, мислення, оцінка довкілля (природи та людей). У молодому віці (до 40 років) людина наділена великим обсягом пам'яті, логічним і швидким типом мислення, схильністю до контрастів. Більшість учених свої відкриття здійснили саме у віці до 40 років, поети теж створювали шедеври в молодому віці.</w:t>
      </w:r>
    </w:p>
    <w:p w14:paraId="3A6794F7" w14:textId="77777777" w:rsidR="00364DCF" w:rsidRPr="00D26804" w:rsidRDefault="001750AA" w:rsidP="00D26804">
      <w:pPr>
        <w:spacing w:line="360" w:lineRule="auto"/>
        <w:ind w:firstLine="709"/>
        <w:jc w:val="both"/>
        <w:rPr>
          <w:sz w:val="28"/>
          <w:szCs w:val="28"/>
          <w:lang w:val="uk-UA"/>
        </w:rPr>
      </w:pPr>
      <w:r w:rsidRPr="00D26804">
        <w:rPr>
          <w:sz w:val="28"/>
          <w:szCs w:val="28"/>
          <w:lang w:val="uk-UA"/>
        </w:rPr>
        <w:t xml:space="preserve">Людина середнього віку звільняється від біологічної репродуктивної ролі, починає себе усвідомлювати членом суспільства, оцінювати свою роль у ньому, проявляти соціально-політичну активність. Більшість політиків саме середнього віку. </w:t>
      </w:r>
    </w:p>
    <w:p w14:paraId="32CA9150" w14:textId="77777777" w:rsidR="007D2C69" w:rsidRPr="00D26804" w:rsidRDefault="001750AA" w:rsidP="00D26804">
      <w:pPr>
        <w:spacing w:line="360" w:lineRule="auto"/>
        <w:ind w:firstLine="709"/>
        <w:jc w:val="both"/>
        <w:rPr>
          <w:sz w:val="28"/>
          <w:szCs w:val="28"/>
          <w:lang w:val="uk-UA"/>
        </w:rPr>
      </w:pPr>
      <w:r w:rsidRPr="00D26804">
        <w:rPr>
          <w:sz w:val="28"/>
          <w:szCs w:val="28"/>
          <w:lang w:val="uk-UA"/>
        </w:rPr>
        <w:t xml:space="preserve">Людина похилого віку схильна до підбиття підсумків, оцінки попередніх етапів життя, виявляє бажання поділитися досвідом та допомогти іншим. У цьому віці розквітає талант письменника, лікаря, педагога. </w:t>
      </w:r>
      <w:r w:rsidRPr="00D26804">
        <w:rPr>
          <w:sz w:val="28"/>
          <w:szCs w:val="28"/>
          <w:lang w:val="uk-UA"/>
        </w:rPr>
        <w:br/>
        <w:t>Людина старечого віку, можливо, передчуваючи кінець життя, більше відчуває красу довкілля та всього створеного людськими руками. Саме в цей період ви</w:t>
      </w:r>
      <w:r w:rsidR="002F64AF">
        <w:rPr>
          <w:sz w:val="28"/>
          <w:szCs w:val="28"/>
          <w:lang w:val="uk-UA"/>
        </w:rPr>
        <w:t>я</w:t>
      </w:r>
      <w:r w:rsidRPr="00D26804">
        <w:rPr>
          <w:sz w:val="28"/>
          <w:szCs w:val="28"/>
          <w:lang w:val="uk-UA"/>
        </w:rPr>
        <w:t>вляється схильність до художньої творчості: малювання, скульптури, ікебани тощо.</w:t>
      </w:r>
    </w:p>
    <w:p w14:paraId="20356BC7" w14:textId="77777777" w:rsidR="003B3759" w:rsidRPr="00D26804" w:rsidRDefault="001750AA" w:rsidP="00D26804">
      <w:pPr>
        <w:spacing w:line="360" w:lineRule="auto"/>
        <w:ind w:firstLine="709"/>
        <w:jc w:val="both"/>
        <w:rPr>
          <w:sz w:val="28"/>
          <w:szCs w:val="28"/>
          <w:lang w:val="uk-UA"/>
        </w:rPr>
      </w:pPr>
      <w:r w:rsidRPr="00D26804">
        <w:rPr>
          <w:sz w:val="28"/>
          <w:szCs w:val="28"/>
          <w:lang w:val="uk-UA"/>
        </w:rPr>
        <w:t>Встановлено, що здоров’я людини залежить від способу життя (близько 50%), стану навколишнього середовища (20 – 25%), генетичних чинників (15 – 20%) та медичної допомоги (приблизно 10%). Тому тільки комплексний вплив на суб’єктивні (спосіб життя) та об’єктивні (стан навколишнього середовища, рівень медичної допомоги) чинники здоров’я сприятиме поліпшенню здоров’я кожної людини і нації в цілому.</w:t>
      </w:r>
    </w:p>
    <w:p w14:paraId="3C74703C" w14:textId="77777777" w:rsidR="00364DCF" w:rsidRPr="00D26804" w:rsidRDefault="001750AA" w:rsidP="00D26804">
      <w:pPr>
        <w:spacing w:line="360" w:lineRule="auto"/>
        <w:ind w:firstLine="709"/>
        <w:jc w:val="both"/>
        <w:rPr>
          <w:sz w:val="28"/>
          <w:szCs w:val="28"/>
          <w:lang w:val="uk-UA"/>
        </w:rPr>
      </w:pPr>
      <w:r w:rsidRPr="00D26804">
        <w:rPr>
          <w:sz w:val="28"/>
          <w:szCs w:val="28"/>
          <w:lang w:val="uk-UA"/>
        </w:rPr>
        <w:t>Життя — це особлива форма існування матерії, вища по відношенню до фізичних і хімічних форм, яка здатна до розмноження, росту, активної регуляції своїх функцій, до різних форм руху, діяльності. Суттєвим моментом життя є постійний обмін речовин з оточуючою їх зовнішньою природою.</w:t>
      </w:r>
    </w:p>
    <w:p w14:paraId="5A027773" w14:textId="77777777" w:rsidR="00364DCF" w:rsidRPr="00D26804" w:rsidRDefault="001750AA" w:rsidP="00D26804">
      <w:pPr>
        <w:spacing w:line="360" w:lineRule="auto"/>
        <w:ind w:firstLine="709"/>
        <w:jc w:val="both"/>
        <w:rPr>
          <w:sz w:val="28"/>
          <w:szCs w:val="28"/>
          <w:lang w:val="uk-UA"/>
        </w:rPr>
      </w:pPr>
      <w:r w:rsidRPr="00D26804">
        <w:rPr>
          <w:sz w:val="28"/>
          <w:szCs w:val="28"/>
          <w:lang w:val="uk-UA"/>
        </w:rPr>
        <w:t>Умови, при яких створюється можливість впливу на людину шкідливих і небезпечних факторів, визначають небезпечну ситуацію.</w:t>
      </w:r>
    </w:p>
    <w:p w14:paraId="2BAD65D3" w14:textId="77777777" w:rsidR="00364DCF" w:rsidRPr="00D26804" w:rsidRDefault="001750AA" w:rsidP="00D26804">
      <w:pPr>
        <w:spacing w:line="360" w:lineRule="auto"/>
        <w:ind w:firstLine="709"/>
        <w:jc w:val="both"/>
        <w:rPr>
          <w:sz w:val="28"/>
          <w:szCs w:val="28"/>
          <w:lang w:val="uk-UA"/>
        </w:rPr>
      </w:pPr>
      <w:r w:rsidRPr="00D26804">
        <w:rPr>
          <w:sz w:val="28"/>
          <w:szCs w:val="28"/>
          <w:lang w:val="uk-UA"/>
        </w:rPr>
        <w:t>Проблема пристосування людини до реалій життя споконвічна. В ній чітко простежуються два принципових моменти: рівень інтелектуальних і фізичних можливостей індивіда, з одного боку, і конкретні умови його життя, сприятливі чи несприятливі – з іншого.</w:t>
      </w:r>
    </w:p>
    <w:p w14:paraId="36280A79" w14:textId="77777777" w:rsidR="00364DCF" w:rsidRPr="00D26804" w:rsidRDefault="001750AA" w:rsidP="00D26804">
      <w:pPr>
        <w:spacing w:line="360" w:lineRule="auto"/>
        <w:ind w:firstLine="709"/>
        <w:jc w:val="both"/>
        <w:rPr>
          <w:sz w:val="28"/>
          <w:szCs w:val="28"/>
          <w:lang w:val="uk-UA"/>
        </w:rPr>
      </w:pPr>
      <w:r w:rsidRPr="00D26804">
        <w:rPr>
          <w:sz w:val="28"/>
          <w:szCs w:val="28"/>
          <w:lang w:val="uk-UA"/>
        </w:rPr>
        <w:t>Тисячоліттями пристосування людини до реальності відбувалося природно і все в її житті було відносно ясним. Високого становища закономірно досягав найсильніший, а слабкий не претендував на таке становище. Людина знала своє місце серед людей і в житті не прагнула до того, що вважала неможливим. Це вносило стабільність в її життя. Хлібороб орав, воїн був воїном, вождь – вождем. Людина жила в злагоді зі своєю натурою. Йому загрожували стихії, голод, холод, ікла хижаків і вороги, але протягом тисячоліть були відпрацьовані механізми захисту від цих напастей. І людина, в згоді зі своєю натурою, долала труднощі і відбивала загрози.</w:t>
      </w:r>
    </w:p>
    <w:p w14:paraId="39268DFD" w14:textId="77777777" w:rsidR="007D2C69" w:rsidRPr="00D26804" w:rsidRDefault="001750AA" w:rsidP="00D26804">
      <w:pPr>
        <w:spacing w:line="360" w:lineRule="auto"/>
        <w:ind w:firstLine="709"/>
        <w:jc w:val="both"/>
        <w:rPr>
          <w:sz w:val="28"/>
          <w:szCs w:val="28"/>
          <w:lang w:val="uk-UA"/>
        </w:rPr>
      </w:pPr>
      <w:r w:rsidRPr="00D26804">
        <w:rPr>
          <w:sz w:val="28"/>
          <w:szCs w:val="28"/>
          <w:lang w:val="uk-UA"/>
        </w:rPr>
        <w:t>З кінця ХІХ століття життя людини принципово змінилося. Темп життя різко збільшився. Зникли загрози, до яких людина пристосовувалася тисячоліттями; виникли загрози, проти яких вона не мала генетичної програми захисту. Науково-технічна революція за короткий час різко змінила спосіб життя, його умови. Відповідно драматично змінилась і адаптація до реального життя Вона перестала залежати від росту, фізичної сили і міцності кісток. Слабшали родові зв’язки, зникли станові переваги. Пристосованість людини до дійсності в наш час в більшій мірі залежить від її психічних можливостей, від неї самої, а домагання людини необмежені. Машина пред’явила їй вимоги, які по меншій мірі для третини людей виявилися непосильними. Тисячі років найвищою швидкістю була швидкість руху коня, а нині на зміну йому прийшли автомобілі, залізниці, літаки. Незрівнянно зросла ціна помилки, а приклад тому – Чорнобиль. Ранить не ікло хижака чи спис воїна, ранить слово. Негативні емоції, подібно дев’ятому валу, накрили людину з головою. Кількість інформації, яка надходить до людини, величезна. Людина дезорієнтована. Вона не в змозі переробити таку масу інформації, а це, в свою чергу, може нести загрозу.</w:t>
      </w:r>
    </w:p>
    <w:p w14:paraId="1721E812" w14:textId="77777777" w:rsidR="00364DCF" w:rsidRPr="00D26804" w:rsidRDefault="0026462C" w:rsidP="00D26804">
      <w:pPr>
        <w:spacing w:line="360" w:lineRule="auto"/>
        <w:ind w:firstLine="709"/>
        <w:jc w:val="both"/>
        <w:rPr>
          <w:sz w:val="28"/>
          <w:szCs w:val="28"/>
          <w:lang w:val="uk-UA"/>
        </w:rPr>
      </w:pPr>
      <w:r w:rsidRPr="00D26804">
        <w:rPr>
          <w:sz w:val="28"/>
          <w:szCs w:val="28"/>
          <w:lang w:val="uk-UA"/>
        </w:rPr>
        <w:t xml:space="preserve"> Враховуючи зниження рівня життя, погіршення екологічних умов, скорочення медичних і соціальних державних програм на перший план висуваються проблеми фізичного здоров'я сучасної молоді Витрати на тривале лікування і профілактику хронічних захворювань, малорухливий спосіб життя, шкідливі звички зумовлені такими факторами, як недостатня освіта та обмежений доступ до профілактичних заходів. Ринкові відносини вимагають корінних змін у системі забезпечення та сплати послуг, які покликані підтримувати, зміцнювати та покращувати здоров'я. Тому необхідно, щоб кожна людина, а молодь в першу чергу, взяла на себе відповідальність за особисте здоров'я для зменшення ризику розвитку хронічних захворювань, збільшення тривалості життя, підвищення життєздатності щоб залишатися енергійною, активною та незалежною від життєвих негараздів. </w:t>
      </w:r>
    </w:p>
    <w:p w14:paraId="0AD0C71F" w14:textId="77777777" w:rsidR="00364DCF" w:rsidRPr="00D26804" w:rsidRDefault="0026462C" w:rsidP="00D26804">
      <w:pPr>
        <w:spacing w:line="360" w:lineRule="auto"/>
        <w:ind w:firstLine="709"/>
        <w:jc w:val="both"/>
        <w:rPr>
          <w:sz w:val="28"/>
          <w:szCs w:val="28"/>
          <w:lang w:val="uk-UA"/>
        </w:rPr>
      </w:pPr>
      <w:r w:rsidRPr="00D26804">
        <w:rPr>
          <w:sz w:val="28"/>
          <w:szCs w:val="28"/>
          <w:lang w:val="uk-UA"/>
        </w:rPr>
        <w:t xml:space="preserve">Сьогоднішня молодь має менше можливостей для занять фізичною культурою і спортом у зв'язку зі зменшенням кількості спортивних споруд з необхідністю сплачувати за послуги спортивно-оздоровчої інфраструктури - у фітнес центрах, у плавальних басейнах тощо. Загальна думка фахівців полягає у визнанні необхідності перебудови занять з фізичного виховання з тенденцією більш активного залучення молоді до самостійних занять, не виключаючи обов'язкових чотирьох навчальних годин на тиждень. Стратегічної важливості набуває створення умов, які б надавали студентам можливості брати участь у руховій активності не менше 8-10 годин на тиждень. Саме такий обсяг фізичного навантаження забезпечує оздоровчий ефект, сприяє зменшенню асоціальних проявів серед молоді дозволяє формувати у них звичку до подальших систематичних занять загальнодоступним спортом, виявити здібних з-поміж них для залучення до спорту вищих досягнень. При менших енерговитратах фізична діяльність практично не дає позитивної дії на стан здоров'я з точки зору зниження ризику розвитку захворювань та збільшення тривалості життя. </w:t>
      </w:r>
    </w:p>
    <w:p w14:paraId="067395CE" w14:textId="77777777" w:rsidR="007D2C69" w:rsidRPr="00D26804" w:rsidRDefault="0026462C" w:rsidP="00D26804">
      <w:pPr>
        <w:spacing w:line="360" w:lineRule="auto"/>
        <w:ind w:firstLine="709"/>
        <w:jc w:val="both"/>
        <w:rPr>
          <w:sz w:val="28"/>
          <w:szCs w:val="28"/>
          <w:lang w:val="uk-UA"/>
        </w:rPr>
      </w:pPr>
      <w:r w:rsidRPr="00D26804">
        <w:rPr>
          <w:sz w:val="28"/>
          <w:szCs w:val="28"/>
          <w:lang w:val="uk-UA"/>
        </w:rPr>
        <w:t xml:space="preserve">Практика свідчить, що фізичне виховання спрямоване лише на рухову діяльність і не впливає на духовний розвиток, на чуттєву сферу людини, разом з позитивним розвитком моральних якостей може формувати асоціальну поведінку та егоїстичну спрямованість особистості Сучасна фізично, морально і духовно зріла молодь повинна проявляти свою усвідомленість у вищих досягненнях і проявах людяності Саме модель такої особистості ґрунтується на таких основах як міцне здоров'я, високий рівень свідомості до прояву поведінкових вчинків, багатства позитивних моральних стосунків у мікро - і макрооточенні базою яких можуть бути заняття фізичними вправами, рухливими, народними і спортивними іграми, улюбленими видами спорту, туризмом, активним руховим відпочинком в режимі дня Розкриття необхідності виховання у молоді ціннісного відношення до здоров'я, визначення факторів, які впливають на формування у молоді системи цінностей, в яких здоров'я та фізична активність посідають важливі місця, є запорукою подальшого життєвого успіху і важливою умовою самореалізації молодої людини. </w:t>
      </w:r>
    </w:p>
    <w:p w14:paraId="1B46B364" w14:textId="77777777" w:rsidR="002F64AF"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На жаль, можна сказати, що алкоголізм та побутове пияцтво в нашій країні є досить поширеними. Віками склалося, що відзначати різні життєві події потрібно з алкогольними напоями. </w:t>
      </w:r>
    </w:p>
    <w:p w14:paraId="025CB59C" w14:textId="77777777" w:rsidR="002F64AF"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На жаль, процес залучення дітей до спиртного проходить досить активно і навіть з раннього дитинства. </w:t>
      </w:r>
    </w:p>
    <w:p w14:paraId="39AFD094"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На діаграмі представлені дані (% з накопиченням), які свідчать про збільшення кількості молоді, котра вже спробувала пива, вина, міцних напоїв у 10 років. З них у віці 10 років 27% вже спробували один з спиртних напоїв, а в 15 років їх частка збільшилася до 67%. </w:t>
      </w:r>
    </w:p>
    <w:p w14:paraId="28E18C5F"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Дуже часто перше вживання алкоголю відбувається зі згоди батьків. </w:t>
      </w:r>
    </w:p>
    <w:p w14:paraId="6FD2D161" w14:textId="2BC142C6" w:rsidR="0026462C" w:rsidRPr="00D26804" w:rsidRDefault="002F64AF" w:rsidP="00D26804">
      <w:pPr>
        <w:pStyle w:val="a6"/>
        <w:spacing w:before="0" w:beforeAutospacing="0" w:after="0" w:afterAutospacing="0" w:line="360" w:lineRule="auto"/>
        <w:ind w:firstLine="709"/>
        <w:jc w:val="center"/>
        <w:rPr>
          <w:sz w:val="28"/>
          <w:lang w:val="uk-UA"/>
        </w:rPr>
      </w:pPr>
      <w:r>
        <w:rPr>
          <w:sz w:val="28"/>
          <w:lang w:val="uk-UA"/>
        </w:rPr>
        <w:br w:type="page"/>
      </w:r>
      <w:r w:rsidR="006538C9" w:rsidRPr="00D26804">
        <w:rPr>
          <w:noProof/>
          <w:sz w:val="28"/>
          <w:lang w:val="uk-UA"/>
        </w:rPr>
        <w:drawing>
          <wp:inline distT="0" distB="0" distL="0" distR="0" wp14:anchorId="426ACB4E" wp14:editId="23C08529">
            <wp:extent cx="3152775" cy="1962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962150"/>
                    </a:xfrm>
                    <a:prstGeom prst="rect">
                      <a:avLst/>
                    </a:prstGeom>
                    <a:noFill/>
                    <a:ln>
                      <a:noFill/>
                    </a:ln>
                  </pic:spPr>
                </pic:pic>
              </a:graphicData>
            </a:graphic>
          </wp:inline>
        </w:drawing>
      </w:r>
    </w:p>
    <w:p w14:paraId="05B77146" w14:textId="77777777" w:rsidR="00364DCF" w:rsidRPr="00D26804" w:rsidRDefault="00364DCF" w:rsidP="00D26804">
      <w:pPr>
        <w:spacing w:line="360" w:lineRule="auto"/>
        <w:ind w:firstLine="709"/>
        <w:jc w:val="both"/>
        <w:rPr>
          <w:sz w:val="28"/>
          <w:szCs w:val="28"/>
          <w:lang w:val="uk-UA"/>
        </w:rPr>
      </w:pPr>
      <w:r w:rsidRPr="00D26804">
        <w:rPr>
          <w:sz w:val="28"/>
          <w:szCs w:val="28"/>
          <w:lang w:val="uk-UA"/>
        </w:rPr>
        <w:t>Рис.1.</w:t>
      </w:r>
      <w:r w:rsidR="006A74A8" w:rsidRPr="00D26804">
        <w:rPr>
          <w:sz w:val="28"/>
          <w:szCs w:val="28"/>
          <w:lang w:val="uk-UA"/>
        </w:rPr>
        <w:t>2</w:t>
      </w:r>
      <w:r w:rsidRPr="00D26804">
        <w:rPr>
          <w:sz w:val="28"/>
          <w:szCs w:val="28"/>
          <w:lang w:val="uk-UA"/>
        </w:rPr>
        <w:t xml:space="preserve">. </w:t>
      </w:r>
      <w:r w:rsidRPr="00D26804">
        <w:rPr>
          <w:bCs/>
          <w:iCs/>
          <w:sz w:val="28"/>
          <w:szCs w:val="28"/>
          <w:lang w:val="uk-UA"/>
        </w:rPr>
        <w:t>Віковий вік вживання спиртних напоїв (у % по кажній віковій групі)</w:t>
      </w:r>
      <w:r w:rsidRPr="00D26804">
        <w:rPr>
          <w:sz w:val="28"/>
          <w:szCs w:val="28"/>
          <w:lang w:val="uk-UA"/>
        </w:rPr>
        <w:t xml:space="preserve"> </w:t>
      </w:r>
    </w:p>
    <w:p w14:paraId="698147CB" w14:textId="77777777" w:rsidR="002F64AF" w:rsidRDefault="002F64AF" w:rsidP="00D26804">
      <w:pPr>
        <w:pStyle w:val="a6"/>
        <w:spacing w:before="0" w:beforeAutospacing="0" w:after="0" w:afterAutospacing="0" w:line="360" w:lineRule="auto"/>
        <w:ind w:firstLine="709"/>
        <w:jc w:val="both"/>
        <w:rPr>
          <w:sz w:val="28"/>
          <w:szCs w:val="28"/>
          <w:lang w:val="uk-UA"/>
        </w:rPr>
      </w:pPr>
    </w:p>
    <w:p w14:paraId="1FAC2DE2"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Емпіричні дані показують, що переважна частина молоді знає про шкідливість алкоголю, проте все ж таки не боїться його вживати. Причому серед тих, хто вживає алкоголь рівень поінформованості про його шкідливі наслідки вищий, ніж серед тих, хто не вживає алкоголю. Отже, рівень поінформованості про шкоду алкоголю не є причиною відмови від його вживання. </w:t>
      </w:r>
    </w:p>
    <w:p w14:paraId="2B690999" w14:textId="77777777" w:rsidR="00364DCF"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Безумовно, на поширення алкоголізму впливають різні чинники: економічні, психологічні, соціальні. </w:t>
      </w:r>
    </w:p>
    <w:p w14:paraId="77A20BE5"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Факт знайомства дітей з алкогольними напоями, звісно, не може бути критерієм оцінки міри алкоголізації. За показник вживання алкоголю, як чинника ризику для здоров’я, був прийнятий показник регулярного вживання алкоголю, який визначається як вживання спиртних напоїв не менше 4-х разів на місяць. </w:t>
      </w:r>
    </w:p>
    <w:p w14:paraId="1EAF3DD0"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На графіку </w:t>
      </w:r>
      <w:r w:rsidR="006A74A8" w:rsidRPr="00D26804">
        <w:rPr>
          <w:sz w:val="28"/>
          <w:szCs w:val="28"/>
          <w:lang w:val="uk-UA"/>
        </w:rPr>
        <w:t>1.3</w:t>
      </w:r>
      <w:r w:rsidRPr="00D26804">
        <w:rPr>
          <w:sz w:val="28"/>
          <w:szCs w:val="28"/>
          <w:lang w:val="uk-UA"/>
        </w:rPr>
        <w:t xml:space="preserve"> зображена залежність від віку частки молоді, котра регулярно (не менше 4 разів на місяць) вживає алкоголь, тобто тут уже наявний чинник ризику для власного здоров'я. </w:t>
      </w:r>
    </w:p>
    <w:p w14:paraId="43E32483" w14:textId="1459D67E" w:rsidR="0026462C" w:rsidRPr="00D26804" w:rsidRDefault="002F64AF" w:rsidP="00D26804">
      <w:pPr>
        <w:pStyle w:val="a6"/>
        <w:spacing w:before="0" w:beforeAutospacing="0" w:after="0" w:afterAutospacing="0" w:line="360" w:lineRule="auto"/>
        <w:ind w:firstLine="709"/>
        <w:jc w:val="center"/>
        <w:rPr>
          <w:sz w:val="28"/>
          <w:szCs w:val="28"/>
          <w:lang w:val="uk-UA"/>
        </w:rPr>
      </w:pPr>
      <w:r>
        <w:rPr>
          <w:sz w:val="28"/>
          <w:szCs w:val="28"/>
          <w:lang w:val="uk-UA"/>
        </w:rPr>
        <w:br w:type="page"/>
      </w:r>
      <w:r w:rsidR="006538C9" w:rsidRPr="00D26804">
        <w:rPr>
          <w:noProof/>
          <w:sz w:val="28"/>
          <w:szCs w:val="28"/>
          <w:lang w:val="uk-UA"/>
        </w:rPr>
        <w:drawing>
          <wp:inline distT="0" distB="0" distL="0" distR="0" wp14:anchorId="16065325" wp14:editId="5D229FD0">
            <wp:extent cx="2647950" cy="1600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1600200"/>
                    </a:xfrm>
                    <a:prstGeom prst="rect">
                      <a:avLst/>
                    </a:prstGeom>
                    <a:noFill/>
                    <a:ln>
                      <a:noFill/>
                    </a:ln>
                  </pic:spPr>
                </pic:pic>
              </a:graphicData>
            </a:graphic>
          </wp:inline>
        </w:drawing>
      </w:r>
    </w:p>
    <w:p w14:paraId="7BFC8828" w14:textId="77777777" w:rsidR="00364DCF" w:rsidRPr="00D26804" w:rsidRDefault="00364DCF" w:rsidP="00D26804">
      <w:pPr>
        <w:spacing w:line="360" w:lineRule="auto"/>
        <w:ind w:firstLine="709"/>
        <w:jc w:val="both"/>
        <w:rPr>
          <w:sz w:val="28"/>
          <w:szCs w:val="28"/>
          <w:lang w:val="uk-UA"/>
        </w:rPr>
      </w:pPr>
      <w:r w:rsidRPr="00D26804">
        <w:rPr>
          <w:sz w:val="28"/>
          <w:szCs w:val="28"/>
          <w:lang w:val="uk-UA"/>
        </w:rPr>
        <w:t>Рис.1.</w:t>
      </w:r>
      <w:r w:rsidR="006A74A8" w:rsidRPr="00D26804">
        <w:rPr>
          <w:sz w:val="28"/>
          <w:szCs w:val="28"/>
          <w:lang w:val="uk-UA"/>
        </w:rPr>
        <w:t>3</w:t>
      </w:r>
      <w:r w:rsidRPr="00D26804">
        <w:rPr>
          <w:sz w:val="28"/>
          <w:szCs w:val="28"/>
          <w:lang w:val="uk-UA"/>
        </w:rPr>
        <w:t xml:space="preserve">. </w:t>
      </w:r>
      <w:r w:rsidRPr="00D26804">
        <w:rPr>
          <w:bCs/>
          <w:iCs/>
          <w:sz w:val="28"/>
          <w:szCs w:val="28"/>
          <w:lang w:val="uk-UA"/>
        </w:rPr>
        <w:t>Залежність частки молоді, котра регулярно (не менше 4 разів на місяць) вживає алкоголь, від віку (у % по кожній віковій групі)</w:t>
      </w:r>
      <w:r w:rsidRPr="00D26804">
        <w:rPr>
          <w:sz w:val="28"/>
          <w:szCs w:val="28"/>
          <w:lang w:val="uk-UA"/>
        </w:rPr>
        <w:t xml:space="preserve"> </w:t>
      </w:r>
    </w:p>
    <w:p w14:paraId="22006D2E" w14:textId="77777777" w:rsidR="002F64AF" w:rsidRDefault="002F64AF" w:rsidP="00D26804">
      <w:pPr>
        <w:spacing w:line="360" w:lineRule="auto"/>
        <w:ind w:firstLine="709"/>
        <w:jc w:val="both"/>
        <w:rPr>
          <w:sz w:val="28"/>
          <w:szCs w:val="28"/>
          <w:lang w:val="uk-UA"/>
        </w:rPr>
      </w:pPr>
    </w:p>
    <w:p w14:paraId="056940ED" w14:textId="77777777" w:rsidR="0026462C" w:rsidRPr="00D26804" w:rsidRDefault="0026462C" w:rsidP="00D26804">
      <w:pPr>
        <w:spacing w:line="360" w:lineRule="auto"/>
        <w:ind w:firstLine="709"/>
        <w:jc w:val="both"/>
        <w:rPr>
          <w:sz w:val="28"/>
          <w:szCs w:val="28"/>
          <w:lang w:val="uk-UA"/>
        </w:rPr>
      </w:pPr>
      <w:r w:rsidRPr="00D26804">
        <w:rPr>
          <w:sz w:val="28"/>
          <w:szCs w:val="28"/>
          <w:lang w:val="uk-UA"/>
        </w:rPr>
        <w:t xml:space="preserve">Молодіжний вік стосовно інтенсивності вживання алкоголю можна розділити на три групи: </w:t>
      </w:r>
    </w:p>
    <w:p w14:paraId="31EC74F4" w14:textId="77777777" w:rsidR="0026462C" w:rsidRPr="00D26804" w:rsidRDefault="003B3759"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 </w:t>
      </w:r>
      <w:r w:rsidR="0026462C" w:rsidRPr="00D26804">
        <w:rPr>
          <w:sz w:val="28"/>
          <w:szCs w:val="28"/>
          <w:lang w:val="uk-UA"/>
        </w:rPr>
        <w:t xml:space="preserve">10-13 років – повільне збільшення алкоголізації; </w:t>
      </w:r>
    </w:p>
    <w:p w14:paraId="574F7899" w14:textId="77777777" w:rsidR="0026462C" w:rsidRPr="00D26804" w:rsidRDefault="003B3759"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 </w:t>
      </w:r>
      <w:r w:rsidR="0026462C" w:rsidRPr="00D26804">
        <w:rPr>
          <w:sz w:val="28"/>
          <w:szCs w:val="28"/>
          <w:lang w:val="uk-UA"/>
        </w:rPr>
        <w:t xml:space="preserve">14-18 років – бурхливе зростання алкоголізації; </w:t>
      </w:r>
    </w:p>
    <w:p w14:paraId="1ED27C1F" w14:textId="77777777" w:rsidR="0026462C" w:rsidRPr="00D26804" w:rsidRDefault="003B3759"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 </w:t>
      </w:r>
      <w:r w:rsidR="0026462C" w:rsidRPr="00D26804">
        <w:rPr>
          <w:sz w:val="28"/>
          <w:szCs w:val="28"/>
          <w:lang w:val="uk-UA"/>
        </w:rPr>
        <w:t xml:space="preserve">19-22 роки – стабілізація рівня алкоголізації. </w:t>
      </w:r>
    </w:p>
    <w:p w14:paraId="0BF07261"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Спробуємо проаналізувати, в чому криються головні причини залучення підлітків до алкогольних напоїв. Відомо, що у підітковому віці з'являється бажання відчувати себе дорослим, а алкоголь частіше всього асоціюється з переходом до дорослого життя. Традиційно вважається, що алкоголь допомагає відчути впевненість, допомагає уникнути скутості, дає можливість розслабитись. На дискотеках і вечірках молоді люди спочатку випивають спиртне, а вже потім більш легко йдуть на контакт з іншими ровесниками. </w:t>
      </w:r>
    </w:p>
    <w:p w14:paraId="2260A0CC"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Емпіричні дані показують, що ті юнаки та дівчата, які регулярно відвідують дискотеки, танці, вечірки, кафе тощо, частіше вживають алкогольні напої, ніж ті, хто не ходить до розважальних закладів. Так, серед тих, хто вважає вечірки і дискотеки своїм улюбленим заняттям, частка, яка регулярно вживає алкоголь, становить 65%. Крім того, практика показує, що ледарство, бажання позбавитися від існуючих проблем також “лікується” за допомогою алкоголю. Для багатьох підлітків випивка є свого роду засобом урізноманітнення свого життя, а розповіді про те, як проходив “черговий захід” й “чим справа закінчилася” стає темою для числених розмов на потім. Саме тому та молодь, яка регулярно випиває частіше обговорює проблему алкоголізму в свому середовищі. Так, наприклад, 19% респондентів вважають “випити вина, пива” своїм хоббі. Тобто позбавитись від монотонності життя можна лише завдяки вживанню алкоголю. </w:t>
      </w:r>
    </w:p>
    <w:p w14:paraId="7005765E"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Позитивний вплив на спосіб життя в такому аспекті мають заняття спортом. Серед молоді, котра не займається спортом, регулярно п’ють (не менше 4-х разів на місяць) 27% опитаних, серед тих, хто займається спортом час від часу, – 23%, серед тих, хто займається спортом постійно, – 19%. Серед молодих людей, які мають постійне хоббі, частка регулярного вживання алкоголю становить 16%. </w:t>
      </w:r>
    </w:p>
    <w:p w14:paraId="1C9AE033"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Ще один негативний результат: ті учні, які регулярно випивають гірше навчаються. Серед тих, хто регулярно вживає спиртне, “трійочників” 43%, а серед тих, хто цього не робить – на 10% менше. </w:t>
      </w:r>
    </w:p>
    <w:p w14:paraId="7C97B54D"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Можливо, говорити, що алкоголь вже відбився на розумових здібностях дітей у 10-15 років малоймовірно. Тут наявний інший зв’язок: ті молоді люди, котрі гірше вчаться, комплексують у спілкуванні з особами протилежної статі, часто "розкріпачуються" після вживання алкоголю. Отже, через невміння знайти спільну мову з ровесниками, бути цікавим, приємним співбесідником, молоді люди намагаються форсувати ці прогалини за рахунок вживання алкоголю. </w:t>
      </w:r>
    </w:p>
    <w:p w14:paraId="631354B0"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Практика показує, що дуже часто людина починає вживати алкоголь у тому випадку, якщо її переслідують постійні проблеми, стресові ситуації, пов’язані з друзями, родичами, викладачами тощо. Серед молодих людей, які відчувають дискомфорт (часто вступають у конфлікт зі своїм оточенням), частка тих, хто регулярно вживає алкоголь, у півтора раза більше, ніж серед тих, хто дискомфорта не відчуває (відповідно 17% і 11%). Окрім того, виявлено пряму залежність між показниками фізичного розвитку молоді, особливо підлітків, та інтенсивністю вживання алкоголю (табл. </w:t>
      </w:r>
      <w:r w:rsidR="003B3759" w:rsidRPr="00D26804">
        <w:rPr>
          <w:sz w:val="28"/>
          <w:szCs w:val="28"/>
          <w:lang w:val="uk-UA"/>
        </w:rPr>
        <w:t>1.3</w:t>
      </w:r>
      <w:r w:rsidRPr="00D26804">
        <w:rPr>
          <w:sz w:val="28"/>
          <w:szCs w:val="28"/>
          <w:lang w:val="uk-UA"/>
        </w:rPr>
        <w:t xml:space="preserve">). </w:t>
      </w:r>
    </w:p>
    <w:p w14:paraId="77A4DEBE" w14:textId="77777777" w:rsidR="0026462C" w:rsidRPr="00D26804" w:rsidRDefault="002F64AF" w:rsidP="00D26804">
      <w:pPr>
        <w:spacing w:line="360" w:lineRule="auto"/>
        <w:ind w:firstLine="709"/>
        <w:jc w:val="right"/>
        <w:rPr>
          <w:sz w:val="28"/>
          <w:szCs w:val="28"/>
          <w:lang w:val="uk-UA"/>
        </w:rPr>
      </w:pPr>
      <w:r>
        <w:rPr>
          <w:sz w:val="28"/>
          <w:szCs w:val="28"/>
          <w:lang w:val="uk-UA"/>
        </w:rPr>
        <w:br w:type="page"/>
      </w:r>
      <w:r w:rsidR="0026462C" w:rsidRPr="00D26804">
        <w:rPr>
          <w:sz w:val="28"/>
          <w:szCs w:val="28"/>
          <w:lang w:val="uk-UA"/>
        </w:rPr>
        <w:t xml:space="preserve">Таблиця </w:t>
      </w:r>
      <w:r w:rsidR="003B3759" w:rsidRPr="00D26804">
        <w:rPr>
          <w:sz w:val="28"/>
          <w:szCs w:val="28"/>
          <w:lang w:val="uk-UA"/>
        </w:rPr>
        <w:t>1.3</w:t>
      </w:r>
    </w:p>
    <w:p w14:paraId="0B021411" w14:textId="77777777" w:rsidR="0026462C" w:rsidRPr="00D26804" w:rsidRDefault="0026462C" w:rsidP="00D26804">
      <w:pPr>
        <w:spacing w:line="360" w:lineRule="auto"/>
        <w:ind w:firstLine="709"/>
        <w:jc w:val="center"/>
        <w:rPr>
          <w:sz w:val="28"/>
          <w:szCs w:val="28"/>
          <w:lang w:val="uk-UA"/>
        </w:rPr>
      </w:pPr>
      <w:r w:rsidRPr="00D26804">
        <w:rPr>
          <w:bCs/>
          <w:iCs/>
          <w:sz w:val="28"/>
          <w:szCs w:val="28"/>
          <w:lang w:val="uk-UA"/>
        </w:rPr>
        <w:t>Залежність частки молоді, котра регулярно вживає алкоголь, від віку та співвідношення зросту й ваги тіла</w:t>
      </w:r>
    </w:p>
    <w:p w14:paraId="69C87929" w14:textId="77777777" w:rsidR="0026462C" w:rsidRPr="00D26804" w:rsidRDefault="0026462C" w:rsidP="00D26804">
      <w:pPr>
        <w:pStyle w:val="a6"/>
        <w:spacing w:before="0" w:beforeAutospacing="0" w:after="0" w:afterAutospacing="0" w:line="360" w:lineRule="auto"/>
        <w:ind w:firstLine="709"/>
        <w:jc w:val="right"/>
        <w:rPr>
          <w:sz w:val="28"/>
          <w:szCs w:val="28"/>
          <w:lang w:val="uk-UA"/>
        </w:rPr>
      </w:pPr>
      <w:r w:rsidRPr="00D26804">
        <w:rPr>
          <w:bCs/>
          <w:iCs/>
          <w:sz w:val="28"/>
          <w:szCs w:val="28"/>
          <w:lang w:val="uk-UA"/>
        </w:rPr>
        <w:t>(% по кожній віковій групі)</w:t>
      </w:r>
    </w:p>
    <w:tbl>
      <w:tblPr>
        <w:tblW w:w="0" w:type="auto"/>
        <w:tblCellSpacing w:w="15"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88"/>
        <w:gridCol w:w="2422"/>
        <w:gridCol w:w="1744"/>
        <w:gridCol w:w="1984"/>
      </w:tblGrid>
      <w:tr w:rsidR="0026462C" w:rsidRPr="002F64AF" w14:paraId="5741E3B5" w14:textId="77777777" w:rsidTr="002F64AF">
        <w:trPr>
          <w:tblCellSpacing w:w="15" w:type="dxa"/>
        </w:trPr>
        <w:tc>
          <w:tcPr>
            <w:tcW w:w="1743" w:type="dxa"/>
          </w:tcPr>
          <w:p w14:paraId="4ADD0172" w14:textId="77777777" w:rsidR="0026462C" w:rsidRPr="002F64AF" w:rsidRDefault="0026462C" w:rsidP="002F64AF">
            <w:pPr>
              <w:spacing w:line="360" w:lineRule="auto"/>
              <w:jc w:val="center"/>
              <w:rPr>
                <w:sz w:val="20"/>
                <w:szCs w:val="28"/>
                <w:lang w:val="uk-UA"/>
              </w:rPr>
            </w:pPr>
            <w:r w:rsidRPr="002F64AF">
              <w:rPr>
                <w:sz w:val="20"/>
                <w:szCs w:val="28"/>
                <w:lang w:val="uk-UA"/>
              </w:rPr>
              <w:t>Вік</w:t>
            </w:r>
          </w:p>
        </w:tc>
        <w:tc>
          <w:tcPr>
            <w:tcW w:w="2392" w:type="dxa"/>
          </w:tcPr>
          <w:p w14:paraId="1B8D4D4E" w14:textId="77777777" w:rsidR="0026462C" w:rsidRPr="002F64AF" w:rsidRDefault="0026462C" w:rsidP="002F64AF">
            <w:pPr>
              <w:spacing w:line="360" w:lineRule="auto"/>
              <w:jc w:val="center"/>
              <w:rPr>
                <w:sz w:val="20"/>
                <w:szCs w:val="28"/>
                <w:lang w:val="uk-UA"/>
              </w:rPr>
            </w:pPr>
            <w:r w:rsidRPr="002F64AF">
              <w:rPr>
                <w:sz w:val="20"/>
                <w:szCs w:val="28"/>
                <w:lang w:val="uk-UA"/>
              </w:rPr>
              <w:t>Вага нижче за норму</w:t>
            </w:r>
          </w:p>
        </w:tc>
        <w:tc>
          <w:tcPr>
            <w:tcW w:w="1714" w:type="dxa"/>
          </w:tcPr>
          <w:p w14:paraId="16DB697A" w14:textId="77777777" w:rsidR="0026462C" w:rsidRPr="002F64AF" w:rsidRDefault="0026462C" w:rsidP="002F64AF">
            <w:pPr>
              <w:spacing w:line="360" w:lineRule="auto"/>
              <w:jc w:val="center"/>
              <w:rPr>
                <w:sz w:val="20"/>
                <w:szCs w:val="28"/>
                <w:lang w:val="uk-UA"/>
              </w:rPr>
            </w:pPr>
            <w:r w:rsidRPr="002F64AF">
              <w:rPr>
                <w:sz w:val="20"/>
                <w:szCs w:val="28"/>
                <w:lang w:val="uk-UA"/>
              </w:rPr>
              <w:t>Вага у нормі</w:t>
            </w:r>
          </w:p>
        </w:tc>
        <w:tc>
          <w:tcPr>
            <w:tcW w:w="1939" w:type="dxa"/>
          </w:tcPr>
          <w:p w14:paraId="7A6A3360" w14:textId="77777777" w:rsidR="0026462C" w:rsidRPr="002F64AF" w:rsidRDefault="0026462C" w:rsidP="002F64AF">
            <w:pPr>
              <w:spacing w:line="360" w:lineRule="auto"/>
              <w:jc w:val="center"/>
              <w:rPr>
                <w:sz w:val="20"/>
                <w:szCs w:val="28"/>
                <w:lang w:val="uk-UA"/>
              </w:rPr>
            </w:pPr>
            <w:r w:rsidRPr="002F64AF">
              <w:rPr>
                <w:sz w:val="20"/>
                <w:szCs w:val="28"/>
                <w:lang w:val="uk-UA"/>
              </w:rPr>
              <w:t>Вага вища за норму</w:t>
            </w:r>
          </w:p>
        </w:tc>
      </w:tr>
      <w:tr w:rsidR="0026462C" w:rsidRPr="002F64AF" w14:paraId="3E30B115" w14:textId="77777777" w:rsidTr="002F64AF">
        <w:trPr>
          <w:tblCellSpacing w:w="15" w:type="dxa"/>
        </w:trPr>
        <w:tc>
          <w:tcPr>
            <w:tcW w:w="1743" w:type="dxa"/>
          </w:tcPr>
          <w:p w14:paraId="15C97E15" w14:textId="77777777" w:rsidR="0026462C" w:rsidRPr="002F64AF" w:rsidRDefault="0026462C" w:rsidP="002F64AF">
            <w:pPr>
              <w:spacing w:line="360" w:lineRule="auto"/>
              <w:jc w:val="center"/>
              <w:rPr>
                <w:sz w:val="20"/>
                <w:szCs w:val="28"/>
                <w:lang w:val="uk-UA"/>
              </w:rPr>
            </w:pPr>
            <w:r w:rsidRPr="002F64AF">
              <w:rPr>
                <w:sz w:val="20"/>
                <w:szCs w:val="28"/>
                <w:lang w:val="uk-UA"/>
              </w:rPr>
              <w:t>10-13 років</w:t>
            </w:r>
          </w:p>
        </w:tc>
        <w:tc>
          <w:tcPr>
            <w:tcW w:w="2392" w:type="dxa"/>
          </w:tcPr>
          <w:p w14:paraId="6DF6B19C" w14:textId="77777777" w:rsidR="0026462C" w:rsidRPr="002F64AF" w:rsidRDefault="0026462C" w:rsidP="002F64AF">
            <w:pPr>
              <w:spacing w:line="360" w:lineRule="auto"/>
              <w:jc w:val="center"/>
              <w:rPr>
                <w:sz w:val="20"/>
                <w:szCs w:val="28"/>
                <w:lang w:val="uk-UA"/>
              </w:rPr>
            </w:pPr>
            <w:r w:rsidRPr="002F64AF">
              <w:rPr>
                <w:sz w:val="20"/>
                <w:szCs w:val="28"/>
                <w:lang w:val="uk-UA"/>
              </w:rPr>
              <w:t>8</w:t>
            </w:r>
          </w:p>
        </w:tc>
        <w:tc>
          <w:tcPr>
            <w:tcW w:w="1714" w:type="dxa"/>
          </w:tcPr>
          <w:p w14:paraId="2C08A08A" w14:textId="77777777" w:rsidR="0026462C" w:rsidRPr="002F64AF" w:rsidRDefault="0026462C" w:rsidP="002F64AF">
            <w:pPr>
              <w:spacing w:line="360" w:lineRule="auto"/>
              <w:jc w:val="center"/>
              <w:rPr>
                <w:sz w:val="20"/>
                <w:szCs w:val="28"/>
                <w:lang w:val="uk-UA"/>
              </w:rPr>
            </w:pPr>
            <w:r w:rsidRPr="002F64AF">
              <w:rPr>
                <w:sz w:val="20"/>
                <w:szCs w:val="28"/>
                <w:lang w:val="uk-UA"/>
              </w:rPr>
              <w:t>9</w:t>
            </w:r>
          </w:p>
        </w:tc>
        <w:tc>
          <w:tcPr>
            <w:tcW w:w="1939" w:type="dxa"/>
          </w:tcPr>
          <w:p w14:paraId="62039324" w14:textId="77777777" w:rsidR="0026462C" w:rsidRPr="002F64AF" w:rsidRDefault="0026462C" w:rsidP="002F64AF">
            <w:pPr>
              <w:spacing w:line="360" w:lineRule="auto"/>
              <w:jc w:val="center"/>
              <w:rPr>
                <w:sz w:val="20"/>
                <w:szCs w:val="28"/>
                <w:lang w:val="uk-UA"/>
              </w:rPr>
            </w:pPr>
            <w:r w:rsidRPr="002F64AF">
              <w:rPr>
                <w:sz w:val="20"/>
                <w:szCs w:val="28"/>
                <w:lang w:val="uk-UA"/>
              </w:rPr>
              <w:t>7</w:t>
            </w:r>
          </w:p>
        </w:tc>
      </w:tr>
      <w:tr w:rsidR="0026462C" w:rsidRPr="002F64AF" w14:paraId="1B09E868" w14:textId="77777777" w:rsidTr="002F64AF">
        <w:trPr>
          <w:tblCellSpacing w:w="15" w:type="dxa"/>
        </w:trPr>
        <w:tc>
          <w:tcPr>
            <w:tcW w:w="1743" w:type="dxa"/>
          </w:tcPr>
          <w:p w14:paraId="6D0646C5" w14:textId="77777777" w:rsidR="0026462C" w:rsidRPr="002F64AF" w:rsidRDefault="0026462C" w:rsidP="002F64AF">
            <w:pPr>
              <w:spacing w:line="360" w:lineRule="auto"/>
              <w:jc w:val="center"/>
              <w:rPr>
                <w:sz w:val="20"/>
                <w:szCs w:val="28"/>
                <w:lang w:val="uk-UA"/>
              </w:rPr>
            </w:pPr>
            <w:r w:rsidRPr="002F64AF">
              <w:rPr>
                <w:sz w:val="20"/>
                <w:szCs w:val="28"/>
                <w:lang w:val="uk-UA"/>
              </w:rPr>
              <w:t>14-18 років</w:t>
            </w:r>
          </w:p>
        </w:tc>
        <w:tc>
          <w:tcPr>
            <w:tcW w:w="2392" w:type="dxa"/>
          </w:tcPr>
          <w:p w14:paraId="24D5F319" w14:textId="77777777" w:rsidR="0026462C" w:rsidRPr="002F64AF" w:rsidRDefault="0026462C" w:rsidP="002F64AF">
            <w:pPr>
              <w:spacing w:line="360" w:lineRule="auto"/>
              <w:jc w:val="center"/>
              <w:rPr>
                <w:sz w:val="20"/>
                <w:szCs w:val="28"/>
                <w:lang w:val="uk-UA"/>
              </w:rPr>
            </w:pPr>
            <w:r w:rsidRPr="002F64AF">
              <w:rPr>
                <w:sz w:val="20"/>
                <w:szCs w:val="28"/>
                <w:lang w:val="uk-UA"/>
              </w:rPr>
              <w:t>36</w:t>
            </w:r>
          </w:p>
        </w:tc>
        <w:tc>
          <w:tcPr>
            <w:tcW w:w="1714" w:type="dxa"/>
          </w:tcPr>
          <w:p w14:paraId="3EDBBF8D" w14:textId="77777777" w:rsidR="0026462C" w:rsidRPr="002F64AF" w:rsidRDefault="0026462C" w:rsidP="002F64AF">
            <w:pPr>
              <w:spacing w:line="360" w:lineRule="auto"/>
              <w:jc w:val="center"/>
              <w:rPr>
                <w:sz w:val="20"/>
                <w:szCs w:val="28"/>
                <w:lang w:val="uk-UA"/>
              </w:rPr>
            </w:pPr>
            <w:r w:rsidRPr="002F64AF">
              <w:rPr>
                <w:sz w:val="20"/>
                <w:szCs w:val="28"/>
                <w:lang w:val="uk-UA"/>
              </w:rPr>
              <w:t>23</w:t>
            </w:r>
          </w:p>
        </w:tc>
        <w:tc>
          <w:tcPr>
            <w:tcW w:w="1939" w:type="dxa"/>
          </w:tcPr>
          <w:p w14:paraId="0F506A47" w14:textId="77777777" w:rsidR="0026462C" w:rsidRPr="002F64AF" w:rsidRDefault="0026462C" w:rsidP="002F64AF">
            <w:pPr>
              <w:spacing w:line="360" w:lineRule="auto"/>
              <w:jc w:val="center"/>
              <w:rPr>
                <w:sz w:val="20"/>
                <w:szCs w:val="28"/>
                <w:lang w:val="uk-UA"/>
              </w:rPr>
            </w:pPr>
            <w:r w:rsidRPr="002F64AF">
              <w:rPr>
                <w:sz w:val="20"/>
                <w:szCs w:val="28"/>
                <w:lang w:val="uk-UA"/>
              </w:rPr>
              <w:t>35</w:t>
            </w:r>
          </w:p>
        </w:tc>
      </w:tr>
      <w:tr w:rsidR="0026462C" w:rsidRPr="002F64AF" w14:paraId="739F910F" w14:textId="77777777" w:rsidTr="002F64AF">
        <w:trPr>
          <w:tblCellSpacing w:w="15" w:type="dxa"/>
        </w:trPr>
        <w:tc>
          <w:tcPr>
            <w:tcW w:w="1743" w:type="dxa"/>
          </w:tcPr>
          <w:p w14:paraId="6625A39D" w14:textId="77777777" w:rsidR="0026462C" w:rsidRPr="002F64AF" w:rsidRDefault="0026462C" w:rsidP="002F64AF">
            <w:pPr>
              <w:spacing w:line="360" w:lineRule="auto"/>
              <w:jc w:val="center"/>
              <w:rPr>
                <w:sz w:val="20"/>
                <w:szCs w:val="28"/>
                <w:lang w:val="uk-UA"/>
              </w:rPr>
            </w:pPr>
            <w:r w:rsidRPr="002F64AF">
              <w:rPr>
                <w:sz w:val="20"/>
                <w:szCs w:val="28"/>
                <w:lang w:val="uk-UA"/>
              </w:rPr>
              <w:t>19-22 років</w:t>
            </w:r>
          </w:p>
        </w:tc>
        <w:tc>
          <w:tcPr>
            <w:tcW w:w="2392" w:type="dxa"/>
          </w:tcPr>
          <w:p w14:paraId="4D02A2F7" w14:textId="77777777" w:rsidR="0026462C" w:rsidRPr="002F64AF" w:rsidRDefault="0026462C" w:rsidP="002F64AF">
            <w:pPr>
              <w:spacing w:line="360" w:lineRule="auto"/>
              <w:jc w:val="center"/>
              <w:rPr>
                <w:sz w:val="20"/>
                <w:szCs w:val="28"/>
                <w:lang w:val="uk-UA"/>
              </w:rPr>
            </w:pPr>
            <w:r w:rsidRPr="002F64AF">
              <w:rPr>
                <w:sz w:val="20"/>
                <w:szCs w:val="28"/>
                <w:lang w:val="uk-UA"/>
              </w:rPr>
              <w:t>42</w:t>
            </w:r>
          </w:p>
        </w:tc>
        <w:tc>
          <w:tcPr>
            <w:tcW w:w="1714" w:type="dxa"/>
          </w:tcPr>
          <w:p w14:paraId="7932AAE7" w14:textId="77777777" w:rsidR="0026462C" w:rsidRPr="002F64AF" w:rsidRDefault="0026462C" w:rsidP="002F64AF">
            <w:pPr>
              <w:spacing w:line="360" w:lineRule="auto"/>
              <w:jc w:val="center"/>
              <w:rPr>
                <w:sz w:val="20"/>
                <w:szCs w:val="28"/>
                <w:lang w:val="uk-UA"/>
              </w:rPr>
            </w:pPr>
            <w:r w:rsidRPr="002F64AF">
              <w:rPr>
                <w:sz w:val="20"/>
                <w:szCs w:val="28"/>
                <w:lang w:val="uk-UA"/>
              </w:rPr>
              <w:t>43</w:t>
            </w:r>
          </w:p>
        </w:tc>
        <w:tc>
          <w:tcPr>
            <w:tcW w:w="1939" w:type="dxa"/>
          </w:tcPr>
          <w:p w14:paraId="27D36392" w14:textId="77777777" w:rsidR="0026462C" w:rsidRPr="002F64AF" w:rsidRDefault="0026462C" w:rsidP="002F64AF">
            <w:pPr>
              <w:spacing w:line="360" w:lineRule="auto"/>
              <w:jc w:val="center"/>
              <w:rPr>
                <w:sz w:val="20"/>
                <w:szCs w:val="28"/>
                <w:lang w:val="uk-UA"/>
              </w:rPr>
            </w:pPr>
            <w:r w:rsidRPr="002F64AF">
              <w:rPr>
                <w:sz w:val="20"/>
                <w:szCs w:val="28"/>
                <w:lang w:val="uk-UA"/>
              </w:rPr>
              <w:t>44</w:t>
            </w:r>
          </w:p>
        </w:tc>
      </w:tr>
    </w:tbl>
    <w:p w14:paraId="4B8CCF0E" w14:textId="77777777" w:rsidR="002F64AF" w:rsidRDefault="002F64AF" w:rsidP="00D26804">
      <w:pPr>
        <w:pStyle w:val="a6"/>
        <w:spacing w:before="0" w:beforeAutospacing="0" w:after="0" w:afterAutospacing="0" w:line="360" w:lineRule="auto"/>
        <w:ind w:firstLine="709"/>
        <w:jc w:val="both"/>
        <w:rPr>
          <w:sz w:val="28"/>
          <w:szCs w:val="28"/>
          <w:lang w:val="uk-UA"/>
        </w:rPr>
      </w:pPr>
    </w:p>
    <w:p w14:paraId="73F0276C"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У вікових групах 10-13 років та 19-22 років схильність до алкоголю не залежить від відповідності зросту та ваги. А у віці 14-18 років частка тих, хто регулярно вживає алкоголь, у групі молоді з дефіцитом ваги у 1,6 рази вища, ніж в групі з нормальною вагою. Тобто підлітки частіше п’ють в тому випадку, коли хочуть здаватися дорослими, а мають вигляд ще маленьких із-за невеликої ваги. Іншу, полярну групу становлять підлітки з надмірною вагою. Серед них регулярно випивають у 1,5 раза більше, ніж серед тих, хто має нормальну вагу. У “товстячків” ситуація поглиблюється й тим, що їх зовнішній вигляд також не можна назвати “дорослим”, вони також “дорослішають” за рахунок вживання алкоголю. </w:t>
      </w:r>
    </w:p>
    <w:p w14:paraId="5F25442E"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За міжнародними даними серед підлітків, котрі мали алкогольний досвід, 90-95% п’ють таким чином, що вживання алкогольних напоїв не є для них проблемою. Для інших (5-10%) вживання алкоголю – помітна проблема. </w:t>
      </w:r>
    </w:p>
    <w:p w14:paraId="33B592EC"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Початок зловживання алкоголем досить помітно пов’язане з психологічними особливостями підліткової кризи. Неблагонадійний підліток, який знаходиться як і його благонадійні ровесники у перехідному потребносному стані, вибирає не сам по собі алкоголь, а “свою” компанію, групу, в якій вже (тобто вторинно) обов’язковим атрибутом є регулярна випивка. Таким чином, підліток (благонадійний та неблагонадійний) у формуванні своєї змістової, ціннісної сфери тяжіє до групоцентриської орієнтації, формуючи та реалізуючи в її межах потребу в спілкуванні, дружбі, спільній діяльності тощо. </w:t>
      </w:r>
    </w:p>
    <w:p w14:paraId="57D22506" w14:textId="77777777" w:rsidR="00997239"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Фактор ризику, пов’язаний з вживанням наркотиків, не настільки великий кількісно, але дуже небезпечний. "Піки" їх вживання припадають на 15-річних, 17-річних та 21-річних вікові групи. І знову, за нашими результатами, жінки випереджають чоловіків. </w:t>
      </w:r>
    </w:p>
    <w:p w14:paraId="33E34759"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Зазначимо, що на відміну від паління та алкоголю, інформація, яка стосується наркотичних речовин і їхнього впливу на здоров’я людини, найбільш грунтовно може бути надана</w:t>
      </w:r>
      <w:r w:rsidRPr="00D26804">
        <w:rPr>
          <w:b/>
          <w:bCs/>
          <w:sz w:val="28"/>
          <w:szCs w:val="28"/>
          <w:lang w:val="uk-UA"/>
        </w:rPr>
        <w:t xml:space="preserve"> </w:t>
      </w:r>
      <w:r w:rsidRPr="00D26804">
        <w:rPr>
          <w:sz w:val="28"/>
          <w:szCs w:val="28"/>
          <w:lang w:val="uk-UA"/>
        </w:rPr>
        <w:t>спеціалістами, спеціальними виданнями, роль яких, як ми з’ясували, ще досить незначна. Ці питання можна було б також досить активно висвітлювати в деяких шкільних курсах (біологія, література, валеологія тощо).</w:t>
      </w:r>
      <w:r w:rsidRPr="00D26804">
        <w:rPr>
          <w:b/>
          <w:bCs/>
          <w:sz w:val="28"/>
          <w:szCs w:val="28"/>
          <w:lang w:val="uk-UA"/>
        </w:rPr>
        <w:t xml:space="preserve"> </w:t>
      </w:r>
    </w:p>
    <w:p w14:paraId="3134F7F3"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Аналіз дозволів виявити тенденцію зростання середньої кількості ризиків серед молоді: вживання алкоголю і наркотиків, відсутність фізичної активності, паління, хронічні захворювання, небезпечний секс, надлишкова вага, психологічний дискомфорт. Якщо у віці дітей до 10 років цей показник складає 0.7, то скажімо до 15 років він зростає для чоловіків майже удвічі і доходить до 1.5, а для жінок складає приблизно 1.3. І далі тенденція зростання зберігається поступово стабілізуючись до 18 років. </w:t>
      </w:r>
    </w:p>
    <w:p w14:paraId="5818FE37"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Поширення різноманітних факторів ризику для здоров'я молодіжного середовища неоднакова. Особливу тривогу викликає паління, оскільки власне цей фактор найбільшою мірою зростає у процесі дорослішання молоді. У нашому дослідженні молода людина вважається такою, що палить, якщо щоденно випалюється 1 сигарета. </w:t>
      </w:r>
    </w:p>
    <w:p w14:paraId="51DD751F"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Якщо у 10 річному віці вдаються до паління лише біля 5% опитаних, а до 12 років кількість збільшується не досить прогресуючи, то у групі дітей 14 років до паління схильні вже 30% опитаних, а до 17 років палять приблизно 48% опитаних чоловіків і жінок. Потім цей показник дещо знижується, помітно підскочивши у 21 рік (55%). Як бачимо, що саме у 17 років паління є найбільш поширеним чинником ризику серед групи молоді, яка навчається, випереджаючи постійного лідера серед чинників ризику – відсутність фізичної активності. Тобто пропаганда здорового способу життя і заклики жити без паління на сьогодні є досить актуальними, але вони не знаходять належного відгуку серед молоді. </w:t>
      </w:r>
    </w:p>
    <w:p w14:paraId="37E30ABE"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Якщо розглянути дані окремо у групах чоловіків і жінок, то помітно, що більш інтенсивніший потяг до згубної звички паління має місце у групі жінок, що є особливо небезпечним фактом (наприклад, для майбутньої матері): </w:t>
      </w:r>
    </w:p>
    <w:p w14:paraId="1C1FE4C1" w14:textId="77777777" w:rsidR="002F64AF" w:rsidRDefault="002F64AF" w:rsidP="00D26804">
      <w:pPr>
        <w:spacing w:line="360" w:lineRule="auto"/>
        <w:ind w:firstLine="709"/>
        <w:jc w:val="right"/>
        <w:rPr>
          <w:sz w:val="28"/>
          <w:szCs w:val="28"/>
          <w:lang w:val="uk-UA"/>
        </w:rPr>
      </w:pPr>
    </w:p>
    <w:p w14:paraId="0E978FC4" w14:textId="77777777" w:rsidR="0026462C" w:rsidRPr="00D26804" w:rsidRDefault="0026462C" w:rsidP="00D26804">
      <w:pPr>
        <w:spacing w:line="360" w:lineRule="auto"/>
        <w:ind w:firstLine="709"/>
        <w:jc w:val="right"/>
        <w:rPr>
          <w:sz w:val="28"/>
          <w:szCs w:val="28"/>
          <w:lang w:val="uk-UA"/>
        </w:rPr>
      </w:pPr>
      <w:r w:rsidRPr="00D26804">
        <w:rPr>
          <w:sz w:val="28"/>
          <w:szCs w:val="28"/>
          <w:lang w:val="uk-UA"/>
        </w:rPr>
        <w:t>Таблиця</w:t>
      </w:r>
      <w:r w:rsidR="003B3759" w:rsidRPr="00D26804">
        <w:rPr>
          <w:sz w:val="28"/>
          <w:szCs w:val="28"/>
          <w:lang w:val="uk-UA"/>
        </w:rPr>
        <w:t xml:space="preserve"> 1.4</w:t>
      </w:r>
    </w:p>
    <w:p w14:paraId="677308E6" w14:textId="77777777" w:rsidR="0026462C" w:rsidRPr="00D26804" w:rsidRDefault="0026462C" w:rsidP="00D26804">
      <w:pPr>
        <w:spacing w:line="360" w:lineRule="auto"/>
        <w:ind w:firstLine="709"/>
        <w:jc w:val="center"/>
        <w:rPr>
          <w:sz w:val="28"/>
          <w:szCs w:val="28"/>
          <w:lang w:val="uk-UA"/>
        </w:rPr>
      </w:pPr>
      <w:r w:rsidRPr="00D26804">
        <w:rPr>
          <w:bCs/>
          <w:sz w:val="28"/>
          <w:szCs w:val="28"/>
          <w:lang w:val="uk-UA"/>
        </w:rPr>
        <w:t>Розподіл молоді, що палить за віком та статтю</w:t>
      </w:r>
    </w:p>
    <w:p w14:paraId="43295052" w14:textId="77777777" w:rsidR="0026462C" w:rsidRPr="00D26804" w:rsidRDefault="0026462C" w:rsidP="00D26804">
      <w:pPr>
        <w:pStyle w:val="a6"/>
        <w:spacing w:before="0" w:beforeAutospacing="0" w:after="0" w:afterAutospacing="0" w:line="360" w:lineRule="auto"/>
        <w:ind w:firstLine="709"/>
        <w:jc w:val="center"/>
        <w:rPr>
          <w:sz w:val="28"/>
          <w:szCs w:val="28"/>
          <w:lang w:val="uk-UA"/>
        </w:rPr>
      </w:pPr>
      <w:r w:rsidRPr="00D26804">
        <w:rPr>
          <w:bCs/>
          <w:sz w:val="28"/>
          <w:szCs w:val="28"/>
          <w:lang w:val="uk-UA"/>
        </w:rPr>
        <w:t>( % по кожній групі)</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624"/>
        <w:gridCol w:w="2985"/>
        <w:gridCol w:w="3000"/>
      </w:tblGrid>
      <w:tr w:rsidR="0026462C" w:rsidRPr="002F64AF" w14:paraId="4E753C11" w14:textId="77777777" w:rsidTr="002F64AF">
        <w:trPr>
          <w:tblCellSpacing w:w="15" w:type="dxa"/>
          <w:jc w:val="center"/>
        </w:trPr>
        <w:tc>
          <w:tcPr>
            <w:tcW w:w="1579" w:type="dxa"/>
          </w:tcPr>
          <w:p w14:paraId="22FB41CB" w14:textId="77777777" w:rsidR="0026462C" w:rsidRPr="002F64AF" w:rsidRDefault="0026462C" w:rsidP="002F64AF">
            <w:pPr>
              <w:spacing w:line="360" w:lineRule="auto"/>
              <w:jc w:val="center"/>
              <w:rPr>
                <w:sz w:val="20"/>
                <w:szCs w:val="28"/>
                <w:lang w:val="uk-UA"/>
              </w:rPr>
            </w:pPr>
            <w:r w:rsidRPr="002F64AF">
              <w:rPr>
                <w:b/>
                <w:bCs/>
                <w:sz w:val="20"/>
                <w:szCs w:val="28"/>
                <w:lang w:val="uk-UA"/>
              </w:rPr>
              <w:t>Вік</w:t>
            </w:r>
          </w:p>
        </w:tc>
        <w:tc>
          <w:tcPr>
            <w:tcW w:w="2955" w:type="dxa"/>
          </w:tcPr>
          <w:p w14:paraId="1C17C0B8" w14:textId="77777777" w:rsidR="0026462C" w:rsidRPr="002F64AF" w:rsidRDefault="0026462C" w:rsidP="002F64AF">
            <w:pPr>
              <w:spacing w:line="360" w:lineRule="auto"/>
              <w:jc w:val="center"/>
              <w:rPr>
                <w:sz w:val="20"/>
                <w:szCs w:val="28"/>
                <w:lang w:val="uk-UA"/>
              </w:rPr>
            </w:pPr>
            <w:r w:rsidRPr="002F64AF">
              <w:rPr>
                <w:b/>
                <w:bCs/>
                <w:sz w:val="20"/>
                <w:szCs w:val="28"/>
                <w:lang w:val="uk-UA"/>
              </w:rPr>
              <w:t>Чоловіки</w:t>
            </w:r>
          </w:p>
        </w:tc>
        <w:tc>
          <w:tcPr>
            <w:tcW w:w="2955" w:type="dxa"/>
          </w:tcPr>
          <w:p w14:paraId="5649209E" w14:textId="77777777" w:rsidR="0026462C" w:rsidRPr="002F64AF" w:rsidRDefault="0026462C" w:rsidP="002F64AF">
            <w:pPr>
              <w:spacing w:line="360" w:lineRule="auto"/>
              <w:jc w:val="center"/>
              <w:rPr>
                <w:sz w:val="20"/>
                <w:szCs w:val="28"/>
                <w:lang w:val="uk-UA"/>
              </w:rPr>
            </w:pPr>
            <w:r w:rsidRPr="002F64AF">
              <w:rPr>
                <w:b/>
                <w:bCs/>
                <w:sz w:val="20"/>
                <w:szCs w:val="28"/>
                <w:lang w:val="uk-UA"/>
              </w:rPr>
              <w:t>Жінки</w:t>
            </w:r>
          </w:p>
        </w:tc>
      </w:tr>
      <w:tr w:rsidR="0026462C" w:rsidRPr="002F64AF" w14:paraId="418CDA15" w14:textId="77777777" w:rsidTr="002F64AF">
        <w:trPr>
          <w:tblCellSpacing w:w="15" w:type="dxa"/>
          <w:jc w:val="center"/>
        </w:trPr>
        <w:tc>
          <w:tcPr>
            <w:tcW w:w="1579" w:type="dxa"/>
          </w:tcPr>
          <w:p w14:paraId="028E3CE2" w14:textId="77777777" w:rsidR="0026462C" w:rsidRPr="002F64AF" w:rsidRDefault="0026462C" w:rsidP="002F64AF">
            <w:pPr>
              <w:spacing w:line="360" w:lineRule="auto"/>
              <w:jc w:val="center"/>
              <w:rPr>
                <w:sz w:val="20"/>
                <w:szCs w:val="28"/>
                <w:lang w:val="uk-UA"/>
              </w:rPr>
            </w:pPr>
            <w:r w:rsidRPr="002F64AF">
              <w:rPr>
                <w:sz w:val="20"/>
                <w:szCs w:val="28"/>
                <w:lang w:val="uk-UA"/>
              </w:rPr>
              <w:t>10 років</w:t>
            </w:r>
          </w:p>
        </w:tc>
        <w:tc>
          <w:tcPr>
            <w:tcW w:w="2955" w:type="dxa"/>
          </w:tcPr>
          <w:p w14:paraId="25C26260" w14:textId="77777777" w:rsidR="0026462C" w:rsidRPr="002F64AF" w:rsidRDefault="0026462C" w:rsidP="002F64AF">
            <w:pPr>
              <w:spacing w:line="360" w:lineRule="auto"/>
              <w:jc w:val="center"/>
              <w:rPr>
                <w:sz w:val="20"/>
                <w:szCs w:val="28"/>
                <w:lang w:val="uk-UA"/>
              </w:rPr>
            </w:pPr>
            <w:r w:rsidRPr="002F64AF">
              <w:rPr>
                <w:sz w:val="20"/>
                <w:szCs w:val="28"/>
                <w:lang w:val="uk-UA"/>
              </w:rPr>
              <w:t>5%</w:t>
            </w:r>
          </w:p>
        </w:tc>
        <w:tc>
          <w:tcPr>
            <w:tcW w:w="2955" w:type="dxa"/>
          </w:tcPr>
          <w:p w14:paraId="2D44C02A" w14:textId="77777777" w:rsidR="0026462C" w:rsidRPr="002F64AF" w:rsidRDefault="0026462C" w:rsidP="002F64AF">
            <w:pPr>
              <w:spacing w:line="360" w:lineRule="auto"/>
              <w:jc w:val="center"/>
              <w:rPr>
                <w:sz w:val="20"/>
                <w:szCs w:val="28"/>
                <w:lang w:val="uk-UA"/>
              </w:rPr>
            </w:pPr>
            <w:r w:rsidRPr="002F64AF">
              <w:rPr>
                <w:sz w:val="20"/>
                <w:szCs w:val="28"/>
                <w:lang w:val="uk-UA"/>
              </w:rPr>
              <w:t xml:space="preserve">9% </w:t>
            </w:r>
          </w:p>
        </w:tc>
      </w:tr>
      <w:tr w:rsidR="0026462C" w:rsidRPr="002F64AF" w14:paraId="0DCCBBF2" w14:textId="77777777" w:rsidTr="002F64AF">
        <w:trPr>
          <w:tblCellSpacing w:w="15" w:type="dxa"/>
          <w:jc w:val="center"/>
        </w:trPr>
        <w:tc>
          <w:tcPr>
            <w:tcW w:w="1579" w:type="dxa"/>
          </w:tcPr>
          <w:p w14:paraId="539734C4" w14:textId="77777777" w:rsidR="0026462C" w:rsidRPr="002F64AF" w:rsidRDefault="0026462C" w:rsidP="002F64AF">
            <w:pPr>
              <w:spacing w:line="360" w:lineRule="auto"/>
              <w:jc w:val="center"/>
              <w:rPr>
                <w:sz w:val="20"/>
                <w:szCs w:val="28"/>
                <w:lang w:val="uk-UA"/>
              </w:rPr>
            </w:pPr>
            <w:r w:rsidRPr="002F64AF">
              <w:rPr>
                <w:sz w:val="20"/>
                <w:szCs w:val="28"/>
                <w:lang w:val="uk-UA"/>
              </w:rPr>
              <w:t>11 років</w:t>
            </w:r>
          </w:p>
        </w:tc>
        <w:tc>
          <w:tcPr>
            <w:tcW w:w="2955" w:type="dxa"/>
          </w:tcPr>
          <w:p w14:paraId="6AD01493" w14:textId="77777777" w:rsidR="0026462C" w:rsidRPr="002F64AF" w:rsidRDefault="0026462C" w:rsidP="002F64AF">
            <w:pPr>
              <w:spacing w:line="360" w:lineRule="auto"/>
              <w:jc w:val="center"/>
              <w:rPr>
                <w:sz w:val="20"/>
                <w:szCs w:val="28"/>
                <w:lang w:val="uk-UA"/>
              </w:rPr>
            </w:pPr>
            <w:r w:rsidRPr="002F64AF">
              <w:rPr>
                <w:sz w:val="20"/>
                <w:szCs w:val="28"/>
                <w:lang w:val="uk-UA"/>
              </w:rPr>
              <w:t>6%</w:t>
            </w:r>
          </w:p>
        </w:tc>
        <w:tc>
          <w:tcPr>
            <w:tcW w:w="2955" w:type="dxa"/>
          </w:tcPr>
          <w:p w14:paraId="4BB22F48" w14:textId="77777777" w:rsidR="0026462C" w:rsidRPr="002F64AF" w:rsidRDefault="0026462C" w:rsidP="002F64AF">
            <w:pPr>
              <w:spacing w:line="360" w:lineRule="auto"/>
              <w:jc w:val="center"/>
              <w:rPr>
                <w:sz w:val="20"/>
                <w:szCs w:val="28"/>
                <w:lang w:val="uk-UA"/>
              </w:rPr>
            </w:pPr>
            <w:r w:rsidRPr="002F64AF">
              <w:rPr>
                <w:sz w:val="20"/>
                <w:szCs w:val="28"/>
                <w:lang w:val="uk-UA"/>
              </w:rPr>
              <w:t>11%</w:t>
            </w:r>
          </w:p>
        </w:tc>
      </w:tr>
      <w:tr w:rsidR="0026462C" w:rsidRPr="002F64AF" w14:paraId="3EEDEB3D" w14:textId="77777777" w:rsidTr="002F64AF">
        <w:trPr>
          <w:tblCellSpacing w:w="15" w:type="dxa"/>
          <w:jc w:val="center"/>
        </w:trPr>
        <w:tc>
          <w:tcPr>
            <w:tcW w:w="1579" w:type="dxa"/>
          </w:tcPr>
          <w:p w14:paraId="0252DDC7" w14:textId="77777777" w:rsidR="0026462C" w:rsidRPr="002F64AF" w:rsidRDefault="0026462C" w:rsidP="002F64AF">
            <w:pPr>
              <w:spacing w:line="360" w:lineRule="auto"/>
              <w:jc w:val="center"/>
              <w:rPr>
                <w:sz w:val="20"/>
                <w:szCs w:val="28"/>
                <w:lang w:val="uk-UA"/>
              </w:rPr>
            </w:pPr>
            <w:r w:rsidRPr="002F64AF">
              <w:rPr>
                <w:sz w:val="20"/>
                <w:szCs w:val="28"/>
                <w:lang w:val="uk-UA"/>
              </w:rPr>
              <w:t>12 років</w:t>
            </w:r>
          </w:p>
        </w:tc>
        <w:tc>
          <w:tcPr>
            <w:tcW w:w="2955" w:type="dxa"/>
          </w:tcPr>
          <w:p w14:paraId="4012CADF" w14:textId="77777777" w:rsidR="0026462C" w:rsidRPr="002F64AF" w:rsidRDefault="0026462C" w:rsidP="002F64AF">
            <w:pPr>
              <w:spacing w:line="360" w:lineRule="auto"/>
              <w:jc w:val="center"/>
              <w:rPr>
                <w:sz w:val="20"/>
                <w:szCs w:val="28"/>
                <w:lang w:val="uk-UA"/>
              </w:rPr>
            </w:pPr>
            <w:r w:rsidRPr="002F64AF">
              <w:rPr>
                <w:sz w:val="20"/>
                <w:szCs w:val="28"/>
                <w:lang w:val="uk-UA"/>
              </w:rPr>
              <w:t>8%</w:t>
            </w:r>
          </w:p>
        </w:tc>
        <w:tc>
          <w:tcPr>
            <w:tcW w:w="2955" w:type="dxa"/>
          </w:tcPr>
          <w:p w14:paraId="2BFDB3F8" w14:textId="77777777" w:rsidR="0026462C" w:rsidRPr="002F64AF" w:rsidRDefault="0026462C" w:rsidP="002F64AF">
            <w:pPr>
              <w:spacing w:line="360" w:lineRule="auto"/>
              <w:jc w:val="center"/>
              <w:rPr>
                <w:sz w:val="20"/>
                <w:szCs w:val="28"/>
                <w:lang w:val="uk-UA"/>
              </w:rPr>
            </w:pPr>
            <w:r w:rsidRPr="002F64AF">
              <w:rPr>
                <w:sz w:val="20"/>
                <w:szCs w:val="28"/>
                <w:lang w:val="uk-UA"/>
              </w:rPr>
              <w:t>19%</w:t>
            </w:r>
          </w:p>
        </w:tc>
      </w:tr>
      <w:tr w:rsidR="0026462C" w:rsidRPr="002F64AF" w14:paraId="10AD87BD" w14:textId="77777777" w:rsidTr="002F64AF">
        <w:trPr>
          <w:tblCellSpacing w:w="15" w:type="dxa"/>
          <w:jc w:val="center"/>
        </w:trPr>
        <w:tc>
          <w:tcPr>
            <w:tcW w:w="1579" w:type="dxa"/>
          </w:tcPr>
          <w:p w14:paraId="48665B33" w14:textId="77777777" w:rsidR="0026462C" w:rsidRPr="002F64AF" w:rsidRDefault="0026462C" w:rsidP="002F64AF">
            <w:pPr>
              <w:spacing w:line="360" w:lineRule="auto"/>
              <w:jc w:val="center"/>
              <w:rPr>
                <w:sz w:val="20"/>
                <w:szCs w:val="28"/>
                <w:lang w:val="uk-UA"/>
              </w:rPr>
            </w:pPr>
            <w:r w:rsidRPr="002F64AF">
              <w:rPr>
                <w:sz w:val="20"/>
                <w:szCs w:val="28"/>
                <w:lang w:val="uk-UA"/>
              </w:rPr>
              <w:t xml:space="preserve">13 років </w:t>
            </w:r>
          </w:p>
        </w:tc>
        <w:tc>
          <w:tcPr>
            <w:tcW w:w="2955" w:type="dxa"/>
          </w:tcPr>
          <w:p w14:paraId="19C59DC7" w14:textId="77777777" w:rsidR="0026462C" w:rsidRPr="002F64AF" w:rsidRDefault="0026462C" w:rsidP="002F64AF">
            <w:pPr>
              <w:spacing w:line="360" w:lineRule="auto"/>
              <w:jc w:val="center"/>
              <w:rPr>
                <w:sz w:val="20"/>
                <w:szCs w:val="28"/>
                <w:lang w:val="uk-UA"/>
              </w:rPr>
            </w:pPr>
            <w:r w:rsidRPr="002F64AF">
              <w:rPr>
                <w:sz w:val="20"/>
                <w:szCs w:val="28"/>
                <w:lang w:val="uk-UA"/>
              </w:rPr>
              <w:t>15%</w:t>
            </w:r>
          </w:p>
        </w:tc>
        <w:tc>
          <w:tcPr>
            <w:tcW w:w="2955" w:type="dxa"/>
          </w:tcPr>
          <w:p w14:paraId="4D42A47F" w14:textId="77777777" w:rsidR="0026462C" w:rsidRPr="002F64AF" w:rsidRDefault="0026462C" w:rsidP="002F64AF">
            <w:pPr>
              <w:spacing w:line="360" w:lineRule="auto"/>
              <w:jc w:val="center"/>
              <w:rPr>
                <w:sz w:val="20"/>
                <w:szCs w:val="28"/>
                <w:lang w:val="uk-UA"/>
              </w:rPr>
            </w:pPr>
            <w:r w:rsidRPr="002F64AF">
              <w:rPr>
                <w:sz w:val="20"/>
                <w:szCs w:val="28"/>
                <w:lang w:val="uk-UA"/>
              </w:rPr>
              <w:t>33%</w:t>
            </w:r>
          </w:p>
        </w:tc>
      </w:tr>
      <w:tr w:rsidR="0026462C" w:rsidRPr="002F64AF" w14:paraId="57965811" w14:textId="77777777" w:rsidTr="002F64AF">
        <w:trPr>
          <w:tblCellSpacing w:w="15" w:type="dxa"/>
          <w:jc w:val="center"/>
        </w:trPr>
        <w:tc>
          <w:tcPr>
            <w:tcW w:w="1579" w:type="dxa"/>
          </w:tcPr>
          <w:p w14:paraId="6C3D0AD7" w14:textId="77777777" w:rsidR="0026462C" w:rsidRPr="002F64AF" w:rsidRDefault="0026462C" w:rsidP="002F64AF">
            <w:pPr>
              <w:spacing w:line="360" w:lineRule="auto"/>
              <w:jc w:val="center"/>
              <w:rPr>
                <w:sz w:val="20"/>
                <w:szCs w:val="28"/>
                <w:lang w:val="uk-UA"/>
              </w:rPr>
            </w:pPr>
            <w:r w:rsidRPr="002F64AF">
              <w:rPr>
                <w:sz w:val="20"/>
                <w:szCs w:val="28"/>
                <w:lang w:val="uk-UA"/>
              </w:rPr>
              <w:t>14 років</w:t>
            </w:r>
          </w:p>
        </w:tc>
        <w:tc>
          <w:tcPr>
            <w:tcW w:w="2955" w:type="dxa"/>
          </w:tcPr>
          <w:p w14:paraId="7CD5C83F" w14:textId="77777777" w:rsidR="0026462C" w:rsidRPr="002F64AF" w:rsidRDefault="0026462C" w:rsidP="002F64AF">
            <w:pPr>
              <w:spacing w:line="360" w:lineRule="auto"/>
              <w:jc w:val="center"/>
              <w:rPr>
                <w:sz w:val="20"/>
                <w:szCs w:val="28"/>
                <w:lang w:val="uk-UA"/>
              </w:rPr>
            </w:pPr>
            <w:r w:rsidRPr="002F64AF">
              <w:rPr>
                <w:sz w:val="20"/>
                <w:szCs w:val="28"/>
                <w:lang w:val="uk-UA"/>
              </w:rPr>
              <w:t>30%</w:t>
            </w:r>
          </w:p>
        </w:tc>
        <w:tc>
          <w:tcPr>
            <w:tcW w:w="2955" w:type="dxa"/>
          </w:tcPr>
          <w:p w14:paraId="307019B1" w14:textId="77777777" w:rsidR="0026462C" w:rsidRPr="002F64AF" w:rsidRDefault="0026462C" w:rsidP="002F64AF">
            <w:pPr>
              <w:spacing w:line="360" w:lineRule="auto"/>
              <w:jc w:val="center"/>
              <w:rPr>
                <w:sz w:val="20"/>
                <w:szCs w:val="28"/>
                <w:lang w:val="uk-UA"/>
              </w:rPr>
            </w:pPr>
            <w:r w:rsidRPr="002F64AF">
              <w:rPr>
                <w:sz w:val="20"/>
                <w:szCs w:val="28"/>
                <w:lang w:val="uk-UA"/>
              </w:rPr>
              <w:t>45%</w:t>
            </w:r>
          </w:p>
        </w:tc>
      </w:tr>
      <w:tr w:rsidR="0026462C" w:rsidRPr="002F64AF" w14:paraId="360501EB" w14:textId="77777777" w:rsidTr="002F64AF">
        <w:trPr>
          <w:tblCellSpacing w:w="15" w:type="dxa"/>
          <w:jc w:val="center"/>
        </w:trPr>
        <w:tc>
          <w:tcPr>
            <w:tcW w:w="1579" w:type="dxa"/>
          </w:tcPr>
          <w:p w14:paraId="3DBD69EE" w14:textId="77777777" w:rsidR="0026462C" w:rsidRPr="002F64AF" w:rsidRDefault="0026462C" w:rsidP="002F64AF">
            <w:pPr>
              <w:spacing w:line="360" w:lineRule="auto"/>
              <w:jc w:val="center"/>
              <w:rPr>
                <w:sz w:val="20"/>
                <w:szCs w:val="28"/>
                <w:lang w:val="uk-UA"/>
              </w:rPr>
            </w:pPr>
            <w:r w:rsidRPr="002F64AF">
              <w:rPr>
                <w:sz w:val="20"/>
                <w:szCs w:val="28"/>
                <w:lang w:val="uk-UA"/>
              </w:rPr>
              <w:t>15 років</w:t>
            </w:r>
          </w:p>
        </w:tc>
        <w:tc>
          <w:tcPr>
            <w:tcW w:w="2955" w:type="dxa"/>
          </w:tcPr>
          <w:p w14:paraId="26959C90" w14:textId="77777777" w:rsidR="0026462C" w:rsidRPr="002F64AF" w:rsidRDefault="0026462C" w:rsidP="002F64AF">
            <w:pPr>
              <w:spacing w:line="360" w:lineRule="auto"/>
              <w:jc w:val="center"/>
              <w:rPr>
                <w:sz w:val="20"/>
                <w:szCs w:val="28"/>
                <w:lang w:val="uk-UA"/>
              </w:rPr>
            </w:pPr>
            <w:r w:rsidRPr="002F64AF">
              <w:rPr>
                <w:sz w:val="20"/>
                <w:szCs w:val="28"/>
                <w:lang w:val="uk-UA"/>
              </w:rPr>
              <w:t>35%</w:t>
            </w:r>
          </w:p>
        </w:tc>
        <w:tc>
          <w:tcPr>
            <w:tcW w:w="2955" w:type="dxa"/>
          </w:tcPr>
          <w:p w14:paraId="54A416A1" w14:textId="77777777" w:rsidR="0026462C" w:rsidRPr="002F64AF" w:rsidRDefault="0026462C" w:rsidP="002F64AF">
            <w:pPr>
              <w:spacing w:line="360" w:lineRule="auto"/>
              <w:jc w:val="center"/>
              <w:rPr>
                <w:sz w:val="20"/>
                <w:szCs w:val="28"/>
                <w:lang w:val="uk-UA"/>
              </w:rPr>
            </w:pPr>
            <w:r w:rsidRPr="002F64AF">
              <w:rPr>
                <w:sz w:val="20"/>
                <w:szCs w:val="28"/>
                <w:lang w:val="uk-UA"/>
              </w:rPr>
              <w:t>60%</w:t>
            </w:r>
          </w:p>
        </w:tc>
      </w:tr>
      <w:tr w:rsidR="0026462C" w:rsidRPr="002F64AF" w14:paraId="1F3B6675" w14:textId="77777777" w:rsidTr="002F64AF">
        <w:trPr>
          <w:tblCellSpacing w:w="15" w:type="dxa"/>
          <w:jc w:val="center"/>
        </w:trPr>
        <w:tc>
          <w:tcPr>
            <w:tcW w:w="1579" w:type="dxa"/>
          </w:tcPr>
          <w:p w14:paraId="79276FA1" w14:textId="77777777" w:rsidR="0026462C" w:rsidRPr="002F64AF" w:rsidRDefault="0026462C" w:rsidP="002F64AF">
            <w:pPr>
              <w:spacing w:line="360" w:lineRule="auto"/>
              <w:jc w:val="center"/>
              <w:rPr>
                <w:sz w:val="20"/>
                <w:szCs w:val="28"/>
                <w:lang w:val="uk-UA"/>
              </w:rPr>
            </w:pPr>
            <w:r w:rsidRPr="002F64AF">
              <w:rPr>
                <w:sz w:val="20"/>
                <w:szCs w:val="28"/>
                <w:lang w:val="uk-UA"/>
              </w:rPr>
              <w:t>16 років</w:t>
            </w:r>
          </w:p>
        </w:tc>
        <w:tc>
          <w:tcPr>
            <w:tcW w:w="2955" w:type="dxa"/>
          </w:tcPr>
          <w:p w14:paraId="78F27CD4" w14:textId="77777777" w:rsidR="0026462C" w:rsidRPr="002F64AF" w:rsidRDefault="0026462C" w:rsidP="002F64AF">
            <w:pPr>
              <w:spacing w:line="360" w:lineRule="auto"/>
              <w:jc w:val="center"/>
              <w:rPr>
                <w:sz w:val="20"/>
                <w:szCs w:val="28"/>
                <w:lang w:val="uk-UA"/>
              </w:rPr>
            </w:pPr>
            <w:r w:rsidRPr="002F64AF">
              <w:rPr>
                <w:sz w:val="20"/>
                <w:szCs w:val="28"/>
                <w:lang w:val="uk-UA"/>
              </w:rPr>
              <w:t>45%</w:t>
            </w:r>
          </w:p>
        </w:tc>
        <w:tc>
          <w:tcPr>
            <w:tcW w:w="2955" w:type="dxa"/>
          </w:tcPr>
          <w:p w14:paraId="09ABCF46" w14:textId="77777777" w:rsidR="0026462C" w:rsidRPr="002F64AF" w:rsidRDefault="0026462C" w:rsidP="002F64AF">
            <w:pPr>
              <w:spacing w:line="360" w:lineRule="auto"/>
              <w:jc w:val="center"/>
              <w:rPr>
                <w:sz w:val="20"/>
                <w:szCs w:val="28"/>
                <w:lang w:val="uk-UA"/>
              </w:rPr>
            </w:pPr>
            <w:r w:rsidRPr="002F64AF">
              <w:rPr>
                <w:sz w:val="20"/>
                <w:szCs w:val="28"/>
                <w:lang w:val="uk-UA"/>
              </w:rPr>
              <w:t>59%</w:t>
            </w:r>
          </w:p>
        </w:tc>
      </w:tr>
      <w:tr w:rsidR="0026462C" w:rsidRPr="002F64AF" w14:paraId="175FD1CD" w14:textId="77777777" w:rsidTr="002F64AF">
        <w:trPr>
          <w:tblCellSpacing w:w="15" w:type="dxa"/>
          <w:jc w:val="center"/>
        </w:trPr>
        <w:tc>
          <w:tcPr>
            <w:tcW w:w="1579" w:type="dxa"/>
          </w:tcPr>
          <w:p w14:paraId="44D6488E" w14:textId="77777777" w:rsidR="0026462C" w:rsidRPr="002F64AF" w:rsidRDefault="0026462C" w:rsidP="002F64AF">
            <w:pPr>
              <w:spacing w:line="360" w:lineRule="auto"/>
              <w:jc w:val="center"/>
              <w:rPr>
                <w:sz w:val="20"/>
                <w:szCs w:val="28"/>
                <w:lang w:val="uk-UA"/>
              </w:rPr>
            </w:pPr>
            <w:r w:rsidRPr="002F64AF">
              <w:rPr>
                <w:sz w:val="20"/>
                <w:szCs w:val="28"/>
                <w:lang w:val="uk-UA"/>
              </w:rPr>
              <w:t>17 років</w:t>
            </w:r>
          </w:p>
        </w:tc>
        <w:tc>
          <w:tcPr>
            <w:tcW w:w="2955" w:type="dxa"/>
          </w:tcPr>
          <w:p w14:paraId="6BAA564F" w14:textId="77777777" w:rsidR="0026462C" w:rsidRPr="002F64AF" w:rsidRDefault="0026462C" w:rsidP="002F64AF">
            <w:pPr>
              <w:spacing w:line="360" w:lineRule="auto"/>
              <w:jc w:val="center"/>
              <w:rPr>
                <w:sz w:val="20"/>
                <w:szCs w:val="28"/>
                <w:lang w:val="uk-UA"/>
              </w:rPr>
            </w:pPr>
            <w:r w:rsidRPr="002F64AF">
              <w:rPr>
                <w:sz w:val="20"/>
                <w:szCs w:val="28"/>
                <w:lang w:val="uk-UA"/>
              </w:rPr>
              <w:t>48%</w:t>
            </w:r>
          </w:p>
        </w:tc>
        <w:tc>
          <w:tcPr>
            <w:tcW w:w="2955" w:type="dxa"/>
          </w:tcPr>
          <w:p w14:paraId="00BE1608" w14:textId="77777777" w:rsidR="0026462C" w:rsidRPr="002F64AF" w:rsidRDefault="0026462C" w:rsidP="002F64AF">
            <w:pPr>
              <w:spacing w:line="360" w:lineRule="auto"/>
              <w:jc w:val="center"/>
              <w:rPr>
                <w:sz w:val="20"/>
                <w:szCs w:val="28"/>
                <w:lang w:val="uk-UA"/>
              </w:rPr>
            </w:pPr>
            <w:r w:rsidRPr="002F64AF">
              <w:rPr>
                <w:sz w:val="20"/>
                <w:szCs w:val="28"/>
                <w:lang w:val="uk-UA"/>
              </w:rPr>
              <w:t>69%</w:t>
            </w:r>
          </w:p>
        </w:tc>
      </w:tr>
      <w:tr w:rsidR="0026462C" w:rsidRPr="002F64AF" w14:paraId="6B2A7B58" w14:textId="77777777" w:rsidTr="002F64AF">
        <w:trPr>
          <w:tblCellSpacing w:w="15" w:type="dxa"/>
          <w:jc w:val="center"/>
        </w:trPr>
        <w:tc>
          <w:tcPr>
            <w:tcW w:w="1579" w:type="dxa"/>
          </w:tcPr>
          <w:p w14:paraId="52007559" w14:textId="77777777" w:rsidR="0026462C" w:rsidRPr="002F64AF" w:rsidRDefault="0026462C" w:rsidP="002F64AF">
            <w:pPr>
              <w:spacing w:line="360" w:lineRule="auto"/>
              <w:jc w:val="center"/>
              <w:rPr>
                <w:sz w:val="20"/>
                <w:szCs w:val="28"/>
                <w:lang w:val="uk-UA"/>
              </w:rPr>
            </w:pPr>
            <w:r w:rsidRPr="002F64AF">
              <w:rPr>
                <w:sz w:val="20"/>
                <w:szCs w:val="28"/>
                <w:lang w:val="uk-UA"/>
              </w:rPr>
              <w:t>18 років</w:t>
            </w:r>
          </w:p>
        </w:tc>
        <w:tc>
          <w:tcPr>
            <w:tcW w:w="2955" w:type="dxa"/>
          </w:tcPr>
          <w:p w14:paraId="76A2AE6F" w14:textId="77777777" w:rsidR="0026462C" w:rsidRPr="002F64AF" w:rsidRDefault="0026462C" w:rsidP="002F64AF">
            <w:pPr>
              <w:spacing w:line="360" w:lineRule="auto"/>
              <w:jc w:val="center"/>
              <w:rPr>
                <w:sz w:val="20"/>
                <w:szCs w:val="28"/>
                <w:lang w:val="uk-UA"/>
              </w:rPr>
            </w:pPr>
            <w:r w:rsidRPr="002F64AF">
              <w:rPr>
                <w:sz w:val="20"/>
                <w:szCs w:val="28"/>
                <w:lang w:val="uk-UA"/>
              </w:rPr>
              <w:t>44%</w:t>
            </w:r>
          </w:p>
        </w:tc>
        <w:tc>
          <w:tcPr>
            <w:tcW w:w="2955" w:type="dxa"/>
          </w:tcPr>
          <w:p w14:paraId="5A0ACB6A" w14:textId="77777777" w:rsidR="0026462C" w:rsidRPr="002F64AF" w:rsidRDefault="0026462C" w:rsidP="002F64AF">
            <w:pPr>
              <w:spacing w:line="360" w:lineRule="auto"/>
              <w:jc w:val="center"/>
              <w:rPr>
                <w:sz w:val="20"/>
                <w:szCs w:val="28"/>
                <w:lang w:val="uk-UA"/>
              </w:rPr>
            </w:pPr>
            <w:r w:rsidRPr="002F64AF">
              <w:rPr>
                <w:sz w:val="20"/>
                <w:szCs w:val="28"/>
                <w:lang w:val="uk-UA"/>
              </w:rPr>
              <w:t>72%</w:t>
            </w:r>
          </w:p>
        </w:tc>
      </w:tr>
      <w:tr w:rsidR="0026462C" w:rsidRPr="002F64AF" w14:paraId="01D0A525" w14:textId="77777777" w:rsidTr="002F64AF">
        <w:trPr>
          <w:tblCellSpacing w:w="15" w:type="dxa"/>
          <w:jc w:val="center"/>
        </w:trPr>
        <w:tc>
          <w:tcPr>
            <w:tcW w:w="1579" w:type="dxa"/>
          </w:tcPr>
          <w:p w14:paraId="57CAD701" w14:textId="77777777" w:rsidR="0026462C" w:rsidRPr="002F64AF" w:rsidRDefault="0026462C" w:rsidP="002F64AF">
            <w:pPr>
              <w:spacing w:line="360" w:lineRule="auto"/>
              <w:jc w:val="center"/>
              <w:rPr>
                <w:sz w:val="20"/>
                <w:szCs w:val="28"/>
                <w:lang w:val="uk-UA"/>
              </w:rPr>
            </w:pPr>
            <w:r w:rsidRPr="002F64AF">
              <w:rPr>
                <w:sz w:val="20"/>
                <w:szCs w:val="28"/>
                <w:lang w:val="uk-UA"/>
              </w:rPr>
              <w:t>19 років</w:t>
            </w:r>
          </w:p>
        </w:tc>
        <w:tc>
          <w:tcPr>
            <w:tcW w:w="2955" w:type="dxa"/>
          </w:tcPr>
          <w:p w14:paraId="1BA71AE8" w14:textId="77777777" w:rsidR="0026462C" w:rsidRPr="002F64AF" w:rsidRDefault="0026462C" w:rsidP="002F64AF">
            <w:pPr>
              <w:spacing w:line="360" w:lineRule="auto"/>
              <w:jc w:val="center"/>
              <w:rPr>
                <w:sz w:val="20"/>
                <w:szCs w:val="28"/>
                <w:lang w:val="uk-UA"/>
              </w:rPr>
            </w:pPr>
            <w:r w:rsidRPr="002F64AF">
              <w:rPr>
                <w:sz w:val="20"/>
                <w:szCs w:val="28"/>
                <w:lang w:val="uk-UA"/>
              </w:rPr>
              <w:t>45%</w:t>
            </w:r>
          </w:p>
        </w:tc>
        <w:tc>
          <w:tcPr>
            <w:tcW w:w="2955" w:type="dxa"/>
          </w:tcPr>
          <w:p w14:paraId="74BFEC14" w14:textId="77777777" w:rsidR="0026462C" w:rsidRPr="002F64AF" w:rsidRDefault="0026462C" w:rsidP="002F64AF">
            <w:pPr>
              <w:spacing w:line="360" w:lineRule="auto"/>
              <w:jc w:val="center"/>
              <w:rPr>
                <w:sz w:val="20"/>
                <w:szCs w:val="28"/>
                <w:lang w:val="uk-UA"/>
              </w:rPr>
            </w:pPr>
            <w:r w:rsidRPr="002F64AF">
              <w:rPr>
                <w:sz w:val="20"/>
                <w:szCs w:val="28"/>
                <w:lang w:val="uk-UA"/>
              </w:rPr>
              <w:t>86%</w:t>
            </w:r>
          </w:p>
        </w:tc>
      </w:tr>
      <w:tr w:rsidR="0026462C" w:rsidRPr="002F64AF" w14:paraId="51AEB834" w14:textId="77777777" w:rsidTr="002F64AF">
        <w:trPr>
          <w:tblCellSpacing w:w="15" w:type="dxa"/>
          <w:jc w:val="center"/>
        </w:trPr>
        <w:tc>
          <w:tcPr>
            <w:tcW w:w="1579" w:type="dxa"/>
          </w:tcPr>
          <w:p w14:paraId="3C5C22E1" w14:textId="77777777" w:rsidR="0026462C" w:rsidRPr="002F64AF" w:rsidRDefault="0026462C" w:rsidP="002F64AF">
            <w:pPr>
              <w:spacing w:line="360" w:lineRule="auto"/>
              <w:jc w:val="center"/>
              <w:rPr>
                <w:sz w:val="20"/>
                <w:szCs w:val="28"/>
                <w:lang w:val="uk-UA"/>
              </w:rPr>
            </w:pPr>
            <w:r w:rsidRPr="002F64AF">
              <w:rPr>
                <w:sz w:val="20"/>
                <w:szCs w:val="28"/>
                <w:lang w:val="uk-UA"/>
              </w:rPr>
              <w:t>20 років</w:t>
            </w:r>
          </w:p>
        </w:tc>
        <w:tc>
          <w:tcPr>
            <w:tcW w:w="2955" w:type="dxa"/>
          </w:tcPr>
          <w:p w14:paraId="35B2F28D" w14:textId="77777777" w:rsidR="0026462C" w:rsidRPr="002F64AF" w:rsidRDefault="0026462C" w:rsidP="002F64AF">
            <w:pPr>
              <w:spacing w:line="360" w:lineRule="auto"/>
              <w:jc w:val="center"/>
              <w:rPr>
                <w:sz w:val="20"/>
                <w:szCs w:val="28"/>
                <w:lang w:val="uk-UA"/>
              </w:rPr>
            </w:pPr>
            <w:r w:rsidRPr="002F64AF">
              <w:rPr>
                <w:sz w:val="20"/>
                <w:szCs w:val="28"/>
                <w:lang w:val="uk-UA"/>
              </w:rPr>
              <w:t>46%</w:t>
            </w:r>
          </w:p>
        </w:tc>
        <w:tc>
          <w:tcPr>
            <w:tcW w:w="2955" w:type="dxa"/>
          </w:tcPr>
          <w:p w14:paraId="2D0FC96A" w14:textId="77777777" w:rsidR="0026462C" w:rsidRPr="002F64AF" w:rsidRDefault="0026462C" w:rsidP="002F64AF">
            <w:pPr>
              <w:spacing w:line="360" w:lineRule="auto"/>
              <w:jc w:val="center"/>
              <w:rPr>
                <w:sz w:val="20"/>
                <w:szCs w:val="28"/>
                <w:lang w:val="uk-UA"/>
              </w:rPr>
            </w:pPr>
            <w:r w:rsidRPr="002F64AF">
              <w:rPr>
                <w:sz w:val="20"/>
                <w:szCs w:val="28"/>
                <w:lang w:val="uk-UA"/>
              </w:rPr>
              <w:t>82%</w:t>
            </w:r>
          </w:p>
        </w:tc>
      </w:tr>
      <w:tr w:rsidR="0026462C" w:rsidRPr="002F64AF" w14:paraId="26C4547E" w14:textId="77777777" w:rsidTr="002F64AF">
        <w:trPr>
          <w:tblCellSpacing w:w="15" w:type="dxa"/>
          <w:jc w:val="center"/>
        </w:trPr>
        <w:tc>
          <w:tcPr>
            <w:tcW w:w="1579" w:type="dxa"/>
          </w:tcPr>
          <w:p w14:paraId="36DD94C8" w14:textId="77777777" w:rsidR="0026462C" w:rsidRPr="002F64AF" w:rsidRDefault="0026462C" w:rsidP="002F64AF">
            <w:pPr>
              <w:spacing w:line="360" w:lineRule="auto"/>
              <w:jc w:val="center"/>
              <w:rPr>
                <w:sz w:val="20"/>
                <w:szCs w:val="28"/>
                <w:lang w:val="uk-UA"/>
              </w:rPr>
            </w:pPr>
            <w:r w:rsidRPr="002F64AF">
              <w:rPr>
                <w:sz w:val="20"/>
                <w:szCs w:val="28"/>
                <w:lang w:val="uk-UA"/>
              </w:rPr>
              <w:t>21рік</w:t>
            </w:r>
          </w:p>
        </w:tc>
        <w:tc>
          <w:tcPr>
            <w:tcW w:w="2955" w:type="dxa"/>
          </w:tcPr>
          <w:p w14:paraId="6DA19A17" w14:textId="77777777" w:rsidR="0026462C" w:rsidRPr="002F64AF" w:rsidRDefault="0026462C" w:rsidP="002F64AF">
            <w:pPr>
              <w:spacing w:line="360" w:lineRule="auto"/>
              <w:jc w:val="center"/>
              <w:rPr>
                <w:sz w:val="20"/>
                <w:szCs w:val="28"/>
                <w:lang w:val="uk-UA"/>
              </w:rPr>
            </w:pPr>
            <w:r w:rsidRPr="002F64AF">
              <w:rPr>
                <w:sz w:val="20"/>
                <w:szCs w:val="28"/>
                <w:lang w:val="uk-UA"/>
              </w:rPr>
              <w:t>55%</w:t>
            </w:r>
          </w:p>
        </w:tc>
        <w:tc>
          <w:tcPr>
            <w:tcW w:w="2955" w:type="dxa"/>
          </w:tcPr>
          <w:p w14:paraId="6BA15199" w14:textId="77777777" w:rsidR="0026462C" w:rsidRPr="002F64AF" w:rsidRDefault="0026462C" w:rsidP="002F64AF">
            <w:pPr>
              <w:spacing w:line="360" w:lineRule="auto"/>
              <w:jc w:val="center"/>
              <w:rPr>
                <w:sz w:val="20"/>
                <w:szCs w:val="28"/>
                <w:lang w:val="uk-UA"/>
              </w:rPr>
            </w:pPr>
            <w:r w:rsidRPr="002F64AF">
              <w:rPr>
                <w:sz w:val="20"/>
                <w:szCs w:val="28"/>
                <w:lang w:val="uk-UA"/>
              </w:rPr>
              <w:t>72%</w:t>
            </w:r>
          </w:p>
        </w:tc>
      </w:tr>
      <w:tr w:rsidR="0026462C" w:rsidRPr="002F64AF" w14:paraId="334EF101" w14:textId="77777777" w:rsidTr="002F64AF">
        <w:trPr>
          <w:tblCellSpacing w:w="15" w:type="dxa"/>
          <w:jc w:val="center"/>
        </w:trPr>
        <w:tc>
          <w:tcPr>
            <w:tcW w:w="1579" w:type="dxa"/>
          </w:tcPr>
          <w:p w14:paraId="54EA2DA1" w14:textId="77777777" w:rsidR="0026462C" w:rsidRPr="002F64AF" w:rsidRDefault="0026462C" w:rsidP="002F64AF">
            <w:pPr>
              <w:spacing w:line="360" w:lineRule="auto"/>
              <w:jc w:val="center"/>
              <w:rPr>
                <w:sz w:val="20"/>
                <w:szCs w:val="28"/>
                <w:lang w:val="uk-UA"/>
              </w:rPr>
            </w:pPr>
            <w:r w:rsidRPr="002F64AF">
              <w:rPr>
                <w:sz w:val="20"/>
                <w:szCs w:val="28"/>
                <w:lang w:val="uk-UA"/>
              </w:rPr>
              <w:t>22 роки</w:t>
            </w:r>
          </w:p>
        </w:tc>
        <w:tc>
          <w:tcPr>
            <w:tcW w:w="2955" w:type="dxa"/>
          </w:tcPr>
          <w:p w14:paraId="36E55ABF" w14:textId="77777777" w:rsidR="0026462C" w:rsidRPr="002F64AF" w:rsidRDefault="0026462C" w:rsidP="002F64AF">
            <w:pPr>
              <w:spacing w:line="360" w:lineRule="auto"/>
              <w:jc w:val="center"/>
              <w:rPr>
                <w:sz w:val="20"/>
                <w:szCs w:val="28"/>
                <w:lang w:val="uk-UA"/>
              </w:rPr>
            </w:pPr>
            <w:r w:rsidRPr="002F64AF">
              <w:rPr>
                <w:sz w:val="20"/>
                <w:szCs w:val="28"/>
                <w:lang w:val="uk-UA"/>
              </w:rPr>
              <w:t>42%</w:t>
            </w:r>
          </w:p>
        </w:tc>
        <w:tc>
          <w:tcPr>
            <w:tcW w:w="2955" w:type="dxa"/>
          </w:tcPr>
          <w:p w14:paraId="17D72263" w14:textId="77777777" w:rsidR="0026462C" w:rsidRPr="002F64AF" w:rsidRDefault="0026462C" w:rsidP="002F64AF">
            <w:pPr>
              <w:spacing w:line="360" w:lineRule="auto"/>
              <w:jc w:val="center"/>
              <w:rPr>
                <w:sz w:val="20"/>
                <w:szCs w:val="28"/>
                <w:lang w:val="uk-UA"/>
              </w:rPr>
            </w:pPr>
            <w:r w:rsidRPr="002F64AF">
              <w:rPr>
                <w:sz w:val="20"/>
                <w:szCs w:val="28"/>
                <w:lang w:val="uk-UA"/>
              </w:rPr>
              <w:t>71%</w:t>
            </w:r>
          </w:p>
        </w:tc>
      </w:tr>
    </w:tbl>
    <w:p w14:paraId="76808050" w14:textId="77777777" w:rsidR="003B3759" w:rsidRPr="00D26804" w:rsidRDefault="003B3759" w:rsidP="00D26804">
      <w:pPr>
        <w:spacing w:line="360" w:lineRule="auto"/>
        <w:ind w:firstLine="709"/>
        <w:jc w:val="both"/>
        <w:rPr>
          <w:sz w:val="28"/>
          <w:szCs w:val="28"/>
          <w:lang w:val="uk-UA"/>
        </w:rPr>
      </w:pPr>
    </w:p>
    <w:p w14:paraId="3AC76BCF" w14:textId="77777777" w:rsidR="0026462C" w:rsidRPr="00D26804" w:rsidRDefault="0026462C" w:rsidP="00981EE6">
      <w:pPr>
        <w:spacing w:line="360" w:lineRule="auto"/>
        <w:ind w:firstLine="709"/>
        <w:jc w:val="both"/>
        <w:rPr>
          <w:sz w:val="28"/>
          <w:szCs w:val="28"/>
          <w:lang w:val="uk-UA"/>
        </w:rPr>
      </w:pPr>
      <w:r w:rsidRPr="00D26804">
        <w:rPr>
          <w:sz w:val="28"/>
          <w:szCs w:val="28"/>
          <w:lang w:val="uk-UA"/>
        </w:rPr>
        <w:t xml:space="preserve">У жінок потяг до паління є практично домінуючим серед інших чинників ризику, вже у групі 14-річних ця проблема виходить на перше місце. Причини цієї вкрай небезпечної, і зі згубними наслідками звички можуть частково обумовлюватись розвитком емансипації, переоцінкою традиційних цінностей, зміною ролі жінки в сім'ї і в суспільстві, відсутністю фізичної культури молоді. Слід зазначити, що багато дівчат-підлітків хочуть бути наділеними такими якостями, які завжди вважалися чоловічими: волею, сміливістю, наполегливістю, витримкою та ін. Вони так, як і хлопці, виховують ці якості в собі. Жіночність далеко не зажди є привабливою якістю для сучасних дівчат. Це пов'язано зі зміною статусу жінки в суспільному житті і сім'ї. Цим визначаються зміни в суспільних ідеалах, а вони в свою чергу впливають на формування у дівчаток уявлень про позитивні риси. Зміст ідеалу дівчинки значною мірою визначається і конкретними особливостями її виховання та спілкування. </w:t>
      </w:r>
    </w:p>
    <w:p w14:paraId="0F7FA9A9"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Західні вчені приділяють велику увагу вивченню проблеми паління серед молоді. За їхніми даними, причини через які молоді люди починають палити є різноманітними. Головною причиною вони вважають наявність сприятливих умов для початку паління, культурні передумови в родині і найближчому оточенні, коли паління розглядається як нормальне явище, що не суперечить ніяким нормам поведінки. У сьогоденні багато молодих людей сприймають паління “нормальне явище”, коли курять друзі, курять члени родини, курять авторитетні дорослі. За даними національного опитування виявлено залежність між уживанням нікотину і наявністю хронічних захворювань (таблиця </w:t>
      </w:r>
      <w:r w:rsidR="003B3759" w:rsidRPr="00D26804">
        <w:rPr>
          <w:sz w:val="28"/>
          <w:szCs w:val="28"/>
          <w:lang w:val="uk-UA"/>
        </w:rPr>
        <w:t>1.5</w:t>
      </w:r>
      <w:r w:rsidRPr="00D26804">
        <w:rPr>
          <w:sz w:val="28"/>
          <w:szCs w:val="28"/>
          <w:lang w:val="uk-UA"/>
        </w:rPr>
        <w:t xml:space="preserve">). </w:t>
      </w:r>
    </w:p>
    <w:p w14:paraId="2F9C7A7C" w14:textId="77777777" w:rsidR="00981EE6" w:rsidRDefault="00981EE6" w:rsidP="00D26804">
      <w:pPr>
        <w:spacing w:line="360" w:lineRule="auto"/>
        <w:ind w:firstLine="709"/>
        <w:jc w:val="right"/>
        <w:rPr>
          <w:sz w:val="28"/>
          <w:szCs w:val="28"/>
          <w:lang w:val="uk-UA"/>
        </w:rPr>
      </w:pPr>
    </w:p>
    <w:p w14:paraId="2113A278" w14:textId="77777777" w:rsidR="0026462C" w:rsidRPr="00D26804" w:rsidRDefault="0026462C" w:rsidP="00D26804">
      <w:pPr>
        <w:spacing w:line="360" w:lineRule="auto"/>
        <w:ind w:firstLine="709"/>
        <w:jc w:val="right"/>
        <w:rPr>
          <w:sz w:val="28"/>
          <w:szCs w:val="28"/>
          <w:lang w:val="uk-UA"/>
        </w:rPr>
      </w:pPr>
      <w:r w:rsidRPr="00D26804">
        <w:rPr>
          <w:sz w:val="28"/>
          <w:szCs w:val="28"/>
          <w:lang w:val="uk-UA"/>
        </w:rPr>
        <w:t xml:space="preserve">Таблиця </w:t>
      </w:r>
      <w:r w:rsidR="003B3759" w:rsidRPr="00D26804">
        <w:rPr>
          <w:sz w:val="28"/>
          <w:szCs w:val="28"/>
          <w:lang w:val="uk-UA"/>
        </w:rPr>
        <w:t>1.5</w:t>
      </w:r>
      <w:r w:rsidRPr="00D26804">
        <w:rPr>
          <w:sz w:val="28"/>
          <w:szCs w:val="28"/>
          <w:lang w:val="uk-UA"/>
        </w:rPr>
        <w:t>.</w:t>
      </w:r>
    </w:p>
    <w:p w14:paraId="094C8AA6" w14:textId="77777777" w:rsidR="0026462C" w:rsidRPr="00D26804" w:rsidRDefault="0026462C" w:rsidP="00981EE6">
      <w:pPr>
        <w:spacing w:line="360" w:lineRule="auto"/>
        <w:ind w:firstLine="709"/>
        <w:jc w:val="center"/>
        <w:rPr>
          <w:sz w:val="28"/>
          <w:szCs w:val="28"/>
          <w:lang w:val="uk-UA"/>
        </w:rPr>
      </w:pPr>
      <w:r w:rsidRPr="00D26804">
        <w:rPr>
          <w:bCs/>
          <w:sz w:val="28"/>
          <w:szCs w:val="28"/>
          <w:lang w:val="uk-UA"/>
        </w:rPr>
        <w:t>Взаємозв'язок хронічних захворювань і паління</w:t>
      </w:r>
      <w:r w:rsidR="00981EE6">
        <w:rPr>
          <w:bCs/>
          <w:sz w:val="28"/>
          <w:szCs w:val="28"/>
          <w:lang w:val="uk-UA"/>
        </w:rPr>
        <w:t xml:space="preserve"> </w:t>
      </w:r>
      <w:r w:rsidRPr="00D26804">
        <w:rPr>
          <w:bCs/>
          <w:sz w:val="28"/>
          <w:szCs w:val="28"/>
          <w:lang w:val="uk-UA"/>
        </w:rPr>
        <w:t>серед різних вік груп молоді</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496"/>
        <w:gridCol w:w="3517"/>
        <w:gridCol w:w="3094"/>
      </w:tblGrid>
      <w:tr w:rsidR="0026462C" w:rsidRPr="00981EE6" w14:paraId="69681F24" w14:textId="77777777" w:rsidTr="00981EE6">
        <w:trPr>
          <w:tblCellSpacing w:w="15" w:type="dxa"/>
          <w:jc w:val="center"/>
        </w:trPr>
        <w:tc>
          <w:tcPr>
            <w:tcW w:w="1451" w:type="dxa"/>
          </w:tcPr>
          <w:p w14:paraId="586FA67E" w14:textId="77777777" w:rsidR="0026462C" w:rsidRPr="00981EE6" w:rsidRDefault="0026462C" w:rsidP="00981EE6">
            <w:pPr>
              <w:spacing w:line="360" w:lineRule="auto"/>
              <w:jc w:val="center"/>
              <w:rPr>
                <w:sz w:val="20"/>
                <w:szCs w:val="28"/>
                <w:lang w:val="uk-UA"/>
              </w:rPr>
            </w:pPr>
            <w:r w:rsidRPr="00981EE6">
              <w:rPr>
                <w:sz w:val="20"/>
                <w:szCs w:val="28"/>
                <w:lang w:val="uk-UA"/>
              </w:rPr>
              <w:t>Вікові групи</w:t>
            </w:r>
          </w:p>
        </w:tc>
        <w:tc>
          <w:tcPr>
            <w:tcW w:w="3487" w:type="dxa"/>
          </w:tcPr>
          <w:p w14:paraId="4E5325B6" w14:textId="77777777" w:rsidR="0026462C" w:rsidRPr="00981EE6" w:rsidRDefault="0026462C" w:rsidP="00981EE6">
            <w:pPr>
              <w:spacing w:line="360" w:lineRule="auto"/>
              <w:jc w:val="center"/>
              <w:rPr>
                <w:sz w:val="20"/>
                <w:szCs w:val="28"/>
                <w:lang w:val="uk-UA"/>
              </w:rPr>
            </w:pPr>
            <w:r w:rsidRPr="00981EE6">
              <w:rPr>
                <w:sz w:val="20"/>
                <w:szCs w:val="28"/>
                <w:lang w:val="uk-UA"/>
              </w:rPr>
              <w:t>Частка хронічних хворих серед тих, хто палить</w:t>
            </w:r>
          </w:p>
        </w:tc>
        <w:tc>
          <w:tcPr>
            <w:tcW w:w="3049" w:type="dxa"/>
          </w:tcPr>
          <w:p w14:paraId="66DA8D35" w14:textId="77777777" w:rsidR="0026462C" w:rsidRPr="00981EE6" w:rsidRDefault="0026462C" w:rsidP="00981EE6">
            <w:pPr>
              <w:spacing w:line="360" w:lineRule="auto"/>
              <w:jc w:val="center"/>
              <w:rPr>
                <w:sz w:val="20"/>
                <w:szCs w:val="28"/>
                <w:lang w:val="uk-UA"/>
              </w:rPr>
            </w:pPr>
            <w:r w:rsidRPr="00981EE6">
              <w:rPr>
                <w:sz w:val="20"/>
                <w:szCs w:val="28"/>
                <w:lang w:val="uk-UA"/>
              </w:rPr>
              <w:t>Частка хронічних хворих серед тих, хто не палить</w:t>
            </w:r>
          </w:p>
        </w:tc>
      </w:tr>
      <w:tr w:rsidR="0026462C" w:rsidRPr="00981EE6" w14:paraId="2FB50280" w14:textId="77777777" w:rsidTr="00981EE6">
        <w:trPr>
          <w:tblCellSpacing w:w="15" w:type="dxa"/>
          <w:jc w:val="center"/>
        </w:trPr>
        <w:tc>
          <w:tcPr>
            <w:tcW w:w="1451" w:type="dxa"/>
          </w:tcPr>
          <w:p w14:paraId="5A7F8FB4" w14:textId="77777777" w:rsidR="0026462C" w:rsidRPr="00981EE6" w:rsidRDefault="0026462C" w:rsidP="00981EE6">
            <w:pPr>
              <w:spacing w:line="360" w:lineRule="auto"/>
              <w:jc w:val="center"/>
              <w:rPr>
                <w:sz w:val="20"/>
                <w:szCs w:val="28"/>
                <w:lang w:val="uk-UA"/>
              </w:rPr>
            </w:pPr>
            <w:r w:rsidRPr="00981EE6">
              <w:rPr>
                <w:sz w:val="20"/>
                <w:szCs w:val="28"/>
                <w:lang w:val="uk-UA"/>
              </w:rPr>
              <w:t>10-13 років</w:t>
            </w:r>
          </w:p>
        </w:tc>
        <w:tc>
          <w:tcPr>
            <w:tcW w:w="3487" w:type="dxa"/>
          </w:tcPr>
          <w:p w14:paraId="6AB8CE3F" w14:textId="77777777" w:rsidR="0026462C" w:rsidRPr="00981EE6" w:rsidRDefault="0026462C" w:rsidP="00981EE6">
            <w:pPr>
              <w:spacing w:line="360" w:lineRule="auto"/>
              <w:jc w:val="center"/>
              <w:rPr>
                <w:sz w:val="20"/>
                <w:szCs w:val="28"/>
                <w:lang w:val="uk-UA"/>
              </w:rPr>
            </w:pPr>
            <w:r w:rsidRPr="00981EE6">
              <w:rPr>
                <w:sz w:val="20"/>
                <w:szCs w:val="28"/>
                <w:lang w:val="uk-UA"/>
              </w:rPr>
              <w:t>15</w:t>
            </w:r>
          </w:p>
        </w:tc>
        <w:tc>
          <w:tcPr>
            <w:tcW w:w="3049" w:type="dxa"/>
          </w:tcPr>
          <w:p w14:paraId="4ECD2944" w14:textId="77777777" w:rsidR="0026462C" w:rsidRPr="00981EE6" w:rsidRDefault="0026462C" w:rsidP="00981EE6">
            <w:pPr>
              <w:spacing w:line="360" w:lineRule="auto"/>
              <w:jc w:val="center"/>
              <w:rPr>
                <w:sz w:val="20"/>
                <w:szCs w:val="28"/>
                <w:lang w:val="uk-UA"/>
              </w:rPr>
            </w:pPr>
            <w:r w:rsidRPr="00981EE6">
              <w:rPr>
                <w:sz w:val="20"/>
                <w:szCs w:val="28"/>
                <w:lang w:val="uk-UA"/>
              </w:rPr>
              <w:t>11</w:t>
            </w:r>
          </w:p>
        </w:tc>
      </w:tr>
      <w:tr w:rsidR="0026462C" w:rsidRPr="00981EE6" w14:paraId="2B41A489" w14:textId="77777777" w:rsidTr="00981EE6">
        <w:trPr>
          <w:tblCellSpacing w:w="15" w:type="dxa"/>
          <w:jc w:val="center"/>
        </w:trPr>
        <w:tc>
          <w:tcPr>
            <w:tcW w:w="1451" w:type="dxa"/>
          </w:tcPr>
          <w:p w14:paraId="4E2DB873" w14:textId="77777777" w:rsidR="0026462C" w:rsidRPr="00981EE6" w:rsidRDefault="0026462C" w:rsidP="00981EE6">
            <w:pPr>
              <w:spacing w:line="360" w:lineRule="auto"/>
              <w:jc w:val="center"/>
              <w:rPr>
                <w:sz w:val="20"/>
                <w:szCs w:val="28"/>
                <w:lang w:val="uk-UA"/>
              </w:rPr>
            </w:pPr>
            <w:r w:rsidRPr="00981EE6">
              <w:rPr>
                <w:sz w:val="20"/>
                <w:szCs w:val="28"/>
                <w:lang w:val="uk-UA"/>
              </w:rPr>
              <w:t>14-18 років</w:t>
            </w:r>
          </w:p>
        </w:tc>
        <w:tc>
          <w:tcPr>
            <w:tcW w:w="3487" w:type="dxa"/>
          </w:tcPr>
          <w:p w14:paraId="4B09E659" w14:textId="77777777" w:rsidR="0026462C" w:rsidRPr="00981EE6" w:rsidRDefault="0026462C" w:rsidP="00981EE6">
            <w:pPr>
              <w:spacing w:line="360" w:lineRule="auto"/>
              <w:jc w:val="center"/>
              <w:rPr>
                <w:sz w:val="20"/>
                <w:szCs w:val="28"/>
                <w:lang w:val="uk-UA"/>
              </w:rPr>
            </w:pPr>
            <w:r w:rsidRPr="00981EE6">
              <w:rPr>
                <w:sz w:val="20"/>
                <w:szCs w:val="28"/>
                <w:lang w:val="uk-UA"/>
              </w:rPr>
              <w:t>18</w:t>
            </w:r>
          </w:p>
        </w:tc>
        <w:tc>
          <w:tcPr>
            <w:tcW w:w="3049" w:type="dxa"/>
          </w:tcPr>
          <w:p w14:paraId="55D6C49D" w14:textId="77777777" w:rsidR="0026462C" w:rsidRPr="00981EE6" w:rsidRDefault="0026462C" w:rsidP="00981EE6">
            <w:pPr>
              <w:spacing w:line="360" w:lineRule="auto"/>
              <w:jc w:val="center"/>
              <w:rPr>
                <w:sz w:val="20"/>
                <w:szCs w:val="28"/>
                <w:lang w:val="uk-UA"/>
              </w:rPr>
            </w:pPr>
            <w:r w:rsidRPr="00981EE6">
              <w:rPr>
                <w:sz w:val="20"/>
                <w:szCs w:val="28"/>
                <w:lang w:val="uk-UA"/>
              </w:rPr>
              <w:t>17</w:t>
            </w:r>
          </w:p>
        </w:tc>
      </w:tr>
      <w:tr w:rsidR="0026462C" w:rsidRPr="00981EE6" w14:paraId="4914CDB1" w14:textId="77777777" w:rsidTr="00981EE6">
        <w:trPr>
          <w:tblCellSpacing w:w="15" w:type="dxa"/>
          <w:jc w:val="center"/>
        </w:trPr>
        <w:tc>
          <w:tcPr>
            <w:tcW w:w="1451" w:type="dxa"/>
          </w:tcPr>
          <w:p w14:paraId="1051EC05" w14:textId="77777777" w:rsidR="0026462C" w:rsidRPr="00981EE6" w:rsidRDefault="0026462C" w:rsidP="00981EE6">
            <w:pPr>
              <w:spacing w:line="360" w:lineRule="auto"/>
              <w:jc w:val="center"/>
              <w:rPr>
                <w:sz w:val="20"/>
                <w:szCs w:val="28"/>
                <w:lang w:val="uk-UA"/>
              </w:rPr>
            </w:pPr>
            <w:r w:rsidRPr="00981EE6">
              <w:rPr>
                <w:sz w:val="20"/>
                <w:szCs w:val="28"/>
                <w:lang w:val="uk-UA"/>
              </w:rPr>
              <w:t>19-22 року</w:t>
            </w:r>
          </w:p>
        </w:tc>
        <w:tc>
          <w:tcPr>
            <w:tcW w:w="3487" w:type="dxa"/>
          </w:tcPr>
          <w:p w14:paraId="31D843E6" w14:textId="77777777" w:rsidR="0026462C" w:rsidRPr="00981EE6" w:rsidRDefault="0026462C" w:rsidP="00981EE6">
            <w:pPr>
              <w:tabs>
                <w:tab w:val="left" w:pos="780"/>
                <w:tab w:val="center" w:pos="1715"/>
              </w:tabs>
              <w:spacing w:line="360" w:lineRule="auto"/>
              <w:jc w:val="center"/>
              <w:rPr>
                <w:sz w:val="20"/>
                <w:szCs w:val="28"/>
                <w:lang w:val="uk-UA"/>
              </w:rPr>
            </w:pPr>
            <w:r w:rsidRPr="00981EE6">
              <w:rPr>
                <w:sz w:val="20"/>
                <w:szCs w:val="28"/>
                <w:lang w:val="uk-UA"/>
              </w:rPr>
              <w:t>25</w:t>
            </w:r>
          </w:p>
        </w:tc>
        <w:tc>
          <w:tcPr>
            <w:tcW w:w="3049" w:type="dxa"/>
          </w:tcPr>
          <w:p w14:paraId="50B19E5A" w14:textId="77777777" w:rsidR="0026462C" w:rsidRPr="00981EE6" w:rsidRDefault="0026462C" w:rsidP="00981EE6">
            <w:pPr>
              <w:spacing w:line="360" w:lineRule="auto"/>
              <w:jc w:val="center"/>
              <w:rPr>
                <w:sz w:val="20"/>
                <w:szCs w:val="28"/>
                <w:lang w:val="uk-UA"/>
              </w:rPr>
            </w:pPr>
            <w:r w:rsidRPr="00981EE6">
              <w:rPr>
                <w:sz w:val="20"/>
                <w:szCs w:val="28"/>
                <w:lang w:val="uk-UA"/>
              </w:rPr>
              <w:t>19</w:t>
            </w:r>
          </w:p>
        </w:tc>
      </w:tr>
    </w:tbl>
    <w:p w14:paraId="3E23E7D4" w14:textId="77777777" w:rsidR="00981EE6" w:rsidRDefault="00981EE6" w:rsidP="00D26804">
      <w:pPr>
        <w:pStyle w:val="a6"/>
        <w:spacing w:before="0" w:beforeAutospacing="0" w:after="0" w:afterAutospacing="0" w:line="360" w:lineRule="auto"/>
        <w:ind w:firstLine="709"/>
        <w:jc w:val="both"/>
        <w:rPr>
          <w:sz w:val="28"/>
          <w:szCs w:val="28"/>
          <w:lang w:val="uk-UA"/>
        </w:rPr>
      </w:pPr>
    </w:p>
    <w:p w14:paraId="02817268" w14:textId="77777777" w:rsidR="0026462C"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Можна говорити про те, що серед дітей, які починають палити дуже рано (10-13 років), більша частина з них страждає від хронічних захворювань. А часто хроніки починають палити? Це варто з'ясувати. У віці 14-18 років частка хронічних хворих серед тих, хто палить і не палить практично не відрізняється. Але до 19-22 років різниця в долі хронічних захворювань серед тих молодих людей, хто палить і не палить, становить більше 5%. </w:t>
      </w:r>
    </w:p>
    <w:p w14:paraId="3B0EB0B6" w14:textId="77777777" w:rsidR="00981EE6" w:rsidRPr="00D26804" w:rsidRDefault="00981EE6" w:rsidP="00D26804">
      <w:pPr>
        <w:pStyle w:val="a6"/>
        <w:spacing w:before="0" w:beforeAutospacing="0" w:after="0" w:afterAutospacing="0" w:line="360" w:lineRule="auto"/>
        <w:ind w:firstLine="709"/>
        <w:jc w:val="both"/>
        <w:rPr>
          <w:sz w:val="28"/>
          <w:szCs w:val="28"/>
          <w:lang w:val="uk-UA"/>
        </w:rPr>
      </w:pPr>
    </w:p>
    <w:p w14:paraId="3D9E010C" w14:textId="15C7EF20" w:rsidR="0026462C" w:rsidRPr="00D26804" w:rsidRDefault="006538C9" w:rsidP="00D26804">
      <w:pPr>
        <w:pStyle w:val="a6"/>
        <w:spacing w:before="0" w:beforeAutospacing="0" w:after="0" w:afterAutospacing="0" w:line="360" w:lineRule="auto"/>
        <w:ind w:firstLine="709"/>
        <w:jc w:val="both"/>
        <w:rPr>
          <w:sz w:val="28"/>
          <w:szCs w:val="28"/>
          <w:lang w:val="uk-UA"/>
        </w:rPr>
      </w:pPr>
      <w:r w:rsidRPr="00D26804">
        <w:rPr>
          <w:noProof/>
          <w:sz w:val="28"/>
          <w:szCs w:val="28"/>
          <w:lang w:val="uk-UA"/>
        </w:rPr>
        <w:drawing>
          <wp:inline distT="0" distB="0" distL="0" distR="0" wp14:anchorId="0BB063D3" wp14:editId="11CA37B6">
            <wp:extent cx="2628900" cy="1343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1343025"/>
                    </a:xfrm>
                    <a:prstGeom prst="rect">
                      <a:avLst/>
                    </a:prstGeom>
                    <a:noFill/>
                    <a:ln>
                      <a:noFill/>
                    </a:ln>
                  </pic:spPr>
                </pic:pic>
              </a:graphicData>
            </a:graphic>
          </wp:inline>
        </w:drawing>
      </w:r>
    </w:p>
    <w:p w14:paraId="719B0C69" w14:textId="77777777" w:rsidR="00997239" w:rsidRPr="00D26804" w:rsidRDefault="00997239" w:rsidP="00D26804">
      <w:pPr>
        <w:spacing w:line="360" w:lineRule="auto"/>
        <w:ind w:firstLine="709"/>
        <w:jc w:val="both"/>
        <w:rPr>
          <w:sz w:val="28"/>
          <w:szCs w:val="28"/>
          <w:lang w:val="uk-UA"/>
        </w:rPr>
      </w:pPr>
      <w:r w:rsidRPr="00D26804">
        <w:rPr>
          <w:sz w:val="28"/>
          <w:szCs w:val="28"/>
          <w:lang w:val="uk-UA"/>
        </w:rPr>
        <w:t xml:space="preserve">Діаграма </w:t>
      </w:r>
      <w:r w:rsidR="003B3759" w:rsidRPr="00D26804">
        <w:rPr>
          <w:sz w:val="28"/>
          <w:szCs w:val="28"/>
          <w:lang w:val="uk-UA"/>
        </w:rPr>
        <w:t>1.</w:t>
      </w:r>
      <w:r w:rsidR="006A74A8" w:rsidRPr="00D26804">
        <w:rPr>
          <w:sz w:val="28"/>
          <w:szCs w:val="28"/>
          <w:lang w:val="uk-UA"/>
        </w:rPr>
        <w:t>4</w:t>
      </w:r>
      <w:r w:rsidRPr="00D26804">
        <w:rPr>
          <w:sz w:val="28"/>
          <w:szCs w:val="28"/>
          <w:lang w:val="uk-UA"/>
        </w:rPr>
        <w:t xml:space="preserve"> </w:t>
      </w:r>
      <w:r w:rsidRPr="00D26804">
        <w:rPr>
          <w:bCs/>
          <w:sz w:val="28"/>
          <w:szCs w:val="28"/>
          <w:lang w:val="uk-UA"/>
        </w:rPr>
        <w:t>Розподіл школярів, що хотіли б кинути палити, за віковими групами (% від кожної вікової групи)</w:t>
      </w:r>
      <w:r w:rsidRPr="00D26804">
        <w:rPr>
          <w:sz w:val="28"/>
          <w:szCs w:val="28"/>
          <w:lang w:val="uk-UA"/>
        </w:rPr>
        <w:t xml:space="preserve"> </w:t>
      </w:r>
    </w:p>
    <w:p w14:paraId="64381D4A" w14:textId="77777777" w:rsidR="00981EE6" w:rsidRDefault="00981EE6" w:rsidP="00D26804">
      <w:pPr>
        <w:spacing w:line="360" w:lineRule="auto"/>
        <w:ind w:firstLine="709"/>
        <w:jc w:val="both"/>
        <w:rPr>
          <w:sz w:val="28"/>
          <w:szCs w:val="28"/>
          <w:lang w:val="uk-UA"/>
        </w:rPr>
      </w:pPr>
    </w:p>
    <w:p w14:paraId="57C8978B" w14:textId="77777777" w:rsidR="0026462C" w:rsidRPr="00D26804" w:rsidRDefault="0026462C" w:rsidP="00D26804">
      <w:pPr>
        <w:spacing w:line="360" w:lineRule="auto"/>
        <w:ind w:firstLine="709"/>
        <w:jc w:val="both"/>
        <w:rPr>
          <w:sz w:val="28"/>
          <w:szCs w:val="28"/>
          <w:lang w:val="uk-UA"/>
        </w:rPr>
      </w:pPr>
      <w:r w:rsidRPr="00D26804">
        <w:rPr>
          <w:sz w:val="28"/>
          <w:szCs w:val="28"/>
          <w:lang w:val="uk-UA"/>
        </w:rPr>
        <w:t xml:space="preserve">Незважаючи на те, що паління швидко стає звичкою і може привести до нікотинової залежності, людина все ж таки може кинути палити. Деякі молоді люди вважають, що в підлітковому віці, коли ти ще здоровий, можна палити, а потім можна і кинути в будь-який момент. На жаль, це не так просто. Людині дуже важко не палити в той час і в тих умовах, де він звичайно курив. Організм уже звик до нікотину і бажання закурити стає нестерпним. </w:t>
      </w:r>
    </w:p>
    <w:p w14:paraId="456A8C68"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Дорослі (батьки, учителі), що забороняють курити дітям і підліткам, повинні розуміти, що це нелегко. Усі, хто кидає палити потребують особливої підтримки з боку людей, які їх оточують. </w:t>
      </w:r>
    </w:p>
    <w:p w14:paraId="2399549D"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За опитуванням учнів 5-9 класів шкіл м.Києва, у віці 15 років кожен п'ятий школяр хотів би кинути палити (діаграма х). </w:t>
      </w:r>
    </w:p>
    <w:p w14:paraId="4C4FD4EA"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Серед школярів, що хоче кинути палити проблема з дорослими із-за паління з'являються у 18%, а в цілому в 5%. </w:t>
      </w:r>
    </w:p>
    <w:p w14:paraId="2DA7F298" w14:textId="77777777" w:rsidR="0026462C" w:rsidRPr="00D26804" w:rsidRDefault="0026462C"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 xml:space="preserve">Тобто, думається, оптимальним варіантом є привентивна робота щодо боротьби з палінням серед тієї молоді, що ще не почала палити чи палять "експериментально". </w:t>
      </w:r>
    </w:p>
    <w:p w14:paraId="1F12860A" w14:textId="77777777" w:rsidR="0026462C" w:rsidRPr="00D26804" w:rsidRDefault="0026462C" w:rsidP="00D26804">
      <w:pPr>
        <w:spacing w:line="360" w:lineRule="auto"/>
        <w:ind w:firstLine="709"/>
        <w:rPr>
          <w:sz w:val="28"/>
          <w:lang w:val="uk-UA"/>
        </w:rPr>
      </w:pPr>
    </w:p>
    <w:p w14:paraId="24ACF8CA" w14:textId="77777777" w:rsidR="00AB274C" w:rsidRPr="00D26804" w:rsidRDefault="00AB274C" w:rsidP="00981EE6">
      <w:pPr>
        <w:pStyle w:val="1"/>
        <w:keepNext w:val="0"/>
        <w:spacing w:before="0" w:after="0" w:line="360" w:lineRule="auto"/>
        <w:ind w:firstLine="709"/>
        <w:jc w:val="center"/>
        <w:rPr>
          <w:rFonts w:ascii="Times New Roman" w:hAnsi="Times New Roman" w:cs="Times New Roman"/>
          <w:sz w:val="28"/>
          <w:szCs w:val="28"/>
          <w:lang w:val="uk-UA"/>
        </w:rPr>
      </w:pPr>
      <w:r w:rsidRPr="00D26804">
        <w:rPr>
          <w:rFonts w:ascii="Times New Roman" w:hAnsi="Times New Roman" w:cs="Times New Roman"/>
          <w:sz w:val="28"/>
          <w:szCs w:val="28"/>
          <w:lang w:val="uk-UA" w:eastAsia="uk-UA"/>
        </w:rPr>
        <w:t>1.3</w:t>
      </w:r>
      <w:r w:rsidR="00981EE6">
        <w:rPr>
          <w:rFonts w:ascii="Times New Roman" w:hAnsi="Times New Roman" w:cs="Times New Roman"/>
          <w:sz w:val="28"/>
          <w:szCs w:val="28"/>
          <w:lang w:val="uk-UA" w:eastAsia="uk-UA"/>
        </w:rPr>
        <w:t xml:space="preserve"> </w:t>
      </w:r>
      <w:r w:rsidRPr="00D26804">
        <w:rPr>
          <w:rFonts w:ascii="Times New Roman" w:hAnsi="Times New Roman" w:cs="Times New Roman"/>
          <w:sz w:val="28"/>
          <w:szCs w:val="28"/>
          <w:lang w:val="uk-UA" w:eastAsia="uk-UA"/>
        </w:rPr>
        <w:t>Здоровий спосіб життя як чинник формування,збереження і зміцнення здоров`я населення</w:t>
      </w:r>
    </w:p>
    <w:p w14:paraId="1AD117FB" w14:textId="77777777" w:rsidR="00AB274C" w:rsidRPr="00D26804" w:rsidRDefault="00AB274C" w:rsidP="00D26804">
      <w:pPr>
        <w:spacing w:line="360" w:lineRule="auto"/>
        <w:ind w:firstLine="709"/>
        <w:rPr>
          <w:sz w:val="28"/>
          <w:szCs w:val="28"/>
          <w:lang w:val="uk-UA"/>
        </w:rPr>
      </w:pPr>
    </w:p>
    <w:p w14:paraId="6291AD4E" w14:textId="77777777" w:rsidR="00D54901" w:rsidRPr="00D26804" w:rsidRDefault="00D54901" w:rsidP="00D26804">
      <w:pPr>
        <w:pStyle w:val="a6"/>
        <w:spacing w:before="0" w:beforeAutospacing="0" w:after="0" w:afterAutospacing="0" w:line="360" w:lineRule="auto"/>
        <w:ind w:firstLine="709"/>
        <w:jc w:val="both"/>
        <w:rPr>
          <w:sz w:val="28"/>
          <w:szCs w:val="28"/>
          <w:lang w:val="uk-UA"/>
        </w:rPr>
      </w:pPr>
      <w:r w:rsidRPr="00D26804">
        <w:rPr>
          <w:sz w:val="28"/>
          <w:szCs w:val="28"/>
          <w:lang w:val="uk-UA"/>
        </w:rPr>
        <w:t>Здоровий спосіб життя - це система поведінки людини, яка охоплює</w:t>
      </w:r>
      <w:r w:rsidR="00D26804">
        <w:rPr>
          <w:sz w:val="28"/>
          <w:szCs w:val="28"/>
          <w:lang w:val="uk-UA"/>
        </w:rPr>
        <w:t xml:space="preserve"> </w:t>
      </w:r>
      <w:r w:rsidRPr="00D26804">
        <w:rPr>
          <w:sz w:val="28"/>
          <w:szCs w:val="28"/>
          <w:lang w:val="uk-UA"/>
        </w:rPr>
        <w:t>культуру руху, харчування, взаємини, повноцінне сімейне життя, творчу активність, високоморальне ставлення до довкілля, інших людей і до самих себе; це захоплення, любов до рідних, а також бажання творити добро.</w:t>
      </w:r>
    </w:p>
    <w:p w14:paraId="09B2813A"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Здоровий спосіб життя надає значний вплив не тільки на підвищення фізичної підготовленості, поліпшення здоров'я, але і на успішну соціалізацію, професійну самореалізацію особи. Причому люди, залучені до здорового способу життя, не тільки самі активні в суспільстві, але і надають позитивну дію на формування аналогічних соціальних якостей у свого найближчого оточення [</w:t>
      </w:r>
      <w:r w:rsidR="006A74A8" w:rsidRPr="00D26804">
        <w:rPr>
          <w:sz w:val="28"/>
          <w:szCs w:val="28"/>
          <w:lang w:val="uk-UA" w:eastAsia="uk-UA"/>
        </w:rPr>
        <w:t>9</w:t>
      </w:r>
      <w:r w:rsidRPr="00D26804">
        <w:rPr>
          <w:sz w:val="28"/>
          <w:szCs w:val="28"/>
          <w:lang w:val="uk-UA" w:eastAsia="uk-UA"/>
        </w:rPr>
        <w:t xml:space="preserve">,с.29]. </w:t>
      </w:r>
    </w:p>
    <w:p w14:paraId="20143329" w14:textId="77777777" w:rsidR="00AB274C" w:rsidRPr="00D26804" w:rsidRDefault="00AB274C" w:rsidP="00D26804">
      <w:pPr>
        <w:tabs>
          <w:tab w:val="left" w:pos="-284"/>
        </w:tabs>
        <w:spacing w:line="360" w:lineRule="auto"/>
        <w:ind w:firstLine="709"/>
        <w:jc w:val="both"/>
        <w:rPr>
          <w:i/>
          <w:sz w:val="28"/>
          <w:szCs w:val="28"/>
          <w:lang w:val="uk-UA"/>
        </w:rPr>
      </w:pPr>
      <w:r w:rsidRPr="00D26804">
        <w:rPr>
          <w:sz w:val="28"/>
          <w:szCs w:val="28"/>
          <w:lang w:val="uk-UA" w:eastAsia="uk-UA"/>
        </w:rPr>
        <w:t>Приймаючи положення про те, що здоровий спосіб життя слід розглядати як біосоціальну категорію, інтегруючу уявлення про певний тип життєдіяльності людини і що характеризується його трудовою діяльністю, побутом, формою задоволення матеріальних і духовних потреб, правилами індивідуальної і суспільної поведінки, що відображає рівень суспільного процесу в цілому, ми вважаємо за необхідне розглядати здоров'я як інтеграційне поняття, що включає соматичне, фізичне, психічне і етичне здоров'я, що у свою чергу обумовлює виділення провідних напрямів формування здорового способу життя, дозволяє визначити їх зміст, основні форми, методи і засоби його формування.</w:t>
      </w:r>
    </w:p>
    <w:p w14:paraId="41FB825D" w14:textId="77777777" w:rsidR="00550B3D" w:rsidRPr="00D26804" w:rsidRDefault="00AB274C" w:rsidP="00D26804">
      <w:pPr>
        <w:tabs>
          <w:tab w:val="left" w:pos="-284"/>
        </w:tabs>
        <w:spacing w:line="360" w:lineRule="auto"/>
        <w:ind w:firstLine="709"/>
        <w:jc w:val="both"/>
        <w:rPr>
          <w:sz w:val="28"/>
          <w:szCs w:val="28"/>
          <w:lang w:val="uk-UA" w:eastAsia="uk-UA"/>
        </w:rPr>
      </w:pPr>
      <w:r w:rsidRPr="00D26804">
        <w:rPr>
          <w:sz w:val="28"/>
          <w:szCs w:val="28"/>
          <w:lang w:val="uk-UA" w:eastAsia="uk-UA"/>
        </w:rPr>
        <w:t>У останні десятиліття в працях вітчизняних учених висвітлено багато найважливіших аспектів фор</w:t>
      </w:r>
      <w:r w:rsidR="00550B3D" w:rsidRPr="00D26804">
        <w:rPr>
          <w:sz w:val="28"/>
          <w:szCs w:val="28"/>
          <w:lang w:val="uk-UA" w:eastAsia="uk-UA"/>
        </w:rPr>
        <w:t>мування здорового способу життя</w:t>
      </w:r>
      <w:r w:rsidRPr="00D26804">
        <w:rPr>
          <w:sz w:val="28"/>
          <w:szCs w:val="28"/>
          <w:lang w:val="uk-UA" w:eastAsia="uk-UA"/>
        </w:rPr>
        <w:t xml:space="preserve">. Проте, не дивлячись на чітке формулювання завдань у ряді директивних і узагальнювальних документів, умови, структура і зміст формування розкриті недостатньо. </w:t>
      </w:r>
    </w:p>
    <w:p w14:paraId="68C4F4C9" w14:textId="77777777" w:rsidR="00AB274C" w:rsidRPr="00D26804" w:rsidRDefault="00AB274C" w:rsidP="00D26804">
      <w:pPr>
        <w:tabs>
          <w:tab w:val="left" w:pos="-284"/>
          <w:tab w:val="right" w:pos="709"/>
          <w:tab w:val="right" w:pos="851"/>
        </w:tabs>
        <w:spacing w:line="360" w:lineRule="auto"/>
        <w:ind w:firstLine="709"/>
        <w:jc w:val="both"/>
        <w:rPr>
          <w:sz w:val="28"/>
          <w:szCs w:val="28"/>
          <w:lang w:val="uk-UA"/>
        </w:rPr>
      </w:pPr>
      <w:r w:rsidRPr="00D26804">
        <w:rPr>
          <w:sz w:val="28"/>
          <w:szCs w:val="28"/>
          <w:lang w:val="uk-UA" w:eastAsia="uk-UA"/>
        </w:rPr>
        <w:t>Вивчення стану проблеми в сучасних наукових дослідженнях дозволило нам сформулювати, конкретизувати і науково обгрунтувати умови ефективного фор</w:t>
      </w:r>
      <w:r w:rsidR="00550B3D" w:rsidRPr="00D26804">
        <w:rPr>
          <w:sz w:val="28"/>
          <w:szCs w:val="28"/>
          <w:lang w:val="uk-UA" w:eastAsia="uk-UA"/>
        </w:rPr>
        <w:t>мування здорового способу життя</w:t>
      </w:r>
      <w:r w:rsidRPr="00D26804">
        <w:rPr>
          <w:sz w:val="28"/>
          <w:szCs w:val="28"/>
          <w:lang w:val="uk-UA" w:eastAsia="uk-UA"/>
        </w:rPr>
        <w:t>, а саме:</w:t>
      </w:r>
    </w:p>
    <w:p w14:paraId="66EFBC67"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 xml:space="preserve">- ціннісне відношення до здоров'я і здорового способу життя розглядається як цільовий і змістовний компонент </w:t>
      </w:r>
      <w:r w:rsidR="00550B3D" w:rsidRPr="00D26804">
        <w:rPr>
          <w:sz w:val="28"/>
          <w:szCs w:val="28"/>
          <w:lang w:val="uk-UA" w:eastAsia="uk-UA"/>
        </w:rPr>
        <w:t>життєдіяльного процесу</w:t>
      </w:r>
      <w:r w:rsidRPr="00D26804">
        <w:rPr>
          <w:sz w:val="28"/>
          <w:szCs w:val="28"/>
          <w:lang w:val="uk-UA" w:eastAsia="uk-UA"/>
        </w:rPr>
        <w:t xml:space="preserve">; </w:t>
      </w:r>
    </w:p>
    <w:p w14:paraId="161B9F27"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 оволодіння</w:t>
      </w:r>
      <w:r w:rsidR="00D26804">
        <w:rPr>
          <w:sz w:val="28"/>
          <w:szCs w:val="28"/>
          <w:lang w:val="uk-UA" w:eastAsia="uk-UA"/>
        </w:rPr>
        <w:t xml:space="preserve"> </w:t>
      </w:r>
      <w:r w:rsidRPr="00D26804">
        <w:rPr>
          <w:sz w:val="28"/>
          <w:szCs w:val="28"/>
          <w:lang w:val="uk-UA" w:eastAsia="uk-UA"/>
        </w:rPr>
        <w:t xml:space="preserve">цінностями здорового способу життя, необхідними в соціально-особовому, психічному і фізичному плані для підвищення ефективності </w:t>
      </w:r>
      <w:r w:rsidR="00CA7E50" w:rsidRPr="00D26804">
        <w:rPr>
          <w:sz w:val="28"/>
          <w:szCs w:val="28"/>
          <w:lang w:val="uk-UA" w:eastAsia="uk-UA"/>
        </w:rPr>
        <w:t>діяльності людини</w:t>
      </w:r>
      <w:r w:rsidRPr="00D26804">
        <w:rPr>
          <w:sz w:val="28"/>
          <w:szCs w:val="28"/>
          <w:lang w:val="uk-UA" w:eastAsia="uk-UA"/>
        </w:rPr>
        <w:t xml:space="preserve"> ;</w:t>
      </w:r>
    </w:p>
    <w:p w14:paraId="3CB54594"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 xml:space="preserve">- системне вирішення проблем формування здорового способу життя в освітньо-інформаційному і поведінковому плані; </w:t>
      </w:r>
    </w:p>
    <w:p w14:paraId="113B1144"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 xml:space="preserve">- диференційований і індивідуалізований відбір змісту, форм і методів формування здорового способу життя з урахуванням особливостей контингенту </w:t>
      </w:r>
      <w:r w:rsidR="00CA7E50" w:rsidRPr="00D26804">
        <w:rPr>
          <w:sz w:val="28"/>
          <w:szCs w:val="28"/>
          <w:lang w:val="uk-UA" w:eastAsia="uk-UA"/>
        </w:rPr>
        <w:t>населення</w:t>
      </w:r>
      <w:r w:rsidRPr="00D26804">
        <w:rPr>
          <w:sz w:val="28"/>
          <w:szCs w:val="28"/>
          <w:lang w:val="uk-UA" w:eastAsia="uk-UA"/>
        </w:rPr>
        <w:t>;</w:t>
      </w:r>
    </w:p>
    <w:p w14:paraId="221210A8"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 xml:space="preserve">- програмно-методичне забезпечення формування здорового способу життя </w:t>
      </w:r>
      <w:r w:rsidR="00CA7E50" w:rsidRPr="00D26804">
        <w:rPr>
          <w:sz w:val="28"/>
          <w:szCs w:val="28"/>
          <w:lang w:val="uk-UA" w:eastAsia="uk-UA"/>
        </w:rPr>
        <w:t>населення</w:t>
      </w:r>
      <w:r w:rsidRPr="00D26804">
        <w:rPr>
          <w:sz w:val="28"/>
          <w:szCs w:val="28"/>
          <w:lang w:val="uk-UA" w:eastAsia="uk-UA"/>
        </w:rPr>
        <w:t>, замість механічного відтворення пропонованого змісту конкретних занять освоєння комплексу методико-організаційних заходів щодо реалізації такого;</w:t>
      </w:r>
    </w:p>
    <w:p w14:paraId="2A15C44A"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 облік не тільки власне виробничих перспектив такої реалізації, але і її рекреативн</w:t>
      </w:r>
      <w:r w:rsidR="00CA7E50" w:rsidRPr="00D26804">
        <w:rPr>
          <w:sz w:val="28"/>
          <w:szCs w:val="28"/>
          <w:lang w:val="uk-UA" w:eastAsia="uk-UA"/>
        </w:rPr>
        <w:t>и</w:t>
      </w:r>
      <w:r w:rsidRPr="00D26804">
        <w:rPr>
          <w:sz w:val="28"/>
          <w:szCs w:val="28"/>
          <w:lang w:val="uk-UA" w:eastAsia="uk-UA"/>
        </w:rPr>
        <w:t>х і реабілітаційних перспектив і можливостей.</w:t>
      </w:r>
    </w:p>
    <w:p w14:paraId="20181AC2" w14:textId="77777777" w:rsidR="00AB274C" w:rsidRPr="00D26804" w:rsidRDefault="00AB274C" w:rsidP="00D26804">
      <w:pPr>
        <w:tabs>
          <w:tab w:val="left" w:pos="-284"/>
        </w:tabs>
        <w:spacing w:line="360" w:lineRule="auto"/>
        <w:ind w:firstLine="709"/>
        <w:jc w:val="both"/>
        <w:rPr>
          <w:sz w:val="28"/>
          <w:szCs w:val="28"/>
          <w:lang w:val="uk-UA"/>
        </w:rPr>
      </w:pPr>
      <w:r w:rsidRPr="00D26804">
        <w:rPr>
          <w:sz w:val="28"/>
          <w:szCs w:val="28"/>
          <w:lang w:val="uk-UA" w:eastAsia="uk-UA"/>
        </w:rPr>
        <w:t>Здійснення комплексного, науково і методологічно обгрунтованого підходу до вирішення вказаної проблеми, на нашу думку, дозволить значно підвищити ефективність процесу формування здорового способу життя і представляється достатньо перспективним [8,с.24].</w:t>
      </w:r>
    </w:p>
    <w:p w14:paraId="57C75014" w14:textId="77777777" w:rsidR="00CA7E50" w:rsidRPr="00D26804" w:rsidRDefault="00AB274C" w:rsidP="00D26804">
      <w:pPr>
        <w:spacing w:line="360" w:lineRule="auto"/>
        <w:ind w:firstLine="709"/>
        <w:jc w:val="both"/>
        <w:rPr>
          <w:sz w:val="28"/>
          <w:szCs w:val="28"/>
          <w:lang w:val="uk-UA" w:eastAsia="uk-UA"/>
        </w:rPr>
      </w:pPr>
      <w:r w:rsidRPr="00D26804">
        <w:rPr>
          <w:sz w:val="28"/>
          <w:szCs w:val="28"/>
          <w:lang w:val="uk-UA" w:eastAsia="uk-UA"/>
        </w:rPr>
        <w:t xml:space="preserve">Проаналізуємо вимоги, які пред'являються до здорового способу життя </w:t>
      </w:r>
      <w:r w:rsidR="00CA7E50" w:rsidRPr="00D26804">
        <w:rPr>
          <w:sz w:val="28"/>
          <w:szCs w:val="28"/>
          <w:lang w:val="uk-UA" w:eastAsia="uk-UA"/>
        </w:rPr>
        <w:t>населення</w:t>
      </w:r>
      <w:r w:rsidRPr="00D26804">
        <w:rPr>
          <w:sz w:val="28"/>
          <w:szCs w:val="28"/>
          <w:lang w:val="uk-UA" w:eastAsia="uk-UA"/>
        </w:rPr>
        <w:t xml:space="preserve">. </w:t>
      </w:r>
    </w:p>
    <w:p w14:paraId="1457F3AC"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Прості з цих вимог і правил витікають з елементарної необхідності успішного виживання і адекватного пристосування до навколишнього середовища.</w:t>
      </w:r>
    </w:p>
    <w:p w14:paraId="0D2BD040"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Інші, серйозніші, змістовніші особливості складових здорового способу життя – правильний режим праці, відпочинку, </w:t>
      </w:r>
      <w:r w:rsidR="00CA7E50" w:rsidRPr="00D26804">
        <w:rPr>
          <w:sz w:val="28"/>
          <w:szCs w:val="28"/>
          <w:lang w:val="uk-UA" w:eastAsia="uk-UA"/>
        </w:rPr>
        <w:t>харчування</w:t>
      </w:r>
      <w:r w:rsidRPr="00D26804">
        <w:rPr>
          <w:sz w:val="28"/>
          <w:szCs w:val="28"/>
          <w:lang w:val="uk-UA" w:eastAsia="uk-UA"/>
        </w:rPr>
        <w:t>, рухової активності, гартування, профілактики шкідливих звичок, вимоги санітарії і гігієни, облік екологічних умов, культура міжособового спілкування і тому подібне пізнаються цивілізованою людиною в процесі навчання і виховання впродовж всього життя. І чим раніше він</w:t>
      </w:r>
      <w:r w:rsidR="00CA7E50" w:rsidRPr="00D26804">
        <w:rPr>
          <w:sz w:val="28"/>
          <w:szCs w:val="28"/>
          <w:lang w:val="uk-UA" w:eastAsia="uk-UA"/>
        </w:rPr>
        <w:t xml:space="preserve"> ці корисні знання засвоює, </w:t>
      </w:r>
      <w:r w:rsidRPr="00D26804">
        <w:rPr>
          <w:sz w:val="28"/>
          <w:szCs w:val="28"/>
          <w:lang w:val="uk-UA" w:eastAsia="uk-UA"/>
        </w:rPr>
        <w:t>тим більше здійсненим буває його особовий розвиток, життя стає повноцінніш</w:t>
      </w:r>
      <w:r w:rsidR="00CA7E50" w:rsidRPr="00D26804">
        <w:rPr>
          <w:sz w:val="28"/>
          <w:szCs w:val="28"/>
          <w:lang w:val="uk-UA" w:eastAsia="uk-UA"/>
        </w:rPr>
        <w:t>им</w:t>
      </w:r>
      <w:r w:rsidRPr="00D26804">
        <w:rPr>
          <w:sz w:val="28"/>
          <w:szCs w:val="28"/>
          <w:lang w:val="uk-UA" w:eastAsia="uk-UA"/>
        </w:rPr>
        <w:t>, приємніш</w:t>
      </w:r>
      <w:r w:rsidR="00CA7E50" w:rsidRPr="00D26804">
        <w:rPr>
          <w:sz w:val="28"/>
          <w:szCs w:val="28"/>
          <w:lang w:val="uk-UA" w:eastAsia="uk-UA"/>
        </w:rPr>
        <w:t>им</w:t>
      </w:r>
      <w:r w:rsidRPr="00D26804">
        <w:rPr>
          <w:sz w:val="28"/>
          <w:szCs w:val="28"/>
          <w:lang w:val="uk-UA" w:eastAsia="uk-UA"/>
        </w:rPr>
        <w:t xml:space="preserve"> і цікавіш</w:t>
      </w:r>
      <w:r w:rsidR="00CA7E50" w:rsidRPr="00D26804">
        <w:rPr>
          <w:sz w:val="28"/>
          <w:szCs w:val="28"/>
          <w:lang w:val="uk-UA" w:eastAsia="uk-UA"/>
        </w:rPr>
        <w:t>им</w:t>
      </w:r>
      <w:r w:rsidRPr="00D26804">
        <w:rPr>
          <w:sz w:val="28"/>
          <w:szCs w:val="28"/>
          <w:lang w:val="uk-UA" w:eastAsia="uk-UA"/>
        </w:rPr>
        <w:t>, а творча діяльність продуктивнішою, насиченою і тривалою.</w:t>
      </w:r>
    </w:p>
    <w:p w14:paraId="64E0D4A8"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Правильний режим дня передбачає строгий і розумний розпорядок, по-</w:t>
      </w:r>
      <w:r w:rsidR="00CA7E50" w:rsidRPr="00D26804">
        <w:rPr>
          <w:sz w:val="28"/>
          <w:szCs w:val="28"/>
          <w:lang w:val="uk-UA" w:eastAsia="uk-UA"/>
        </w:rPr>
        <w:t>можливості</w:t>
      </w:r>
      <w:r w:rsidRPr="00D26804">
        <w:rPr>
          <w:sz w:val="28"/>
          <w:szCs w:val="28"/>
          <w:lang w:val="uk-UA" w:eastAsia="uk-UA"/>
        </w:rPr>
        <w:t>, постійний час підйому і уранішньої гігієнічної гімнастики, водних процедур і сніданку, відходу на навчання або роботу, обідньої перерви і повернення додому, їди і відпочинку, спортивних занять і домашньої роботи, культурного дозвілля, вечірньої прогулянки і відходу до сну.</w:t>
      </w:r>
    </w:p>
    <w:p w14:paraId="204B0DB8"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Закріплений багаторічними повтореннями, такий розпорядок дня поступово стає звичним і більш легеням в повсякденній реалізації. Згодом це знаходить корисний вираз не тільки в зовнішніх проявах будь-якої виконуваної діяльності, але і в протіканні складних внутрішніх </w:t>
      </w:r>
      <w:r w:rsidR="006A74A8" w:rsidRPr="00D26804">
        <w:rPr>
          <w:sz w:val="28"/>
          <w:szCs w:val="28"/>
          <w:lang w:val="uk-UA" w:eastAsia="uk-UA"/>
        </w:rPr>
        <w:t>процесів людського організму [2</w:t>
      </w:r>
      <w:r w:rsidRPr="00D26804">
        <w:rPr>
          <w:sz w:val="28"/>
          <w:szCs w:val="28"/>
          <w:lang w:val="uk-UA" w:eastAsia="uk-UA"/>
        </w:rPr>
        <w:t xml:space="preserve">,с.19]. </w:t>
      </w:r>
    </w:p>
    <w:p w14:paraId="7A5A19C4"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Наприклад, звичка вставати вранці в один і той же час і обов'язково робити уранішню зарядку забезпечує ритмічну діяльність всього організму, швидку і високу розумову і фізичну працездатність, створює гарний, підведений настрій на весь майбутній день. Відсутність же постійного режиму дня приводить до відносно сповільненому входженню в роботу, менш </w:t>
      </w:r>
      <w:r w:rsidR="00CA7E50" w:rsidRPr="00D26804">
        <w:rPr>
          <w:sz w:val="28"/>
          <w:szCs w:val="28"/>
          <w:lang w:val="uk-UA" w:eastAsia="uk-UA"/>
        </w:rPr>
        <w:t>доброму</w:t>
      </w:r>
      <w:r w:rsidRPr="00D26804">
        <w:rPr>
          <w:sz w:val="28"/>
          <w:szCs w:val="28"/>
          <w:lang w:val="uk-UA" w:eastAsia="uk-UA"/>
        </w:rPr>
        <w:t xml:space="preserve"> або навіть поганому загальному самопочуттю і невисоким результатам виконуваної діяльності.</w:t>
      </w:r>
    </w:p>
    <w:p w14:paraId="6D9B70CE"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Раціоналізація розумової і фізичної праці забезпечує узгоджену діяльність всього організму, його взаємодію з навколишнім середовищем.</w:t>
      </w:r>
    </w:p>
    <w:p w14:paraId="7F4391BB"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На думку фахівців, стомлення, що викликається як розумовою, так і фізичною діяльністю людини, розвивається перш за все в центральній нервовій системі. В цілях попередження перевантаження ЦНС застосовуються спеціально розроблені принципи раціоналізації праці, оптимізації виконуваних трудових операцій [9,с.28]. </w:t>
      </w:r>
    </w:p>
    <w:p w14:paraId="5E3ABFB9"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Тривала і напружена розумова робота викликає стомлення в ЦНС і падінні працездатності. Хорошим засобом відпочинку в таких випадках є тимчасове перемикання на інший вид діяльності, краще всього на неважку фізичну роботу. Чергування розумової і фізичної праці оберігає нервову систему від перевтоми і підвищує її функціональну працездатність.</w:t>
      </w:r>
    </w:p>
    <w:p w14:paraId="0EDA01BD"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Раціональне харчування в здоровому способі життя, активні заняття фізичною культурою і спортом, а також фізичною і розумовою працею викликають підвищену витрату енергії. Заповнення витраченої енергії за рахунок раціонального харчування - одне з важливих життєвих завдань кожної цивілізованої людини.</w:t>
      </w:r>
    </w:p>
    <w:p w14:paraId="5C8167DB"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Шкідливі звички - куріння, вживання спиртних напоїв, наркотиків – істотно підривають здоров'я і працездатність людини і тому абсолютно недопустимі .</w:t>
      </w:r>
    </w:p>
    <w:p w14:paraId="6B7A1F3D"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У тютюновому диму містяться десятки шкідливих для організму хімічних речовин, сприяючих захворюванням нервової системи, апарату травлення, дихальної системи і так далі Канцерогенна (сприяюче утворенню ракових пухлин) дія тютюнових смол доведена науковими дослідженнями. Нікотин помітно ослабляє пам'ять, вражає волю, знижує продуктивність серцево-судинної і дихальної систем, а також загальну працездатність людини.</w:t>
      </w:r>
    </w:p>
    <w:p w14:paraId="470D4977"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У молодому віці отруєння нікотином наступає значно швидше, ніж у дорослих. Звідси, як показують дослідження,</w:t>
      </w:r>
      <w:r w:rsidR="00D26804">
        <w:rPr>
          <w:sz w:val="28"/>
          <w:szCs w:val="28"/>
          <w:lang w:val="uk-UA" w:eastAsia="uk-UA"/>
        </w:rPr>
        <w:t xml:space="preserve"> </w:t>
      </w:r>
      <w:r w:rsidRPr="00D26804">
        <w:rPr>
          <w:sz w:val="28"/>
          <w:szCs w:val="28"/>
          <w:lang w:val="uk-UA" w:eastAsia="uk-UA"/>
        </w:rPr>
        <w:t xml:space="preserve">неуважність і нервозність, проблеми з пам'яттю, прикре відставання від однолітків в навчанні і спорті [5,с.13]. </w:t>
      </w:r>
    </w:p>
    <w:p w14:paraId="63C8400E"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Алкоголь шкідливо діє, перш за все, на нервову систему людини. В стані сп'яніння знижуються показники сили, швидкості, витривалості, порушується координація рухів, погіршуються зорові і слухові сприйняття. При частому вживанні алкоголю порушується теплорегуляція в організмі, розвиваються важкі, необоротні захворювання (жирове переродження серцевого м'яза, гіпертонічна хвороба і ін.). Шкідливо впливає алкоголь і на потомство: у п'ючих людей часто народжуються хворі або розумово неповноцінні діти, приносячи нещастя і додаткові фінансові проблеми не тільки батькам і близьким родичам, але і всьому суспільству.</w:t>
      </w:r>
    </w:p>
    <w:p w14:paraId="144E5386"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Прийом наркотиків веде до виснаження нервової системи людини, прискорює знос і старіння кліток і тканин організму. Для людини, особливо молодої, характерне швидке звикання до наркотиків. При їх відсутності наркоман відчуває психічний дискомфорт, фізичну слабкість, його мучить безсоння, переслідує незбориме бажання за всяку ціну знайти і прийняти наркотик. Не у силах контролювати своєї поведінки, ці люди здатні здійснювати найнесподіваніші вчинки, а часто - і небезпечні злочини.</w:t>
      </w:r>
    </w:p>
    <w:p w14:paraId="1BE6E784"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Як показав аналіз освітньої практики, можна виділити наступні основні напрями по фор</w:t>
      </w:r>
      <w:r w:rsidR="00D10C8D" w:rsidRPr="00D26804">
        <w:rPr>
          <w:sz w:val="28"/>
          <w:szCs w:val="28"/>
          <w:lang w:val="uk-UA" w:eastAsia="uk-UA"/>
        </w:rPr>
        <w:t>муванню здорового способу життя</w:t>
      </w:r>
      <w:r w:rsidRPr="00D26804">
        <w:rPr>
          <w:sz w:val="28"/>
          <w:szCs w:val="28"/>
          <w:lang w:val="uk-UA" w:eastAsia="uk-UA"/>
        </w:rPr>
        <w:t>:</w:t>
      </w:r>
    </w:p>
    <w:p w14:paraId="044C7066"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1. Створення інформаційно-пропагандистської системи підвищення рівня знань про негативний вплив чинників ри</w:t>
      </w:r>
      <w:r w:rsidR="00D10C8D" w:rsidRPr="00D26804">
        <w:rPr>
          <w:sz w:val="28"/>
          <w:szCs w:val="28"/>
          <w:lang w:val="uk-UA" w:eastAsia="uk-UA"/>
        </w:rPr>
        <w:t>зику</w:t>
      </w:r>
      <w:r w:rsidRPr="00D26804">
        <w:rPr>
          <w:sz w:val="28"/>
          <w:szCs w:val="28"/>
          <w:lang w:val="uk-UA" w:eastAsia="uk-UA"/>
        </w:rPr>
        <w:t xml:space="preserve"> на здоров'ї, можливостях його зниження.</w:t>
      </w:r>
    </w:p>
    <w:p w14:paraId="0380AA70" w14:textId="77777777" w:rsidR="00D10C8D" w:rsidRPr="00D26804" w:rsidRDefault="00AB274C" w:rsidP="00D26804">
      <w:pPr>
        <w:spacing w:line="360" w:lineRule="auto"/>
        <w:ind w:firstLine="709"/>
        <w:jc w:val="both"/>
        <w:rPr>
          <w:sz w:val="28"/>
          <w:szCs w:val="28"/>
          <w:lang w:val="uk-UA" w:eastAsia="uk-UA"/>
        </w:rPr>
      </w:pPr>
      <w:r w:rsidRPr="00D26804">
        <w:rPr>
          <w:sz w:val="28"/>
          <w:szCs w:val="28"/>
          <w:lang w:val="uk-UA" w:eastAsia="uk-UA"/>
        </w:rPr>
        <w:t xml:space="preserve">Тільки через поточну, повсякденну інформацію людина отримує необхідні знання, які в тому або іншому ступені впливають на поведінку, а, отже, і на спосіб життя. Природно, що інформація повинна враховувати склад цільової групи, зацікавленість аудиторії. </w:t>
      </w:r>
    </w:p>
    <w:p w14:paraId="7A1732B2"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2. Другий важливий напрям формування здорового способу життя - так зване «навчання здоров'ю».</w:t>
      </w:r>
    </w:p>
    <w:p w14:paraId="6700D6B7"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Це комплексна просвітницька, повчальна і виховна діяльність, направлена на підвищення інформованості по питаннях здоров'я і його охорони, на формування навиків зміцнення здоров'я, створення мотивації для ведення здорового способу життя як окремих людей, так і суспільства в цілому [12,с.19]. </w:t>
      </w:r>
    </w:p>
    <w:p w14:paraId="263A14A8"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3. Заходи по зниженню поширеності куріння і споживання тютюнових виробів, зниженню споживання алкоголю, профілактика споживання наркотиків.</w:t>
      </w:r>
    </w:p>
    <w:p w14:paraId="1D373345"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Слід підкреслити, що від ступеня зацікавленості людей у власному здоров'ї безпосередньо залежить успіх даного напряму в роботі по формуванню здорового способу життя. Останніми роками в суспільстві стало наполегливішим прагнення захистити </w:t>
      </w:r>
      <w:r w:rsidR="00D10C8D" w:rsidRPr="00D26804">
        <w:rPr>
          <w:sz w:val="28"/>
          <w:szCs w:val="28"/>
          <w:lang w:val="uk-UA" w:eastAsia="uk-UA"/>
        </w:rPr>
        <w:t>населення</w:t>
      </w:r>
      <w:r w:rsidRPr="00D26804">
        <w:rPr>
          <w:sz w:val="28"/>
          <w:szCs w:val="28"/>
          <w:lang w:val="uk-UA" w:eastAsia="uk-UA"/>
        </w:rPr>
        <w:t xml:space="preserve"> від шкідливих звичок, формується законодавча база в цій області, проте говорити про успіхи передчасно. Три чверті чоловіків у віці до 40 років палить, стрімко збільшується питома вага жінок, що палять, і підлітків. Зловживання алкоголем є причиною більше 70%</w:t>
      </w:r>
      <w:r w:rsidR="00D26804">
        <w:rPr>
          <w:sz w:val="28"/>
          <w:szCs w:val="28"/>
          <w:lang w:val="uk-UA" w:eastAsia="uk-UA"/>
        </w:rPr>
        <w:t xml:space="preserve"> </w:t>
      </w:r>
      <w:r w:rsidRPr="00D26804">
        <w:rPr>
          <w:sz w:val="28"/>
          <w:szCs w:val="28"/>
          <w:lang w:val="uk-UA" w:eastAsia="uk-UA"/>
        </w:rPr>
        <w:t>нещасних випадків, 60% смертельних отруєнь пов'язано з вживанням алкогольних напоїв. Основною формою анти</w:t>
      </w:r>
      <w:r w:rsidR="00D10C8D" w:rsidRPr="00D26804">
        <w:rPr>
          <w:sz w:val="28"/>
          <w:szCs w:val="28"/>
          <w:lang w:val="uk-UA" w:eastAsia="uk-UA"/>
        </w:rPr>
        <w:t>наркотичної</w:t>
      </w:r>
      <w:r w:rsidRPr="00D26804">
        <w:rPr>
          <w:sz w:val="28"/>
          <w:szCs w:val="28"/>
          <w:lang w:val="uk-UA" w:eastAsia="uk-UA"/>
        </w:rPr>
        <w:t xml:space="preserve"> профілактики є пропаганда. Але робота ця багато в чому не приносить очікуваних результатів, особливо з молоддю. Роз'яснювальна робота фахівців охорони здоров'я проводиться епізодично,</w:t>
      </w:r>
      <w:r w:rsidR="00D26804">
        <w:rPr>
          <w:sz w:val="28"/>
          <w:szCs w:val="28"/>
          <w:lang w:val="uk-UA" w:eastAsia="uk-UA"/>
        </w:rPr>
        <w:t xml:space="preserve"> </w:t>
      </w:r>
      <w:r w:rsidRPr="00D26804">
        <w:rPr>
          <w:sz w:val="28"/>
          <w:szCs w:val="28"/>
          <w:lang w:val="uk-UA" w:eastAsia="uk-UA"/>
        </w:rPr>
        <w:t xml:space="preserve">нею практично займаються </w:t>
      </w:r>
      <w:r w:rsidR="00D10C8D" w:rsidRPr="00D26804">
        <w:rPr>
          <w:sz w:val="28"/>
          <w:szCs w:val="28"/>
          <w:lang w:val="uk-UA" w:eastAsia="uk-UA"/>
        </w:rPr>
        <w:t>лікарі</w:t>
      </w:r>
      <w:r w:rsidRPr="00D26804">
        <w:rPr>
          <w:sz w:val="28"/>
          <w:szCs w:val="28"/>
          <w:lang w:val="uk-UA" w:eastAsia="uk-UA"/>
        </w:rPr>
        <w:t>- наркологи і не задіяні лікарі інших спеціальностей. У агітаційних матеріалах не врахована психологія «ринкового» покоління з більш індивідуалізованою свідомістю, ніж у старшого покоління, його нова споживча субкультура, в якій головним поняттям є престиж [</w:t>
      </w:r>
      <w:r w:rsidR="006A74A8" w:rsidRPr="00D26804">
        <w:rPr>
          <w:sz w:val="28"/>
          <w:szCs w:val="28"/>
          <w:lang w:val="uk-UA" w:eastAsia="uk-UA"/>
        </w:rPr>
        <w:t>3</w:t>
      </w:r>
      <w:r w:rsidRPr="00D26804">
        <w:rPr>
          <w:sz w:val="28"/>
          <w:szCs w:val="28"/>
          <w:lang w:val="uk-UA" w:eastAsia="uk-UA"/>
        </w:rPr>
        <w:t>,с.29].</w:t>
      </w:r>
      <w:r w:rsidR="00D26804">
        <w:rPr>
          <w:sz w:val="28"/>
          <w:szCs w:val="28"/>
          <w:lang w:val="uk-UA" w:eastAsia="uk-UA"/>
        </w:rPr>
        <w:t xml:space="preserve"> </w:t>
      </w:r>
      <w:r w:rsidRPr="00D26804">
        <w:rPr>
          <w:sz w:val="28"/>
          <w:szCs w:val="28"/>
          <w:lang w:val="uk-UA" w:eastAsia="uk-UA"/>
        </w:rPr>
        <w:t>В цілях підвищення ефективності</w:t>
      </w:r>
      <w:r w:rsidR="00D26804">
        <w:rPr>
          <w:sz w:val="28"/>
          <w:szCs w:val="28"/>
          <w:lang w:val="uk-UA" w:eastAsia="uk-UA"/>
        </w:rPr>
        <w:t xml:space="preserve"> </w:t>
      </w:r>
      <w:r w:rsidRPr="00D26804">
        <w:rPr>
          <w:sz w:val="28"/>
          <w:szCs w:val="28"/>
          <w:lang w:val="uk-UA" w:eastAsia="uk-UA"/>
        </w:rPr>
        <w:t>профілактичної роботи доцільно активніше привертати до участі в її проведенні працівників освіти, науки, культури, видних політиків, шоумен</w:t>
      </w:r>
      <w:r w:rsidR="00D10C8D" w:rsidRPr="00D26804">
        <w:rPr>
          <w:sz w:val="28"/>
          <w:szCs w:val="28"/>
          <w:lang w:val="uk-UA" w:eastAsia="uk-UA"/>
        </w:rPr>
        <w:t>і</w:t>
      </w:r>
      <w:r w:rsidRPr="00D26804">
        <w:rPr>
          <w:sz w:val="28"/>
          <w:szCs w:val="28"/>
          <w:lang w:val="uk-UA" w:eastAsia="uk-UA"/>
        </w:rPr>
        <w:t xml:space="preserve">в і інших осіб, що мають авторитет серед </w:t>
      </w:r>
      <w:r w:rsidR="00D10C8D" w:rsidRPr="00D26804">
        <w:rPr>
          <w:sz w:val="28"/>
          <w:szCs w:val="28"/>
          <w:lang w:val="uk-UA" w:eastAsia="uk-UA"/>
        </w:rPr>
        <w:t>населення</w:t>
      </w:r>
      <w:r w:rsidRPr="00D26804">
        <w:rPr>
          <w:sz w:val="28"/>
          <w:szCs w:val="28"/>
          <w:lang w:val="uk-UA" w:eastAsia="uk-UA"/>
        </w:rPr>
        <w:t>. З урахуванням цього, проведення цілеспрямованих масових акцій із залученням відомих осіб, що роблять вплив на громадську думку, може виявитися достатньо результативним.</w:t>
      </w:r>
    </w:p>
    <w:p w14:paraId="69B6A76B"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4. Спонука до фізично активного способу життя, заняттям фізичною культурою, туризмом і спортом, підвищення доступності цих видів оздоровлення.</w:t>
      </w:r>
    </w:p>
    <w:p w14:paraId="1F41AD68"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Природно, що комерціалізація спортивної інфраструктури перешкоджає розвитку масового спорту. В той же час, зводити проблему виключно до доступності спортивних споруд неправильно. Мова повинна йти про боротьбу з гіподинамією всіма доступними способами, включаючи заняття фізкультурою у вузі, спортивні секції, уранішню гімнастику, піші прогулянки і походи.</w:t>
      </w:r>
    </w:p>
    <w:p w14:paraId="35A63A16"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Необхідно, перш за все, подолати пасивність муніципальних органів у справах молоді і фізичній культурі і спорту, які здатні професійно очолити і вести цю роботу. Стадіони, спортивні майданчики, інші прості спортивні споруди можуть з успіхом стати місцями навчання молоді навикам фізичної культури. Особливу роль в цьому плані повинні грати літні оздоровчі установи, які в даний час використовуються більше як засіб забезпечення зайнятості молодих людей, ніж як засіб формування здорового способу життя </w:t>
      </w:r>
      <w:r w:rsidR="006A74A8" w:rsidRPr="00D26804">
        <w:rPr>
          <w:sz w:val="28"/>
          <w:szCs w:val="28"/>
          <w:lang w:val="uk-UA" w:eastAsia="uk-UA"/>
        </w:rPr>
        <w:t>[</w:t>
      </w:r>
      <w:r w:rsidRPr="00D26804">
        <w:rPr>
          <w:sz w:val="28"/>
          <w:szCs w:val="28"/>
          <w:lang w:val="uk-UA" w:eastAsia="uk-UA"/>
        </w:rPr>
        <w:t xml:space="preserve">7,с.38]. </w:t>
      </w:r>
    </w:p>
    <w:p w14:paraId="450F2686"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Формування здорового способу життя, таким чином, - це ціла система суспільних і індивідуальних видів, способів, форм діяльності, активності, направлених на подолання чинників риски виникнення і розвитку захворювань, оптимального використання на користь охорони і поліпшення здоров'я соціальних, психологічних і природних умов і чинників способу життя.</w:t>
      </w:r>
    </w:p>
    <w:p w14:paraId="7145B5EC" w14:textId="77777777" w:rsidR="00D10C8D" w:rsidRPr="00D26804" w:rsidRDefault="00AB274C" w:rsidP="00D26804">
      <w:pPr>
        <w:spacing w:line="360" w:lineRule="auto"/>
        <w:ind w:firstLine="709"/>
        <w:jc w:val="both"/>
        <w:rPr>
          <w:sz w:val="28"/>
          <w:szCs w:val="28"/>
          <w:lang w:val="uk-UA" w:eastAsia="uk-UA"/>
        </w:rPr>
      </w:pPr>
      <w:r w:rsidRPr="00D26804">
        <w:rPr>
          <w:sz w:val="28"/>
          <w:szCs w:val="28"/>
          <w:lang w:val="uk-UA" w:eastAsia="uk-UA"/>
        </w:rPr>
        <w:t>Сприяння здоров'ю і здоровому способу життя визначене законодавством України як один з основних напрямів державної політики охорони здоров'я, яка передбачає необхідність здійснення багатосекторної діяльності, залучення до неї держави, суспільства, некомерційних і комерційних неурядових організацій і індивідуумів. Пріоритети цієї діяльності в Україні в цілому співпадають з пріоритетами в цій сфері, певними Основами політики досягнення здоров'я для всіх в 21 столітті в Європейському регіоні. До них належать завдання по полегшенню здорового вибору щодо живлення, фізичних вправ, сексуального життя; зменшення шкоди від вживання алкоголю, табакокуріння, забезпечення здорового середовища шляхом створення багатосекторних механізмів, які дозволяють зробити здоровіш</w:t>
      </w:r>
      <w:r w:rsidR="00D10C8D" w:rsidRPr="00D26804">
        <w:rPr>
          <w:sz w:val="28"/>
          <w:szCs w:val="28"/>
          <w:lang w:val="uk-UA" w:eastAsia="uk-UA"/>
        </w:rPr>
        <w:t>им</w:t>
      </w:r>
      <w:r w:rsidRPr="00D26804">
        <w:rPr>
          <w:sz w:val="28"/>
          <w:szCs w:val="28"/>
          <w:lang w:val="uk-UA" w:eastAsia="uk-UA"/>
        </w:rPr>
        <w:t xml:space="preserve"> життя: учбові заклади, робочі місця і населені пункти; створення безпечних і сприятливих фізичних, соціальних і економічних умов життя з метою забезпечення здоров'я </w:t>
      </w:r>
      <w:r w:rsidR="00D10C8D" w:rsidRPr="00D26804">
        <w:rPr>
          <w:sz w:val="28"/>
          <w:szCs w:val="28"/>
          <w:lang w:val="uk-UA" w:eastAsia="uk-UA"/>
        </w:rPr>
        <w:t>населення</w:t>
      </w:r>
      <w:r w:rsidRPr="00D26804">
        <w:rPr>
          <w:sz w:val="28"/>
          <w:szCs w:val="28"/>
          <w:lang w:val="uk-UA" w:eastAsia="uk-UA"/>
        </w:rPr>
        <w:t xml:space="preserve">. </w:t>
      </w:r>
    </w:p>
    <w:p w14:paraId="1A61175F"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При аналізі основних складових законодавства України, яке забезпечує реалізацію політики сприяння здоров'ю і формування здорового способу життя, встановлено, що нормативно-правова база галузі охорони здоров'я пов'язана з проблемами здорового способу життя, вже не раз підлягала перегляду: з ухваленням Конституцій 1936, 1978, 1996 рр. [1], “Основ законодавства України” 1992 року і інших законів. </w:t>
      </w:r>
    </w:p>
    <w:p w14:paraId="19CA5C13"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Проте, окремого законодавства про сприяння здоровому способу життя в Україні немає. Відповідні правові норми щодо цього містяться в нормативно - правових актах різних галузей законодавства. Здоров'я людини в Україні розглядається як одне з найголовніших немайнових благ. Статтею 3 Конституції України здоров'я людини, як і його життя, особиста честь і гідність, недоторканність і безпека, визначається найвищою соціальною цінністю [1]. </w:t>
      </w:r>
    </w:p>
    <w:p w14:paraId="033B001A"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Висунення проблеми здоров'я в число пріоритетних завдань соціального розвитку країни обумовлює необхідність проведення наукових досліджень і вироблення методичних і організаційних підходів до збереження і зміцнення здоров'я, формування здо</w:t>
      </w:r>
      <w:r w:rsidR="00D10C8D" w:rsidRPr="00D26804">
        <w:rPr>
          <w:sz w:val="28"/>
          <w:szCs w:val="28"/>
          <w:lang w:val="uk-UA" w:eastAsia="uk-UA"/>
        </w:rPr>
        <w:t>рового способу життя населення</w:t>
      </w:r>
      <w:r w:rsidRPr="00D26804">
        <w:rPr>
          <w:sz w:val="28"/>
          <w:szCs w:val="28"/>
          <w:lang w:val="uk-UA" w:eastAsia="uk-UA"/>
        </w:rPr>
        <w:t xml:space="preserve">. </w:t>
      </w:r>
    </w:p>
    <w:p w14:paraId="097F8598"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Формування потреби </w:t>
      </w:r>
      <w:r w:rsidR="00D10C8D" w:rsidRPr="00D26804">
        <w:rPr>
          <w:sz w:val="28"/>
          <w:szCs w:val="28"/>
          <w:lang w:val="uk-UA" w:eastAsia="uk-UA"/>
        </w:rPr>
        <w:t xml:space="preserve">населення </w:t>
      </w:r>
      <w:r w:rsidRPr="00D26804">
        <w:rPr>
          <w:sz w:val="28"/>
          <w:szCs w:val="28"/>
          <w:lang w:val="uk-UA" w:eastAsia="uk-UA"/>
        </w:rPr>
        <w:t>в здоровому способі життя необхідне для того, щоб</w:t>
      </w:r>
      <w:r w:rsidR="00D26804">
        <w:rPr>
          <w:sz w:val="28"/>
          <w:szCs w:val="28"/>
          <w:lang w:val="uk-UA" w:eastAsia="uk-UA"/>
        </w:rPr>
        <w:t xml:space="preserve"> </w:t>
      </w:r>
      <w:r w:rsidRPr="00D26804">
        <w:rPr>
          <w:sz w:val="28"/>
          <w:szCs w:val="28"/>
          <w:lang w:val="uk-UA" w:eastAsia="uk-UA"/>
        </w:rPr>
        <w:t>людин</w:t>
      </w:r>
      <w:r w:rsidR="00D10C8D" w:rsidRPr="00D26804">
        <w:rPr>
          <w:sz w:val="28"/>
          <w:szCs w:val="28"/>
          <w:lang w:val="uk-UA" w:eastAsia="uk-UA"/>
        </w:rPr>
        <w:t xml:space="preserve">а </w:t>
      </w:r>
      <w:r w:rsidRPr="00D26804">
        <w:rPr>
          <w:sz w:val="28"/>
          <w:szCs w:val="28"/>
          <w:lang w:val="uk-UA" w:eastAsia="uk-UA"/>
        </w:rPr>
        <w:t>володіла різного роду уміннями і навиками відновлення організму після напруженої роботи. В зв'язку з цим вивчення специфіки відношення сучасн</w:t>
      </w:r>
      <w:r w:rsidR="00D10C8D" w:rsidRPr="00D26804">
        <w:rPr>
          <w:sz w:val="28"/>
          <w:szCs w:val="28"/>
          <w:lang w:val="uk-UA" w:eastAsia="uk-UA"/>
        </w:rPr>
        <w:t>ого</w:t>
      </w:r>
      <w:r w:rsidRPr="00D26804">
        <w:rPr>
          <w:sz w:val="28"/>
          <w:szCs w:val="28"/>
          <w:lang w:val="uk-UA" w:eastAsia="uk-UA"/>
        </w:rPr>
        <w:t xml:space="preserve"> </w:t>
      </w:r>
      <w:r w:rsidR="00D10C8D" w:rsidRPr="00D26804">
        <w:rPr>
          <w:sz w:val="28"/>
          <w:szCs w:val="28"/>
          <w:lang w:val="uk-UA" w:eastAsia="uk-UA"/>
        </w:rPr>
        <w:t>населення</w:t>
      </w:r>
      <w:r w:rsidRPr="00D26804">
        <w:rPr>
          <w:sz w:val="28"/>
          <w:szCs w:val="28"/>
          <w:lang w:val="uk-UA" w:eastAsia="uk-UA"/>
        </w:rPr>
        <w:t xml:space="preserve"> до здоров'я дозволить визначити можливості оптимізації державної політики . </w:t>
      </w:r>
    </w:p>
    <w:p w14:paraId="7C34C8C5" w14:textId="77777777" w:rsidR="00981EE6" w:rsidRDefault="00AB274C" w:rsidP="00D26804">
      <w:pPr>
        <w:spacing w:line="360" w:lineRule="auto"/>
        <w:ind w:firstLine="709"/>
        <w:jc w:val="both"/>
        <w:rPr>
          <w:sz w:val="28"/>
          <w:szCs w:val="28"/>
          <w:lang w:val="uk-UA" w:eastAsia="uk-UA"/>
        </w:rPr>
      </w:pPr>
      <w:r w:rsidRPr="00D26804">
        <w:rPr>
          <w:sz w:val="28"/>
          <w:szCs w:val="28"/>
          <w:lang w:val="uk-UA" w:eastAsia="uk-UA"/>
        </w:rPr>
        <w:t xml:space="preserve">Здоров'я індивіда не повинне розглядатися як його особиста справа. З погляду </w:t>
      </w:r>
      <w:r w:rsidR="00D10C8D" w:rsidRPr="00D26804">
        <w:rPr>
          <w:sz w:val="28"/>
          <w:szCs w:val="28"/>
          <w:lang w:val="uk-UA" w:eastAsia="uk-UA"/>
        </w:rPr>
        <w:t>фізичної</w:t>
      </w:r>
      <w:r w:rsidR="00D26804">
        <w:rPr>
          <w:sz w:val="28"/>
          <w:szCs w:val="28"/>
          <w:lang w:val="uk-UA" w:eastAsia="uk-UA"/>
        </w:rPr>
        <w:t xml:space="preserve"> </w:t>
      </w:r>
      <w:r w:rsidR="00D10C8D" w:rsidRPr="00D26804">
        <w:rPr>
          <w:sz w:val="28"/>
          <w:szCs w:val="28"/>
          <w:lang w:val="uk-UA" w:eastAsia="uk-UA"/>
        </w:rPr>
        <w:t>культури</w:t>
      </w:r>
      <w:r w:rsidRPr="00D26804">
        <w:rPr>
          <w:sz w:val="28"/>
          <w:szCs w:val="28"/>
          <w:lang w:val="uk-UA" w:eastAsia="uk-UA"/>
        </w:rPr>
        <w:t xml:space="preserve">, кожна людина e невід'ємна ланка людського суспільства, і, отже, стан здоров'я кожної людини є вже не особистою проблемою, а соціальною, суспільною. Звідси вивід про те, що про здоров'я людини повинні піклуватися суспільство і держава, вчасно приймаючи дієві заходи до його збереження, зміцнення і відновлення. </w:t>
      </w:r>
    </w:p>
    <w:p w14:paraId="10073960" w14:textId="77777777" w:rsidR="00AB274C" w:rsidRPr="00D26804" w:rsidRDefault="00AB274C" w:rsidP="00D26804">
      <w:pPr>
        <w:spacing w:line="360" w:lineRule="auto"/>
        <w:ind w:firstLine="709"/>
        <w:jc w:val="both"/>
        <w:rPr>
          <w:sz w:val="28"/>
          <w:szCs w:val="28"/>
          <w:lang w:val="uk-UA"/>
        </w:rPr>
      </w:pPr>
      <w:r w:rsidRPr="00D26804">
        <w:rPr>
          <w:sz w:val="28"/>
          <w:szCs w:val="28"/>
          <w:lang w:val="uk-UA" w:eastAsia="uk-UA"/>
        </w:rPr>
        <w:t xml:space="preserve">Бо здоров'я залежить, багато в чому, від зовнішніх чинників і способу життя, що мають соціальну природу [12, с.44] </w:t>
      </w:r>
    </w:p>
    <w:p w14:paraId="0030E056" w14:textId="77777777" w:rsidR="007D2C69" w:rsidRPr="00D26804" w:rsidRDefault="006E732F" w:rsidP="00D26804">
      <w:pPr>
        <w:spacing w:line="360" w:lineRule="auto"/>
        <w:ind w:firstLine="709"/>
        <w:jc w:val="both"/>
        <w:rPr>
          <w:sz w:val="28"/>
          <w:szCs w:val="28"/>
          <w:lang w:val="uk-UA"/>
        </w:rPr>
      </w:pPr>
      <w:r w:rsidRPr="00D26804">
        <w:rPr>
          <w:sz w:val="28"/>
          <w:szCs w:val="28"/>
          <w:lang w:val="uk-UA" w:eastAsia="uk-UA"/>
        </w:rPr>
        <w:t xml:space="preserve">Як відомо, серед чинників, що впливають на стан здоров'я, спосіб життя займає провідне місце - до 50%. </w:t>
      </w:r>
      <w:r w:rsidR="007D2C69" w:rsidRPr="00D26804">
        <w:rPr>
          <w:sz w:val="28"/>
          <w:szCs w:val="28"/>
          <w:lang w:val="uk-UA"/>
        </w:rPr>
        <w:t>Чинники, що впливають на формування здорового способу життя</w:t>
      </w:r>
    </w:p>
    <w:p w14:paraId="6E1AE927"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10% - від рівня розвитку медобслуговування;</w:t>
      </w:r>
    </w:p>
    <w:p w14:paraId="196F79ED"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20% - від спадковості;</w:t>
      </w:r>
    </w:p>
    <w:p w14:paraId="64A54B97"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20% - від довкілля;</w:t>
      </w:r>
    </w:p>
    <w:p w14:paraId="3451DF89" w14:textId="77777777" w:rsidR="00D54901" w:rsidRPr="00D26804" w:rsidRDefault="00D54901" w:rsidP="00D26804">
      <w:pPr>
        <w:spacing w:line="360" w:lineRule="auto"/>
        <w:ind w:firstLine="709"/>
        <w:jc w:val="both"/>
        <w:rPr>
          <w:sz w:val="28"/>
          <w:szCs w:val="28"/>
          <w:lang w:val="uk-UA"/>
        </w:rPr>
      </w:pPr>
      <w:r w:rsidRPr="00D26804">
        <w:rPr>
          <w:sz w:val="28"/>
          <w:szCs w:val="28"/>
          <w:lang w:val="uk-UA"/>
        </w:rPr>
        <w:t>50% - від способу</w:t>
      </w:r>
    </w:p>
    <w:p w14:paraId="43F95207" w14:textId="77777777" w:rsidR="00981EE6" w:rsidRDefault="007D2C69" w:rsidP="00D26804">
      <w:pPr>
        <w:spacing w:line="360" w:lineRule="auto"/>
        <w:ind w:firstLine="709"/>
        <w:jc w:val="both"/>
        <w:rPr>
          <w:sz w:val="28"/>
          <w:szCs w:val="28"/>
          <w:lang w:val="uk-UA" w:eastAsia="uk-UA"/>
        </w:rPr>
      </w:pPr>
      <w:r w:rsidRPr="00D26804">
        <w:rPr>
          <w:sz w:val="28"/>
          <w:szCs w:val="28"/>
          <w:lang w:val="uk-UA" w:eastAsia="uk-UA"/>
        </w:rPr>
        <w:t xml:space="preserve">Основним чинником, що впливає на формування здорового способу життя, є відвідини занять по фізичній культурі. Проте, при позитивному відношенні до фізичної культури в цілому, значна кількість молодих людей активного інтересу до неї не проявляє і займається через необхідність. </w:t>
      </w:r>
    </w:p>
    <w:p w14:paraId="4ECCA66A" w14:textId="77777777" w:rsidR="00981EE6" w:rsidRDefault="007D2C69" w:rsidP="00D26804">
      <w:pPr>
        <w:spacing w:line="360" w:lineRule="auto"/>
        <w:ind w:firstLine="709"/>
        <w:jc w:val="both"/>
        <w:rPr>
          <w:sz w:val="28"/>
          <w:szCs w:val="28"/>
          <w:lang w:val="uk-UA" w:eastAsia="uk-UA"/>
        </w:rPr>
      </w:pPr>
      <w:r w:rsidRPr="00D26804">
        <w:rPr>
          <w:sz w:val="28"/>
          <w:szCs w:val="28"/>
          <w:lang w:val="uk-UA" w:eastAsia="uk-UA"/>
        </w:rPr>
        <w:t>Решта чинників залишається мало затребуваними в повсякденному житті</w:t>
      </w:r>
      <w:r w:rsidR="00D26804">
        <w:rPr>
          <w:sz w:val="28"/>
          <w:szCs w:val="28"/>
          <w:lang w:val="uk-UA" w:eastAsia="uk-UA"/>
        </w:rPr>
        <w:t xml:space="preserve"> </w:t>
      </w:r>
      <w:r w:rsidRPr="00D26804">
        <w:rPr>
          <w:sz w:val="28"/>
          <w:szCs w:val="28"/>
          <w:lang w:val="uk-UA" w:eastAsia="uk-UA"/>
        </w:rPr>
        <w:t xml:space="preserve">студентів. Як затверджують дослідники, в ціннісній свідомості молоді не сформовано відношення до здоров'я як до головної цінності, від якої залежить повноцінне життя людини. </w:t>
      </w:r>
    </w:p>
    <w:p w14:paraId="1C19227A"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Турбота про здоров'я сприймається на рівні потреб самозбереження, не зачіпаючи рівень соц</w:t>
      </w:r>
      <w:r w:rsidR="002F465F" w:rsidRPr="00D26804">
        <w:rPr>
          <w:sz w:val="28"/>
          <w:szCs w:val="28"/>
          <w:lang w:val="uk-UA" w:eastAsia="uk-UA"/>
        </w:rPr>
        <w:t>і</w:t>
      </w:r>
      <w:r w:rsidRPr="00D26804">
        <w:rPr>
          <w:sz w:val="28"/>
          <w:szCs w:val="28"/>
          <w:lang w:val="uk-UA" w:eastAsia="uk-UA"/>
        </w:rPr>
        <w:t>оген</w:t>
      </w:r>
      <w:r w:rsidR="006E732F" w:rsidRPr="00D26804">
        <w:rPr>
          <w:sz w:val="28"/>
          <w:szCs w:val="28"/>
          <w:lang w:val="uk-UA" w:eastAsia="uk-UA"/>
        </w:rPr>
        <w:t>и</w:t>
      </w:r>
      <w:r w:rsidRPr="00D26804">
        <w:rPr>
          <w:sz w:val="28"/>
          <w:szCs w:val="28"/>
          <w:lang w:val="uk-UA" w:eastAsia="uk-UA"/>
        </w:rPr>
        <w:t xml:space="preserve">х і вищих потреб людини. При цьому основними мотивами здорового способу життя є поліпшення стану здоров'я і зовнішньої привабливості. Ми вважаємо, що регулювання поведінки молоді у сфері здоров'я полягає в мотивації </w:t>
      </w:r>
      <w:r w:rsidR="00703A22" w:rsidRPr="00D26804">
        <w:rPr>
          <w:sz w:val="28"/>
          <w:szCs w:val="28"/>
          <w:lang w:val="uk-UA" w:eastAsia="uk-UA"/>
        </w:rPr>
        <w:t>ЗСЖ</w:t>
      </w:r>
      <w:r w:rsidRPr="00D26804">
        <w:rPr>
          <w:sz w:val="28"/>
          <w:szCs w:val="28"/>
          <w:lang w:val="uk-UA" w:eastAsia="uk-UA"/>
        </w:rPr>
        <w:t xml:space="preserve"> за допомогою підвищення частки соц</w:t>
      </w:r>
      <w:r w:rsidR="006E732F" w:rsidRPr="00D26804">
        <w:rPr>
          <w:sz w:val="28"/>
          <w:szCs w:val="28"/>
          <w:lang w:val="uk-UA" w:eastAsia="uk-UA"/>
        </w:rPr>
        <w:t>і</w:t>
      </w:r>
      <w:r w:rsidRPr="00D26804">
        <w:rPr>
          <w:sz w:val="28"/>
          <w:szCs w:val="28"/>
          <w:lang w:val="uk-UA" w:eastAsia="uk-UA"/>
        </w:rPr>
        <w:t>ально</w:t>
      </w:r>
      <w:r w:rsidR="006E732F" w:rsidRPr="00D26804">
        <w:rPr>
          <w:sz w:val="28"/>
          <w:szCs w:val="28"/>
          <w:lang w:val="uk-UA" w:eastAsia="uk-UA"/>
        </w:rPr>
        <w:t>значущих</w:t>
      </w:r>
      <w:r w:rsidRPr="00D26804">
        <w:rPr>
          <w:sz w:val="28"/>
          <w:szCs w:val="28"/>
          <w:lang w:val="uk-UA" w:eastAsia="uk-UA"/>
        </w:rPr>
        <w:t xml:space="preserve"> мотивів: професійного зростання, саморозвитку, самоудосконалення. </w:t>
      </w:r>
    </w:p>
    <w:p w14:paraId="0B4C605D"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 xml:space="preserve">Величина внеску окремих чинників різної природи на показники </w:t>
      </w:r>
      <w:r w:rsidR="00703A22" w:rsidRPr="00D26804">
        <w:rPr>
          <w:sz w:val="28"/>
          <w:szCs w:val="28"/>
          <w:lang w:val="uk-UA" w:eastAsia="uk-UA"/>
        </w:rPr>
        <w:t>ЗСЖ</w:t>
      </w:r>
      <w:r w:rsidRPr="00D26804">
        <w:rPr>
          <w:sz w:val="28"/>
          <w:szCs w:val="28"/>
          <w:lang w:val="uk-UA" w:eastAsia="uk-UA"/>
        </w:rPr>
        <w:t xml:space="preserve"> залежить від віку, підлоги і індивідуально-типологічних особливостей людини. Зміст кожного з чинників забезпечення здоров'я можна визначити таким чином (табл. </w:t>
      </w:r>
      <w:r w:rsidR="006A74A8" w:rsidRPr="00D26804">
        <w:rPr>
          <w:sz w:val="28"/>
          <w:szCs w:val="28"/>
          <w:lang w:val="uk-UA" w:eastAsia="uk-UA"/>
        </w:rPr>
        <w:t>1</w:t>
      </w:r>
      <w:r w:rsidRPr="00D26804">
        <w:rPr>
          <w:sz w:val="28"/>
          <w:szCs w:val="28"/>
          <w:lang w:val="uk-UA" w:eastAsia="uk-UA"/>
        </w:rPr>
        <w:t>.</w:t>
      </w:r>
      <w:r w:rsidR="006A74A8" w:rsidRPr="00D26804">
        <w:rPr>
          <w:sz w:val="28"/>
          <w:szCs w:val="28"/>
          <w:lang w:val="uk-UA" w:eastAsia="uk-UA"/>
        </w:rPr>
        <w:t>2</w:t>
      </w:r>
      <w:r w:rsidRPr="00D26804">
        <w:rPr>
          <w:sz w:val="28"/>
          <w:szCs w:val="28"/>
          <w:lang w:val="uk-UA" w:eastAsia="uk-UA"/>
        </w:rPr>
        <w:t xml:space="preserve">) </w:t>
      </w:r>
      <w:r w:rsidR="006A74A8" w:rsidRPr="00D26804">
        <w:rPr>
          <w:sz w:val="28"/>
          <w:szCs w:val="28"/>
          <w:lang w:val="uk-UA" w:eastAsia="uk-UA"/>
        </w:rPr>
        <w:t>[</w:t>
      </w:r>
      <w:r w:rsidRPr="00D26804">
        <w:rPr>
          <w:sz w:val="28"/>
          <w:szCs w:val="28"/>
          <w:lang w:val="uk-UA" w:eastAsia="uk-UA"/>
        </w:rPr>
        <w:t xml:space="preserve">4,с.65]. </w:t>
      </w:r>
    </w:p>
    <w:p w14:paraId="0C19928D" w14:textId="77777777" w:rsidR="00981EE6" w:rsidRDefault="00981EE6" w:rsidP="00D26804">
      <w:pPr>
        <w:spacing w:line="360" w:lineRule="auto"/>
        <w:ind w:firstLine="709"/>
        <w:jc w:val="right"/>
        <w:rPr>
          <w:sz w:val="28"/>
          <w:szCs w:val="28"/>
          <w:lang w:val="uk-UA" w:eastAsia="uk-UA"/>
        </w:rPr>
      </w:pPr>
    </w:p>
    <w:p w14:paraId="4C17D8A1" w14:textId="77777777" w:rsidR="007D2C69" w:rsidRPr="00D26804" w:rsidRDefault="007D2C69" w:rsidP="00D26804">
      <w:pPr>
        <w:spacing w:line="360" w:lineRule="auto"/>
        <w:ind w:firstLine="709"/>
        <w:jc w:val="right"/>
        <w:rPr>
          <w:sz w:val="28"/>
          <w:szCs w:val="28"/>
          <w:lang w:val="uk-UA"/>
        </w:rPr>
      </w:pPr>
      <w:r w:rsidRPr="00D26804">
        <w:rPr>
          <w:sz w:val="28"/>
          <w:szCs w:val="28"/>
          <w:lang w:val="uk-UA" w:eastAsia="uk-UA"/>
        </w:rPr>
        <w:t xml:space="preserve">Таблиця </w:t>
      </w:r>
      <w:r w:rsidR="006A74A8" w:rsidRPr="00D26804">
        <w:rPr>
          <w:sz w:val="28"/>
          <w:szCs w:val="28"/>
          <w:lang w:val="uk-UA" w:eastAsia="uk-UA"/>
        </w:rPr>
        <w:t>1</w:t>
      </w:r>
      <w:r w:rsidRPr="00D26804">
        <w:rPr>
          <w:sz w:val="28"/>
          <w:szCs w:val="28"/>
          <w:lang w:val="uk-UA" w:eastAsia="uk-UA"/>
        </w:rPr>
        <w:t>.</w:t>
      </w:r>
      <w:r w:rsidR="006A74A8" w:rsidRPr="00D26804">
        <w:rPr>
          <w:sz w:val="28"/>
          <w:szCs w:val="28"/>
          <w:lang w:val="uk-UA" w:eastAsia="uk-UA"/>
        </w:rPr>
        <w:t>2</w:t>
      </w:r>
      <w:r w:rsidRPr="00D26804">
        <w:rPr>
          <w:sz w:val="28"/>
          <w:szCs w:val="28"/>
          <w:lang w:val="uk-UA" w:eastAsia="uk-UA"/>
        </w:rPr>
        <w:t xml:space="preserve"> </w:t>
      </w:r>
    </w:p>
    <w:p w14:paraId="49DE752D" w14:textId="77777777" w:rsidR="007D2C69" w:rsidRPr="00D26804" w:rsidRDefault="007D2C69" w:rsidP="00D26804">
      <w:pPr>
        <w:spacing w:line="360" w:lineRule="auto"/>
        <w:ind w:firstLine="709"/>
        <w:jc w:val="center"/>
        <w:rPr>
          <w:sz w:val="28"/>
          <w:szCs w:val="28"/>
          <w:lang w:val="uk-UA"/>
        </w:rPr>
      </w:pPr>
      <w:r w:rsidRPr="00D26804">
        <w:rPr>
          <w:sz w:val="28"/>
          <w:szCs w:val="28"/>
          <w:lang w:val="uk-UA" w:eastAsia="uk-UA"/>
        </w:rPr>
        <w:t xml:space="preserve">Чинники, що впливають на </w:t>
      </w:r>
      <w:r w:rsidR="00703A22" w:rsidRPr="00D26804">
        <w:rPr>
          <w:sz w:val="28"/>
          <w:szCs w:val="28"/>
          <w:lang w:val="uk-UA" w:eastAsia="uk-UA"/>
        </w:rPr>
        <w:t>ЗСЖ</w:t>
      </w:r>
    </w:p>
    <w:tbl>
      <w:tblPr>
        <w:tblW w:w="788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788"/>
        <w:gridCol w:w="3052"/>
        <w:gridCol w:w="3043"/>
      </w:tblGrid>
      <w:tr w:rsidR="007D2C69" w:rsidRPr="00981EE6" w14:paraId="3966FF06" w14:textId="77777777" w:rsidTr="00981EE6">
        <w:trPr>
          <w:tblCellSpacing w:w="15" w:type="dxa"/>
          <w:jc w:val="center"/>
        </w:trPr>
        <w:tc>
          <w:tcPr>
            <w:tcW w:w="1743" w:type="dxa"/>
          </w:tcPr>
          <w:p w14:paraId="76420D45"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Сфера впливу чинників</w:t>
            </w:r>
          </w:p>
        </w:tc>
        <w:tc>
          <w:tcPr>
            <w:tcW w:w="6050" w:type="dxa"/>
            <w:gridSpan w:val="2"/>
          </w:tcPr>
          <w:p w14:paraId="5F040CAC"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Чинники</w:t>
            </w:r>
          </w:p>
        </w:tc>
      </w:tr>
      <w:tr w:rsidR="007D2C69" w:rsidRPr="00981EE6" w14:paraId="576BFCBE" w14:textId="77777777" w:rsidTr="00981EE6">
        <w:trPr>
          <w:tblCellSpacing w:w="15" w:type="dxa"/>
          <w:jc w:val="center"/>
        </w:trPr>
        <w:tc>
          <w:tcPr>
            <w:tcW w:w="1743" w:type="dxa"/>
          </w:tcPr>
          <w:p w14:paraId="3F52492B" w14:textId="77777777" w:rsidR="007D2C69" w:rsidRPr="00981EE6" w:rsidRDefault="007D2C69" w:rsidP="00981EE6">
            <w:pPr>
              <w:spacing w:line="360" w:lineRule="auto"/>
              <w:jc w:val="center"/>
              <w:rPr>
                <w:sz w:val="20"/>
                <w:szCs w:val="28"/>
                <w:lang w:val="uk-UA"/>
              </w:rPr>
            </w:pPr>
            <w:r w:rsidRPr="00981EE6">
              <w:rPr>
                <w:sz w:val="20"/>
                <w:szCs w:val="28"/>
                <w:lang w:val="uk-UA" w:eastAsia="uk-UA"/>
              </w:rPr>
              <w:t> </w:t>
            </w:r>
          </w:p>
        </w:tc>
        <w:tc>
          <w:tcPr>
            <w:tcW w:w="3022" w:type="dxa"/>
          </w:tcPr>
          <w:p w14:paraId="52CDD51B"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Зміцнюючі здоров'я</w:t>
            </w:r>
          </w:p>
        </w:tc>
        <w:tc>
          <w:tcPr>
            <w:tcW w:w="2998" w:type="dxa"/>
          </w:tcPr>
          <w:p w14:paraId="3D754885"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Погіршуючі здоров'я</w:t>
            </w:r>
          </w:p>
        </w:tc>
      </w:tr>
      <w:tr w:rsidR="007D2C69" w:rsidRPr="00981EE6" w14:paraId="1FA0CD59" w14:textId="77777777" w:rsidTr="00981EE6">
        <w:trPr>
          <w:tblCellSpacing w:w="15" w:type="dxa"/>
          <w:jc w:val="center"/>
        </w:trPr>
        <w:tc>
          <w:tcPr>
            <w:tcW w:w="1743" w:type="dxa"/>
          </w:tcPr>
          <w:p w14:paraId="64CBEA79"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Генетичні</w:t>
            </w:r>
          </w:p>
        </w:tc>
        <w:tc>
          <w:tcPr>
            <w:tcW w:w="3022" w:type="dxa"/>
          </w:tcPr>
          <w:p w14:paraId="7DEF21E8"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Здорова спадковість. Відсутність морфо</w:t>
            </w:r>
            <w:r w:rsidR="006E732F" w:rsidRPr="00981EE6">
              <w:rPr>
                <w:sz w:val="20"/>
                <w:szCs w:val="28"/>
                <w:lang w:val="uk-UA" w:eastAsia="uk-UA"/>
              </w:rPr>
              <w:t>функціональних</w:t>
            </w:r>
            <w:r w:rsidRPr="00981EE6">
              <w:rPr>
                <w:sz w:val="20"/>
                <w:szCs w:val="28"/>
                <w:lang w:val="uk-UA" w:eastAsia="uk-UA"/>
              </w:rPr>
              <w:t xml:space="preserve"> передумов виникнення захворювання.</w:t>
            </w:r>
          </w:p>
        </w:tc>
        <w:tc>
          <w:tcPr>
            <w:tcW w:w="2998" w:type="dxa"/>
          </w:tcPr>
          <w:p w14:paraId="59F4CE72"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Спадкові захворювання і порушення. Спадкова схильність до захворювань.</w:t>
            </w:r>
          </w:p>
        </w:tc>
      </w:tr>
      <w:tr w:rsidR="007D2C69" w:rsidRPr="00981EE6" w14:paraId="4E703B7C" w14:textId="77777777" w:rsidTr="00981EE6">
        <w:trPr>
          <w:tblCellSpacing w:w="15" w:type="dxa"/>
          <w:jc w:val="center"/>
        </w:trPr>
        <w:tc>
          <w:tcPr>
            <w:tcW w:w="1743" w:type="dxa"/>
          </w:tcPr>
          <w:p w14:paraId="76F29251"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Стан навколишнього середовища</w:t>
            </w:r>
          </w:p>
        </w:tc>
        <w:tc>
          <w:tcPr>
            <w:tcW w:w="3022" w:type="dxa"/>
          </w:tcPr>
          <w:p w14:paraId="52E4161A"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Хороші побутові і виробничі умови, сприятливі кліматичні і природні умови, екологічно сприятливе місце існування.</w:t>
            </w:r>
          </w:p>
        </w:tc>
        <w:tc>
          <w:tcPr>
            <w:tcW w:w="2998" w:type="dxa"/>
          </w:tcPr>
          <w:p w14:paraId="1330B3D9"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Шкідливі умови побуту і виробництва, несприятливі кліматичні і природні умови, порушення екологічної обстановки.</w:t>
            </w:r>
          </w:p>
        </w:tc>
      </w:tr>
      <w:tr w:rsidR="007D2C69" w:rsidRPr="00981EE6" w14:paraId="7AC5DF5F" w14:textId="77777777" w:rsidTr="00981EE6">
        <w:trPr>
          <w:tblCellSpacing w:w="15" w:type="dxa"/>
          <w:jc w:val="center"/>
        </w:trPr>
        <w:tc>
          <w:tcPr>
            <w:tcW w:w="1743" w:type="dxa"/>
          </w:tcPr>
          <w:p w14:paraId="42A6F1F8"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Медичне забезпечення</w:t>
            </w:r>
          </w:p>
        </w:tc>
        <w:tc>
          <w:tcPr>
            <w:tcW w:w="3022" w:type="dxa"/>
          </w:tcPr>
          <w:p w14:paraId="199D7C7B"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Медичний скринінг, високий рівень профілактичних заходів, своєчасна і повноцінна медична допомога.</w:t>
            </w:r>
          </w:p>
        </w:tc>
        <w:tc>
          <w:tcPr>
            <w:tcW w:w="2998" w:type="dxa"/>
          </w:tcPr>
          <w:p w14:paraId="49BD35CD"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Відсутність постійного медичного контролю за динамікою здоров'я, низький рівень первинної профілактики, неякісне медичне обслуговування.</w:t>
            </w:r>
          </w:p>
        </w:tc>
      </w:tr>
      <w:tr w:rsidR="007D2C69" w:rsidRPr="00981EE6" w14:paraId="1F48DF50" w14:textId="77777777" w:rsidTr="00981EE6">
        <w:trPr>
          <w:tblCellSpacing w:w="15" w:type="dxa"/>
          <w:jc w:val="center"/>
        </w:trPr>
        <w:tc>
          <w:tcPr>
            <w:tcW w:w="1743" w:type="dxa"/>
          </w:tcPr>
          <w:p w14:paraId="141740EA"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Умови і спосіб життя</w:t>
            </w:r>
          </w:p>
        </w:tc>
        <w:tc>
          <w:tcPr>
            <w:tcW w:w="3022" w:type="dxa"/>
          </w:tcPr>
          <w:p w14:paraId="5B221F28"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Раціональна організація життєдіяльності: осілий спосіб життя, адекватна рухова активність, соціальний спосіб життя.</w:t>
            </w:r>
          </w:p>
        </w:tc>
        <w:tc>
          <w:tcPr>
            <w:tcW w:w="2998" w:type="dxa"/>
          </w:tcPr>
          <w:p w14:paraId="47122CAE"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Відсутність раціонального режиму життєдіяльності, міграційні процеси, гипо - або гіпердинамія.</w:t>
            </w:r>
          </w:p>
        </w:tc>
      </w:tr>
    </w:tbl>
    <w:p w14:paraId="49ABBA35" w14:textId="77777777" w:rsidR="002F465F" w:rsidRPr="00D26804" w:rsidRDefault="002F465F" w:rsidP="00D26804">
      <w:pPr>
        <w:spacing w:line="360" w:lineRule="auto"/>
        <w:ind w:firstLine="709"/>
        <w:jc w:val="both"/>
        <w:rPr>
          <w:sz w:val="28"/>
          <w:szCs w:val="28"/>
          <w:lang w:val="uk-UA" w:eastAsia="uk-UA"/>
        </w:rPr>
      </w:pPr>
      <w:bookmarkStart w:id="0" w:name="tab1"/>
      <w:bookmarkEnd w:id="0"/>
    </w:p>
    <w:p w14:paraId="5C135B4B"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У визначенні здорового способу життя для кожної людини необхідно враховувати як його типологічні особливості (тип вищої нервової діяльності, морфо</w:t>
      </w:r>
      <w:r w:rsidR="006E732F" w:rsidRPr="00D26804">
        <w:rPr>
          <w:sz w:val="28"/>
          <w:szCs w:val="28"/>
          <w:lang w:val="uk-UA" w:eastAsia="uk-UA"/>
        </w:rPr>
        <w:t>функціональний</w:t>
      </w:r>
      <w:r w:rsidRPr="00D26804">
        <w:rPr>
          <w:sz w:val="28"/>
          <w:szCs w:val="28"/>
          <w:lang w:val="uk-UA" w:eastAsia="uk-UA"/>
        </w:rPr>
        <w:t xml:space="preserve"> тип, переважаючий механізм вегетативної регуляції і т. д.), так і віково-статеву приналежність і соціальну обстановку, в якій він живе (сімейний стан, професію, традиції, умови праці, матеріальне забезпечення, побут і т. д.). Важливе місце в початкових посилках повинні займати особово-мотиваційні особливості даної людини, його життєві орієнтири, які самі по собі можуть бути серйозним стимулом до здорового способу життя і до формування його змісту і особливостей. </w:t>
      </w:r>
    </w:p>
    <w:p w14:paraId="6DA2367E"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 xml:space="preserve">В даний час спостерігається парадокс: при абсолютно позитивному відношенні до чинників здорового способу життя, особливо відносно живлення і рухового режиму, в реальності їх використовують лише 10%-15%. Це відбувається не через відсутність валеологічної письменності, а із-за низької активності особи, поведінкової пасивності [4,с.65]. </w:t>
      </w:r>
    </w:p>
    <w:p w14:paraId="03116F59"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 xml:space="preserve">Таким чином, здоровий спосіб життя винен цілеспрямовано і постійно формуватися протягом життя людини, а не залежати від обставин і життєвих ситуацій. </w:t>
      </w:r>
    </w:p>
    <w:p w14:paraId="4EE94847"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 xml:space="preserve">Ефективність здорового способу життя для даної людини можна визначити по ряду біосоціальних критеріїв, що включають: </w:t>
      </w:r>
    </w:p>
    <w:p w14:paraId="6686A64F" w14:textId="77777777" w:rsidR="007D2C69" w:rsidRPr="00D26804" w:rsidRDefault="007D2C69" w:rsidP="00D26804">
      <w:pPr>
        <w:numPr>
          <w:ilvl w:val="0"/>
          <w:numId w:val="1"/>
        </w:numPr>
        <w:tabs>
          <w:tab w:val="clear" w:pos="1778"/>
          <w:tab w:val="num" w:pos="900"/>
        </w:tabs>
        <w:spacing w:line="360" w:lineRule="auto"/>
        <w:ind w:left="0" w:firstLine="709"/>
        <w:jc w:val="both"/>
        <w:rPr>
          <w:sz w:val="28"/>
          <w:szCs w:val="28"/>
          <w:lang w:val="uk-UA"/>
        </w:rPr>
      </w:pPr>
      <w:r w:rsidRPr="00D26804">
        <w:rPr>
          <w:sz w:val="28"/>
          <w:szCs w:val="28"/>
          <w:lang w:val="uk-UA" w:eastAsia="uk-UA"/>
        </w:rPr>
        <w:t>оцінку морфо</w:t>
      </w:r>
      <w:r w:rsidR="006E732F" w:rsidRPr="00D26804">
        <w:rPr>
          <w:sz w:val="28"/>
          <w:szCs w:val="28"/>
          <w:lang w:val="uk-UA" w:eastAsia="uk-UA"/>
        </w:rPr>
        <w:t>функціональних</w:t>
      </w:r>
      <w:r w:rsidRPr="00D26804">
        <w:rPr>
          <w:sz w:val="28"/>
          <w:szCs w:val="28"/>
          <w:lang w:val="uk-UA" w:eastAsia="uk-UA"/>
        </w:rPr>
        <w:t xml:space="preserve"> показників здоров'я: рівень фізичного розвитку, рівень фізичної підготовленості, рівень адаптивних можливостей людини; </w:t>
      </w:r>
    </w:p>
    <w:p w14:paraId="56A6FF5D" w14:textId="77777777" w:rsidR="007D2C69" w:rsidRPr="00D26804" w:rsidRDefault="007D2C69" w:rsidP="00D26804">
      <w:pPr>
        <w:numPr>
          <w:ilvl w:val="0"/>
          <w:numId w:val="1"/>
        </w:numPr>
        <w:tabs>
          <w:tab w:val="clear" w:pos="1778"/>
          <w:tab w:val="num" w:pos="900"/>
        </w:tabs>
        <w:spacing w:line="360" w:lineRule="auto"/>
        <w:ind w:left="0" w:firstLine="709"/>
        <w:jc w:val="both"/>
        <w:rPr>
          <w:sz w:val="28"/>
          <w:szCs w:val="28"/>
          <w:lang w:val="uk-UA"/>
        </w:rPr>
      </w:pPr>
      <w:r w:rsidRPr="00D26804">
        <w:rPr>
          <w:sz w:val="28"/>
          <w:szCs w:val="28"/>
          <w:lang w:val="uk-UA" w:eastAsia="uk-UA"/>
        </w:rPr>
        <w:t xml:space="preserve">оцінку стану імунітету: кількість простудних і інфекційних захворювань протягом певного періоду; </w:t>
      </w:r>
    </w:p>
    <w:p w14:paraId="5F9F6461" w14:textId="77777777" w:rsidR="007D2C69" w:rsidRPr="00D26804" w:rsidRDefault="007D2C69" w:rsidP="00D26804">
      <w:pPr>
        <w:numPr>
          <w:ilvl w:val="0"/>
          <w:numId w:val="1"/>
        </w:numPr>
        <w:tabs>
          <w:tab w:val="clear" w:pos="1778"/>
          <w:tab w:val="num" w:pos="900"/>
        </w:tabs>
        <w:spacing w:line="360" w:lineRule="auto"/>
        <w:ind w:left="0" w:firstLine="709"/>
        <w:jc w:val="both"/>
        <w:rPr>
          <w:sz w:val="28"/>
          <w:szCs w:val="28"/>
          <w:lang w:val="uk-UA"/>
        </w:rPr>
      </w:pPr>
      <w:r w:rsidRPr="00D26804">
        <w:rPr>
          <w:sz w:val="28"/>
          <w:szCs w:val="28"/>
          <w:lang w:val="uk-UA" w:eastAsia="uk-UA"/>
        </w:rPr>
        <w:t xml:space="preserve">оцінку адаптації до соціально-економічних умов життя (з урахуванням ефективності професійної діяльності, успішної діяльності і її "фізіологічної вартості" і психофізіологічних особливостей); активності виконання сімейно-побутових обов'язків; широти і вияви соціальної і особової цікавості; </w:t>
      </w:r>
    </w:p>
    <w:p w14:paraId="00DAD607" w14:textId="77777777" w:rsidR="007D2C69" w:rsidRPr="00D26804" w:rsidRDefault="007D2C69" w:rsidP="00D26804">
      <w:pPr>
        <w:numPr>
          <w:ilvl w:val="0"/>
          <w:numId w:val="1"/>
        </w:numPr>
        <w:tabs>
          <w:tab w:val="clear" w:pos="1778"/>
          <w:tab w:val="num" w:pos="900"/>
        </w:tabs>
        <w:spacing w:line="360" w:lineRule="auto"/>
        <w:ind w:left="0" w:firstLine="709"/>
        <w:jc w:val="both"/>
        <w:rPr>
          <w:sz w:val="28"/>
          <w:szCs w:val="28"/>
          <w:lang w:val="uk-UA"/>
        </w:rPr>
      </w:pPr>
      <w:r w:rsidRPr="00D26804">
        <w:rPr>
          <w:sz w:val="28"/>
          <w:szCs w:val="28"/>
          <w:lang w:val="uk-UA" w:eastAsia="uk-UA"/>
        </w:rPr>
        <w:t>оцінку рівня валеологічної письменності, зокрема ступінь сформованості установки на здоровий спосіб життя (психологічний аспект); рівень валеологічних знань (педагогічний аспект); рівень засвоєння практичних знань і навиків, пов'язаних з підтримкою і зміцненням здоров'я (медико-</w:t>
      </w:r>
      <w:r w:rsidR="006E732F" w:rsidRPr="00D26804">
        <w:rPr>
          <w:sz w:val="28"/>
          <w:szCs w:val="28"/>
          <w:lang w:val="uk-UA" w:eastAsia="uk-UA"/>
        </w:rPr>
        <w:t>фізіологічний</w:t>
      </w:r>
      <w:r w:rsidRPr="00D26804">
        <w:rPr>
          <w:sz w:val="28"/>
          <w:szCs w:val="28"/>
          <w:lang w:val="uk-UA" w:eastAsia="uk-UA"/>
        </w:rPr>
        <w:t xml:space="preserve"> і психолого-</w:t>
      </w:r>
      <w:r w:rsidR="006E732F" w:rsidRPr="00D26804">
        <w:rPr>
          <w:sz w:val="28"/>
          <w:szCs w:val="28"/>
          <w:lang w:val="uk-UA" w:eastAsia="uk-UA"/>
        </w:rPr>
        <w:t>педагогічний</w:t>
      </w:r>
      <w:r w:rsidRPr="00D26804">
        <w:rPr>
          <w:sz w:val="28"/>
          <w:szCs w:val="28"/>
          <w:lang w:val="uk-UA" w:eastAsia="uk-UA"/>
        </w:rPr>
        <w:t xml:space="preserve"> аспекти); уміння самостійне побудувати індивідуальну програму здоров'я і здорового способу життя. </w:t>
      </w:r>
    </w:p>
    <w:p w14:paraId="66517686"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Як показують дані численних досліджень, присвячених проблемам здоров'я населення в ієрархії цінностей людини здоров'я займає одну з центральних позицій. Значення збереження здоров'я неухильно зростає у міру впливу технизовано</w:t>
      </w:r>
      <w:r w:rsidR="006E732F" w:rsidRPr="00D26804">
        <w:rPr>
          <w:sz w:val="28"/>
          <w:szCs w:val="28"/>
          <w:lang w:val="uk-UA" w:eastAsia="uk-UA"/>
        </w:rPr>
        <w:t>го</w:t>
      </w:r>
      <w:r w:rsidRPr="00D26804">
        <w:rPr>
          <w:sz w:val="28"/>
          <w:szCs w:val="28"/>
          <w:lang w:val="uk-UA" w:eastAsia="uk-UA"/>
        </w:rPr>
        <w:t xml:space="preserve"> навколишнього середовища на організм людини [6</w:t>
      </w:r>
      <w:r w:rsidR="006E732F" w:rsidRPr="00D26804">
        <w:rPr>
          <w:sz w:val="28"/>
          <w:szCs w:val="28"/>
          <w:lang w:val="uk-UA" w:eastAsia="uk-UA"/>
        </w:rPr>
        <w:t>]. Гарне</w:t>
      </w:r>
      <w:r w:rsidRPr="00D26804">
        <w:rPr>
          <w:sz w:val="28"/>
          <w:szCs w:val="28"/>
          <w:lang w:val="uk-UA" w:eastAsia="uk-UA"/>
        </w:rPr>
        <w:t xml:space="preserve"> здоров'я є найбільше соціальне благо і накладає відбиток на всі сфери життя людей. Воно виступає як одна з необхідних і найважливіших умов активного, творчого і повноцінного життя людини в соціумі. Саме на це свого часу звернув увагу До. Маркс, представивши хворобу як обмежене в своїй свободі життя . Недостатній рівень здоров'я негативно відбивається на соціальній, трудовій і економічній активності людей, знижуючи рівень продуктивності праці, знижуючи показники здоров'я майбутнього покоління, а також істотно зменшуючи загальну задоволеність людини своїм життям. Таким чином, здоров'я є основним ресурсом, від ступеня володіння яким залежить задоволеність практично всіх потреб людини, воно відбивається на образі і стилі життя, міграційній рухливості людей, залученні їх до сучасних досягнень культури, науки, мистецтва, техніка, характері і способах проведення дозвілля і відпочинку. Проте, необхідно пам'ятати, що рівень здоров'я, у свою чергу, має залежність від соціально-економічних чинників.</w:t>
      </w:r>
    </w:p>
    <w:p w14:paraId="5E3CE46C"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Більшість західних дослідників визначають спосіб життя як “широку категорію, що включає індивідуальні форми поведінки, активність і реалізацію своїх можливостей в праці, повсякденному житті і культурних звичаях, властивих тому або іншому соціально-економічному устрою” [</w:t>
      </w:r>
      <w:r w:rsidR="006A74A8" w:rsidRPr="00D26804">
        <w:rPr>
          <w:sz w:val="28"/>
          <w:szCs w:val="28"/>
          <w:lang w:val="uk-UA" w:eastAsia="uk-UA"/>
        </w:rPr>
        <w:t>9</w:t>
      </w:r>
      <w:r w:rsidRPr="00D26804">
        <w:rPr>
          <w:sz w:val="28"/>
          <w:szCs w:val="28"/>
          <w:lang w:val="uk-UA" w:eastAsia="uk-UA"/>
        </w:rPr>
        <w:t>,с.36].</w:t>
      </w:r>
    </w:p>
    <w:p w14:paraId="6113DE32"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А.М. Ізуткин </w:t>
      </w:r>
      <w:r w:rsidR="006E732F" w:rsidRPr="00D26804">
        <w:rPr>
          <w:sz w:val="28"/>
          <w:szCs w:val="28"/>
          <w:lang w:val="uk-UA" w:eastAsia="uk-UA"/>
        </w:rPr>
        <w:t>та</w:t>
      </w:r>
      <w:r w:rsidRPr="00D26804">
        <w:rPr>
          <w:sz w:val="28"/>
          <w:szCs w:val="28"/>
          <w:lang w:val="uk-UA" w:eastAsia="uk-UA"/>
        </w:rPr>
        <w:t xml:space="preserve"> Г.Ц. Царегородцев структуру способу життя представляють у вигляді наступних елементів: </w:t>
      </w:r>
    </w:p>
    <w:p w14:paraId="524011A2"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1) </w:t>
      </w:r>
      <w:r w:rsidR="006E732F" w:rsidRPr="00D26804">
        <w:rPr>
          <w:sz w:val="28"/>
          <w:szCs w:val="28"/>
          <w:lang w:val="uk-UA" w:eastAsia="uk-UA"/>
        </w:rPr>
        <w:t>перетворча</w:t>
      </w:r>
      <w:r w:rsidRPr="00D26804">
        <w:rPr>
          <w:sz w:val="28"/>
          <w:szCs w:val="28"/>
          <w:lang w:val="uk-UA" w:eastAsia="uk-UA"/>
        </w:rPr>
        <w:t xml:space="preserve"> діяльність, направлена на зміну природи, суспільства і самої людини; </w:t>
      </w:r>
    </w:p>
    <w:p w14:paraId="7EF15C26"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2) способи задоволення матеріальних і духовних потреб; </w:t>
      </w:r>
    </w:p>
    <w:p w14:paraId="0C691804"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3) форми участі людей в суспільно політичній діяльності і в управлінні державою; </w:t>
      </w:r>
    </w:p>
    <w:p w14:paraId="36CB0ED2"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4) пізнавальна діяльність на рівні теоретичного, емпіричного і ціннісно-орієнтованого знання; </w:t>
      </w:r>
    </w:p>
    <w:p w14:paraId="27045F10"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5) комунікативна діяльність, що включає спілкування між людьми в суспільстві і його підсистемах (народ, клас, сім'я і ін.); </w:t>
      </w:r>
    </w:p>
    <w:p w14:paraId="6DBFBB4E"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6) медико-педагогічна діяльність, направлена на фізичний і духовний розвиток людини [17,с.36]. </w:t>
      </w:r>
    </w:p>
    <w:p w14:paraId="6F819F03"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Ю.П. Лісицин, Н.Ст. Полуніна, Е.Н. Савельева і ін. пропонують такі складові частини (аспекти) способу життя, як виробнича, суспільно-політична, </w:t>
      </w:r>
      <w:r w:rsidR="006E732F" w:rsidRPr="00D26804">
        <w:rPr>
          <w:sz w:val="28"/>
          <w:szCs w:val="28"/>
          <w:lang w:val="uk-UA" w:eastAsia="uk-UA"/>
        </w:rPr>
        <w:t>позатрудова</w:t>
      </w:r>
      <w:r w:rsidRPr="00D26804">
        <w:rPr>
          <w:sz w:val="28"/>
          <w:szCs w:val="28"/>
          <w:lang w:val="uk-UA" w:eastAsia="uk-UA"/>
        </w:rPr>
        <w:t>, медична активність [</w:t>
      </w:r>
      <w:r w:rsidR="006A74A8" w:rsidRPr="00D26804">
        <w:rPr>
          <w:sz w:val="28"/>
          <w:szCs w:val="28"/>
          <w:lang w:val="uk-UA" w:eastAsia="uk-UA"/>
        </w:rPr>
        <w:t>8,9</w:t>
      </w:r>
      <w:r w:rsidRPr="00D26804">
        <w:rPr>
          <w:sz w:val="28"/>
          <w:szCs w:val="28"/>
          <w:lang w:val="uk-UA" w:eastAsia="uk-UA"/>
        </w:rPr>
        <w:t xml:space="preserve">, с.8]. </w:t>
      </w:r>
    </w:p>
    <w:p w14:paraId="5ABE23B5"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Інші автори в поняття спосіб життя включають трудову діяльність людини, соціальну, психоінтелектуальну, рухову активність, спілкування і побутові взаємини [10,с.66], звички, режим, ритм, темп життя, особливості роботи, відпочинку і спілкування [14,с.52].</w:t>
      </w:r>
    </w:p>
    <w:p w14:paraId="4B6CCD11"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Ю.П. Лісицин, спираючись на класифікації способу життя І.В. Бестужева-Лад</w:t>
      </w:r>
      <w:r w:rsidR="006E732F" w:rsidRPr="00D26804">
        <w:rPr>
          <w:sz w:val="28"/>
          <w:szCs w:val="28"/>
          <w:lang w:val="uk-UA" w:eastAsia="uk-UA"/>
        </w:rPr>
        <w:t>и і ін.</w:t>
      </w:r>
      <w:r w:rsidRPr="00D26804">
        <w:rPr>
          <w:sz w:val="28"/>
          <w:szCs w:val="28"/>
          <w:lang w:val="uk-UA" w:eastAsia="uk-UA"/>
        </w:rPr>
        <w:t>,</w:t>
      </w:r>
      <w:r w:rsidR="00D26804">
        <w:rPr>
          <w:sz w:val="28"/>
          <w:szCs w:val="28"/>
          <w:lang w:val="uk-UA" w:eastAsia="uk-UA"/>
        </w:rPr>
        <w:t xml:space="preserve"> </w:t>
      </w:r>
      <w:r w:rsidRPr="00D26804">
        <w:rPr>
          <w:sz w:val="28"/>
          <w:szCs w:val="28"/>
          <w:lang w:val="uk-UA" w:eastAsia="uk-UA"/>
        </w:rPr>
        <w:t>виділяє в образі життя чотири категорії:</w:t>
      </w:r>
      <w:r w:rsidR="00D26804">
        <w:rPr>
          <w:sz w:val="28"/>
          <w:szCs w:val="28"/>
          <w:lang w:val="uk-UA" w:eastAsia="uk-UA"/>
        </w:rPr>
        <w:t xml:space="preserve"> </w:t>
      </w:r>
    </w:p>
    <w:p w14:paraId="2803D7C0"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економічну - ”рівень життя”, </w:t>
      </w:r>
    </w:p>
    <w:p w14:paraId="36789AAC"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соціологічну - “якість життя”, </w:t>
      </w:r>
    </w:p>
    <w:p w14:paraId="4BD27B9F"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 xml:space="preserve">соціально-психологічну - “стиль життя” </w:t>
      </w:r>
    </w:p>
    <w:p w14:paraId="64DD5302" w14:textId="77777777" w:rsidR="006E732F" w:rsidRPr="00D26804" w:rsidRDefault="007D2C69" w:rsidP="00D26804">
      <w:pPr>
        <w:spacing w:line="360" w:lineRule="auto"/>
        <w:ind w:firstLine="709"/>
        <w:jc w:val="both"/>
        <w:rPr>
          <w:sz w:val="28"/>
          <w:szCs w:val="28"/>
          <w:lang w:val="uk-UA" w:eastAsia="uk-UA"/>
        </w:rPr>
      </w:pPr>
      <w:r w:rsidRPr="00D26804">
        <w:rPr>
          <w:sz w:val="28"/>
          <w:szCs w:val="28"/>
          <w:lang w:val="uk-UA" w:eastAsia="uk-UA"/>
        </w:rPr>
        <w:t>соціально-економічну - “устрій життя” [</w:t>
      </w:r>
      <w:r w:rsidR="006A74A8" w:rsidRPr="00D26804">
        <w:rPr>
          <w:sz w:val="28"/>
          <w:szCs w:val="28"/>
          <w:lang w:val="uk-UA" w:eastAsia="uk-UA"/>
        </w:rPr>
        <w:t>8</w:t>
      </w:r>
      <w:r w:rsidRPr="00D26804">
        <w:rPr>
          <w:sz w:val="28"/>
          <w:szCs w:val="28"/>
          <w:lang w:val="uk-UA" w:eastAsia="uk-UA"/>
        </w:rPr>
        <w:t>, с.8].</w:t>
      </w:r>
    </w:p>
    <w:p w14:paraId="19C6622C"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Прийняті наступні показники рівня життя: розмір і форма доходів; структура споживання; якість житла і забезпеченість ним; умови праці і відпочинку; стан навколишнього середовища; освітній і культурний рівень населення; здоров'я і тривалість життя [19,с.22].</w:t>
      </w:r>
    </w:p>
    <w:p w14:paraId="6AB101C8"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Під устроєм життя розуміється порядок суспільного життя, побуту, культури, в рамках якого відбувається життєдіяльність людей. Стиль життя відноситься до індивідуальних особливостей поведінки як одного з проявів життєдіяльності. Якість же життя є оцінкою якісної сторони умов життя; це - показник рівня комфорту, задоволеність роботою, спілкуванням і тому подібне</w:t>
      </w:r>
    </w:p>
    <w:p w14:paraId="239E40A8"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Вітчизняні, як і зарубіжні учені [</w:t>
      </w:r>
      <w:r w:rsidR="006A74A8" w:rsidRPr="00D26804">
        <w:rPr>
          <w:sz w:val="28"/>
          <w:szCs w:val="28"/>
          <w:lang w:val="uk-UA" w:eastAsia="uk-UA"/>
        </w:rPr>
        <w:t>8</w:t>
      </w:r>
      <w:r w:rsidRPr="00D26804">
        <w:rPr>
          <w:sz w:val="28"/>
          <w:szCs w:val="28"/>
          <w:lang w:val="uk-UA" w:eastAsia="uk-UA"/>
        </w:rPr>
        <w:t>, с.8], зокрема Ю.П. Лісицин і Ю.М. Комарів, виділили показники, виступаючі чинниками риски для здоров'я (див. табл.</w:t>
      </w:r>
      <w:r w:rsidR="002F465F" w:rsidRPr="00D26804">
        <w:rPr>
          <w:sz w:val="28"/>
          <w:szCs w:val="28"/>
          <w:lang w:val="uk-UA" w:eastAsia="uk-UA"/>
        </w:rPr>
        <w:t>1.4</w:t>
      </w:r>
      <w:r w:rsidRPr="00D26804">
        <w:rPr>
          <w:sz w:val="28"/>
          <w:szCs w:val="28"/>
          <w:lang w:val="uk-UA" w:eastAsia="uk-UA"/>
        </w:rPr>
        <w:t>).</w:t>
      </w:r>
    </w:p>
    <w:p w14:paraId="09232F32" w14:textId="77777777" w:rsidR="006A74A8" w:rsidRPr="00D26804" w:rsidRDefault="006A74A8" w:rsidP="00D26804">
      <w:pPr>
        <w:spacing w:line="360" w:lineRule="auto"/>
        <w:ind w:firstLine="709"/>
        <w:jc w:val="right"/>
        <w:rPr>
          <w:sz w:val="28"/>
          <w:szCs w:val="28"/>
          <w:lang w:val="uk-UA" w:eastAsia="uk-UA"/>
        </w:rPr>
      </w:pPr>
    </w:p>
    <w:p w14:paraId="25D6538D" w14:textId="77777777" w:rsidR="007D2C69" w:rsidRPr="00D26804" w:rsidRDefault="007D2C69" w:rsidP="00D26804">
      <w:pPr>
        <w:spacing w:line="360" w:lineRule="auto"/>
        <w:ind w:firstLine="709"/>
        <w:jc w:val="right"/>
        <w:rPr>
          <w:sz w:val="28"/>
          <w:szCs w:val="28"/>
          <w:lang w:val="uk-UA"/>
        </w:rPr>
      </w:pPr>
      <w:r w:rsidRPr="00D26804">
        <w:rPr>
          <w:sz w:val="28"/>
          <w:szCs w:val="28"/>
          <w:lang w:val="uk-UA" w:eastAsia="uk-UA"/>
        </w:rPr>
        <w:t xml:space="preserve">Таблиця </w:t>
      </w:r>
      <w:r w:rsidR="002F465F" w:rsidRPr="00D26804">
        <w:rPr>
          <w:sz w:val="28"/>
          <w:szCs w:val="28"/>
          <w:lang w:val="uk-UA" w:eastAsia="uk-UA"/>
        </w:rPr>
        <w:t>1.4</w:t>
      </w:r>
    </w:p>
    <w:p w14:paraId="2A501F84" w14:textId="77777777" w:rsidR="007D2C69" w:rsidRPr="00D26804" w:rsidRDefault="007D2C69" w:rsidP="00D26804">
      <w:pPr>
        <w:spacing w:line="360" w:lineRule="auto"/>
        <w:ind w:firstLine="709"/>
        <w:jc w:val="center"/>
        <w:rPr>
          <w:sz w:val="28"/>
          <w:szCs w:val="28"/>
          <w:lang w:val="uk-UA"/>
        </w:rPr>
      </w:pPr>
      <w:r w:rsidRPr="00D26804">
        <w:rPr>
          <w:sz w:val="28"/>
          <w:szCs w:val="28"/>
          <w:lang w:val="uk-UA" w:eastAsia="uk-UA"/>
        </w:rPr>
        <w:t xml:space="preserve">Чинники, що впливають на </w:t>
      </w:r>
      <w:r w:rsidR="00703A22" w:rsidRPr="00D26804">
        <w:rPr>
          <w:sz w:val="28"/>
          <w:szCs w:val="28"/>
          <w:lang w:val="uk-UA" w:eastAsia="uk-UA"/>
        </w:rPr>
        <w:t>ЗСЖ</w:t>
      </w:r>
    </w:p>
    <w:tbl>
      <w:tblPr>
        <w:tblW w:w="0" w:type="auto"/>
        <w:jc w:val="center"/>
        <w:tblCellMar>
          <w:left w:w="0" w:type="dxa"/>
          <w:right w:w="0" w:type="dxa"/>
        </w:tblCellMar>
        <w:tblLook w:val="0000" w:firstRow="0" w:lastRow="0" w:firstColumn="0" w:lastColumn="0" w:noHBand="0" w:noVBand="0"/>
      </w:tblPr>
      <w:tblGrid>
        <w:gridCol w:w="1229"/>
        <w:gridCol w:w="4451"/>
        <w:gridCol w:w="1467"/>
      </w:tblGrid>
      <w:tr w:rsidR="007D2C69" w:rsidRPr="00981EE6" w14:paraId="5217F337" w14:textId="77777777" w:rsidTr="00981EE6">
        <w:trPr>
          <w:jc w:val="center"/>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D5D5E1" w14:textId="77777777" w:rsidR="007D2C69" w:rsidRPr="00981EE6" w:rsidRDefault="00D26804" w:rsidP="00981EE6">
            <w:pPr>
              <w:spacing w:line="360" w:lineRule="auto"/>
              <w:jc w:val="center"/>
              <w:rPr>
                <w:sz w:val="20"/>
                <w:szCs w:val="28"/>
                <w:lang w:val="uk-UA"/>
              </w:rPr>
            </w:pPr>
            <w:r w:rsidRPr="00981EE6">
              <w:rPr>
                <w:sz w:val="20"/>
                <w:szCs w:val="28"/>
                <w:lang w:val="uk-UA" w:eastAsia="uk-UA"/>
              </w:rPr>
              <w:t xml:space="preserve"> </w:t>
            </w:r>
            <w:r w:rsidR="007D2C69" w:rsidRPr="00981EE6">
              <w:rPr>
                <w:sz w:val="20"/>
                <w:szCs w:val="28"/>
                <w:lang w:val="uk-UA" w:eastAsia="uk-UA"/>
              </w:rPr>
              <w:t xml:space="preserve">Сфери впливу чинників </w:t>
            </w:r>
          </w:p>
        </w:tc>
        <w:tc>
          <w:tcPr>
            <w:tcW w:w="44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7B0B27"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Групи чинників риски</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67BF05"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Питома вага (у %) чинників ри</w:t>
            </w:r>
            <w:r w:rsidR="006E732F" w:rsidRPr="00981EE6">
              <w:rPr>
                <w:sz w:val="20"/>
                <w:szCs w:val="28"/>
                <w:lang w:val="uk-UA" w:eastAsia="uk-UA"/>
              </w:rPr>
              <w:t>зику</w:t>
            </w:r>
          </w:p>
        </w:tc>
      </w:tr>
      <w:tr w:rsidR="007D2C69" w:rsidRPr="00981EE6" w14:paraId="326A0B3C" w14:textId="77777777" w:rsidTr="00981EE6">
        <w:trPr>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DA5AFF"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Спосіб життя</w:t>
            </w: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02E1D690"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Куріння</w:t>
            </w:r>
          </w:p>
        </w:tc>
        <w:tc>
          <w:tcPr>
            <w:tcW w:w="14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CF0F169" w14:textId="77777777" w:rsidR="007D2C69" w:rsidRPr="00981EE6" w:rsidRDefault="007D2C69" w:rsidP="00981EE6">
            <w:pPr>
              <w:spacing w:line="360" w:lineRule="auto"/>
              <w:jc w:val="center"/>
              <w:rPr>
                <w:sz w:val="20"/>
                <w:szCs w:val="28"/>
                <w:lang w:val="uk-UA"/>
              </w:rPr>
            </w:pPr>
            <w:r w:rsidRPr="00981EE6">
              <w:rPr>
                <w:sz w:val="20"/>
                <w:szCs w:val="28"/>
                <w:lang w:val="uk-UA"/>
              </w:rPr>
              <w:t>49-53</w:t>
            </w:r>
          </w:p>
        </w:tc>
      </w:tr>
      <w:tr w:rsidR="007D2C69" w:rsidRPr="00981EE6" w14:paraId="39E7C0B6"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293DCF38"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434369B1"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Вживання алкоголю</w:t>
            </w:r>
          </w:p>
        </w:tc>
        <w:tc>
          <w:tcPr>
            <w:tcW w:w="0" w:type="auto"/>
            <w:vMerge/>
            <w:tcBorders>
              <w:top w:val="nil"/>
              <w:left w:val="nil"/>
              <w:bottom w:val="single" w:sz="8" w:space="0" w:color="auto"/>
              <w:right w:val="single" w:sz="8" w:space="0" w:color="auto"/>
            </w:tcBorders>
            <w:vAlign w:val="center"/>
          </w:tcPr>
          <w:p w14:paraId="0C3A76AF" w14:textId="77777777" w:rsidR="007D2C69" w:rsidRPr="00981EE6" w:rsidRDefault="007D2C69" w:rsidP="00981EE6">
            <w:pPr>
              <w:spacing w:line="360" w:lineRule="auto"/>
              <w:jc w:val="center"/>
              <w:rPr>
                <w:sz w:val="20"/>
                <w:szCs w:val="28"/>
                <w:lang w:val="uk-UA"/>
              </w:rPr>
            </w:pPr>
          </w:p>
        </w:tc>
      </w:tr>
      <w:tr w:rsidR="007D2C69" w:rsidRPr="00981EE6" w14:paraId="36AF3664"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0AD8D53F"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3B797E2C"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Незбалансоване живлення</w:t>
            </w:r>
          </w:p>
        </w:tc>
        <w:tc>
          <w:tcPr>
            <w:tcW w:w="0" w:type="auto"/>
            <w:vMerge/>
            <w:tcBorders>
              <w:top w:val="nil"/>
              <w:left w:val="nil"/>
              <w:bottom w:val="single" w:sz="8" w:space="0" w:color="auto"/>
              <w:right w:val="single" w:sz="8" w:space="0" w:color="auto"/>
            </w:tcBorders>
            <w:vAlign w:val="center"/>
          </w:tcPr>
          <w:p w14:paraId="3EEA1EDF" w14:textId="77777777" w:rsidR="007D2C69" w:rsidRPr="00981EE6" w:rsidRDefault="007D2C69" w:rsidP="00981EE6">
            <w:pPr>
              <w:spacing w:line="360" w:lineRule="auto"/>
              <w:jc w:val="center"/>
              <w:rPr>
                <w:sz w:val="20"/>
                <w:szCs w:val="28"/>
                <w:lang w:val="uk-UA"/>
              </w:rPr>
            </w:pPr>
          </w:p>
        </w:tc>
      </w:tr>
      <w:tr w:rsidR="007D2C69" w:rsidRPr="00981EE6" w14:paraId="74986F5E"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7AC66AF3"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2901D734"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Стресові ситуації (дистрес</w:t>
            </w:r>
            <w:r w:rsidR="006E732F" w:rsidRPr="00981EE6">
              <w:rPr>
                <w:sz w:val="20"/>
                <w:szCs w:val="28"/>
                <w:lang w:val="uk-UA" w:eastAsia="uk-UA"/>
              </w:rPr>
              <w:t>и</w:t>
            </w:r>
            <w:r w:rsidRPr="00981EE6">
              <w:rPr>
                <w:vanish/>
                <w:sz w:val="20"/>
                <w:szCs w:val="28"/>
                <w:lang w:val="uk-UA" w:eastAsia="uk-UA"/>
              </w:rPr>
              <w:t>|</w:t>
            </w:r>
            <w:r w:rsidRPr="00981EE6">
              <w:rPr>
                <w:sz w:val="20"/>
                <w:szCs w:val="28"/>
                <w:lang w:val="uk-UA" w:eastAsia="uk-UA"/>
              </w:rPr>
              <w:t>)</w:t>
            </w:r>
          </w:p>
        </w:tc>
        <w:tc>
          <w:tcPr>
            <w:tcW w:w="0" w:type="auto"/>
            <w:vMerge/>
            <w:tcBorders>
              <w:top w:val="nil"/>
              <w:left w:val="nil"/>
              <w:bottom w:val="single" w:sz="8" w:space="0" w:color="auto"/>
              <w:right w:val="single" w:sz="8" w:space="0" w:color="auto"/>
            </w:tcBorders>
            <w:vAlign w:val="center"/>
          </w:tcPr>
          <w:p w14:paraId="46A9A129" w14:textId="77777777" w:rsidR="007D2C69" w:rsidRPr="00981EE6" w:rsidRDefault="007D2C69" w:rsidP="00981EE6">
            <w:pPr>
              <w:spacing w:line="360" w:lineRule="auto"/>
              <w:jc w:val="center"/>
              <w:rPr>
                <w:sz w:val="20"/>
                <w:szCs w:val="28"/>
                <w:lang w:val="uk-UA"/>
              </w:rPr>
            </w:pPr>
          </w:p>
        </w:tc>
      </w:tr>
      <w:tr w:rsidR="007D2C69" w:rsidRPr="00981EE6" w14:paraId="48B59130"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16F5624F"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5EC93F99"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Шкідливі умови праці</w:t>
            </w:r>
          </w:p>
        </w:tc>
        <w:tc>
          <w:tcPr>
            <w:tcW w:w="0" w:type="auto"/>
            <w:vMerge/>
            <w:tcBorders>
              <w:top w:val="nil"/>
              <w:left w:val="nil"/>
              <w:bottom w:val="single" w:sz="8" w:space="0" w:color="auto"/>
              <w:right w:val="single" w:sz="8" w:space="0" w:color="auto"/>
            </w:tcBorders>
            <w:vAlign w:val="center"/>
          </w:tcPr>
          <w:p w14:paraId="6999B4AF" w14:textId="77777777" w:rsidR="007D2C69" w:rsidRPr="00981EE6" w:rsidRDefault="007D2C69" w:rsidP="00981EE6">
            <w:pPr>
              <w:spacing w:line="360" w:lineRule="auto"/>
              <w:jc w:val="center"/>
              <w:rPr>
                <w:sz w:val="20"/>
                <w:szCs w:val="28"/>
                <w:lang w:val="uk-UA"/>
              </w:rPr>
            </w:pPr>
          </w:p>
        </w:tc>
      </w:tr>
      <w:tr w:rsidR="007D2C69" w:rsidRPr="00981EE6" w14:paraId="79EAB90A"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788FC2B0"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3E2CDB7D"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Гіподинамія</w:t>
            </w:r>
          </w:p>
        </w:tc>
        <w:tc>
          <w:tcPr>
            <w:tcW w:w="0" w:type="auto"/>
            <w:vMerge/>
            <w:tcBorders>
              <w:top w:val="nil"/>
              <w:left w:val="nil"/>
              <w:bottom w:val="single" w:sz="8" w:space="0" w:color="auto"/>
              <w:right w:val="single" w:sz="8" w:space="0" w:color="auto"/>
            </w:tcBorders>
            <w:vAlign w:val="center"/>
          </w:tcPr>
          <w:p w14:paraId="59ED267F" w14:textId="77777777" w:rsidR="007D2C69" w:rsidRPr="00981EE6" w:rsidRDefault="007D2C69" w:rsidP="00981EE6">
            <w:pPr>
              <w:spacing w:line="360" w:lineRule="auto"/>
              <w:jc w:val="center"/>
              <w:rPr>
                <w:sz w:val="20"/>
                <w:szCs w:val="28"/>
                <w:lang w:val="uk-UA"/>
              </w:rPr>
            </w:pPr>
          </w:p>
        </w:tc>
      </w:tr>
      <w:tr w:rsidR="007D2C69" w:rsidRPr="00981EE6" w14:paraId="1247C557"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3CC9ABD8"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1FD25703"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Погані матеріально-побутові умови</w:t>
            </w:r>
          </w:p>
        </w:tc>
        <w:tc>
          <w:tcPr>
            <w:tcW w:w="0" w:type="auto"/>
            <w:vMerge/>
            <w:tcBorders>
              <w:top w:val="nil"/>
              <w:left w:val="nil"/>
              <w:bottom w:val="single" w:sz="8" w:space="0" w:color="auto"/>
              <w:right w:val="single" w:sz="8" w:space="0" w:color="auto"/>
            </w:tcBorders>
            <w:vAlign w:val="center"/>
          </w:tcPr>
          <w:p w14:paraId="6360C3E3" w14:textId="77777777" w:rsidR="007D2C69" w:rsidRPr="00981EE6" w:rsidRDefault="007D2C69" w:rsidP="00981EE6">
            <w:pPr>
              <w:spacing w:line="360" w:lineRule="auto"/>
              <w:jc w:val="center"/>
              <w:rPr>
                <w:sz w:val="20"/>
                <w:szCs w:val="28"/>
                <w:lang w:val="uk-UA"/>
              </w:rPr>
            </w:pPr>
          </w:p>
        </w:tc>
      </w:tr>
      <w:tr w:rsidR="007D2C69" w:rsidRPr="00981EE6" w14:paraId="1205BE59"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666A6754"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1B0B01B8"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Споживання наркотиків, зловживання ліками</w:t>
            </w:r>
          </w:p>
        </w:tc>
        <w:tc>
          <w:tcPr>
            <w:tcW w:w="0" w:type="auto"/>
            <w:vMerge/>
            <w:tcBorders>
              <w:top w:val="nil"/>
              <w:left w:val="nil"/>
              <w:bottom w:val="single" w:sz="8" w:space="0" w:color="auto"/>
              <w:right w:val="single" w:sz="8" w:space="0" w:color="auto"/>
            </w:tcBorders>
            <w:vAlign w:val="center"/>
          </w:tcPr>
          <w:p w14:paraId="104DC185" w14:textId="77777777" w:rsidR="007D2C69" w:rsidRPr="00981EE6" w:rsidRDefault="007D2C69" w:rsidP="00981EE6">
            <w:pPr>
              <w:spacing w:line="360" w:lineRule="auto"/>
              <w:jc w:val="center"/>
              <w:rPr>
                <w:sz w:val="20"/>
                <w:szCs w:val="28"/>
                <w:lang w:val="uk-UA"/>
              </w:rPr>
            </w:pPr>
          </w:p>
        </w:tc>
      </w:tr>
      <w:tr w:rsidR="007D2C69" w:rsidRPr="00981EE6" w14:paraId="45E3BEC1"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01640433"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7501BDEA"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Неміцність сімей, самота</w:t>
            </w:r>
          </w:p>
        </w:tc>
        <w:tc>
          <w:tcPr>
            <w:tcW w:w="0" w:type="auto"/>
            <w:vMerge/>
            <w:tcBorders>
              <w:top w:val="nil"/>
              <w:left w:val="nil"/>
              <w:bottom w:val="single" w:sz="8" w:space="0" w:color="auto"/>
              <w:right w:val="single" w:sz="8" w:space="0" w:color="auto"/>
            </w:tcBorders>
            <w:vAlign w:val="center"/>
          </w:tcPr>
          <w:p w14:paraId="5EDFAC59" w14:textId="77777777" w:rsidR="007D2C69" w:rsidRPr="00981EE6" w:rsidRDefault="007D2C69" w:rsidP="00981EE6">
            <w:pPr>
              <w:spacing w:line="360" w:lineRule="auto"/>
              <w:jc w:val="center"/>
              <w:rPr>
                <w:sz w:val="20"/>
                <w:szCs w:val="28"/>
                <w:lang w:val="uk-UA"/>
              </w:rPr>
            </w:pPr>
          </w:p>
        </w:tc>
      </w:tr>
      <w:tr w:rsidR="007D2C69" w:rsidRPr="00981EE6" w14:paraId="70CA3621"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4D19C595"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70BDCC4D"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Низький культурний і освітній рівень</w:t>
            </w:r>
          </w:p>
        </w:tc>
        <w:tc>
          <w:tcPr>
            <w:tcW w:w="0" w:type="auto"/>
            <w:vMerge/>
            <w:tcBorders>
              <w:top w:val="nil"/>
              <w:left w:val="nil"/>
              <w:bottom w:val="single" w:sz="8" w:space="0" w:color="auto"/>
              <w:right w:val="single" w:sz="8" w:space="0" w:color="auto"/>
            </w:tcBorders>
            <w:vAlign w:val="center"/>
          </w:tcPr>
          <w:p w14:paraId="3C53AABF" w14:textId="77777777" w:rsidR="007D2C69" w:rsidRPr="00981EE6" w:rsidRDefault="007D2C69" w:rsidP="00981EE6">
            <w:pPr>
              <w:spacing w:line="360" w:lineRule="auto"/>
              <w:jc w:val="center"/>
              <w:rPr>
                <w:sz w:val="20"/>
                <w:szCs w:val="28"/>
                <w:lang w:val="uk-UA"/>
              </w:rPr>
            </w:pPr>
          </w:p>
        </w:tc>
      </w:tr>
      <w:tr w:rsidR="007D2C69" w:rsidRPr="00981EE6" w14:paraId="21569DBE"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188B7A8A"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39E8BF00"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Високий рівень урбанізації і так далі</w:t>
            </w:r>
          </w:p>
        </w:tc>
        <w:tc>
          <w:tcPr>
            <w:tcW w:w="0" w:type="auto"/>
            <w:vMerge/>
            <w:tcBorders>
              <w:top w:val="nil"/>
              <w:left w:val="nil"/>
              <w:bottom w:val="single" w:sz="8" w:space="0" w:color="auto"/>
              <w:right w:val="single" w:sz="8" w:space="0" w:color="auto"/>
            </w:tcBorders>
            <w:vAlign w:val="center"/>
          </w:tcPr>
          <w:p w14:paraId="30F425B0" w14:textId="77777777" w:rsidR="007D2C69" w:rsidRPr="00981EE6" w:rsidRDefault="007D2C69" w:rsidP="00981EE6">
            <w:pPr>
              <w:spacing w:line="360" w:lineRule="auto"/>
              <w:jc w:val="center"/>
              <w:rPr>
                <w:sz w:val="20"/>
                <w:szCs w:val="28"/>
                <w:lang w:val="uk-UA"/>
              </w:rPr>
            </w:pPr>
          </w:p>
        </w:tc>
      </w:tr>
      <w:tr w:rsidR="007D2C69" w:rsidRPr="00981EE6" w14:paraId="19D969F6" w14:textId="77777777" w:rsidTr="00981EE6">
        <w:trPr>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E3C78"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Генетика, біологія людини</w:t>
            </w: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58929525"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Схильність до спадкових хвороб</w:t>
            </w:r>
          </w:p>
        </w:tc>
        <w:tc>
          <w:tcPr>
            <w:tcW w:w="14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A708636" w14:textId="77777777" w:rsidR="007D2C69" w:rsidRPr="00981EE6" w:rsidRDefault="007D2C69" w:rsidP="00981EE6">
            <w:pPr>
              <w:spacing w:line="360" w:lineRule="auto"/>
              <w:jc w:val="center"/>
              <w:rPr>
                <w:sz w:val="20"/>
                <w:szCs w:val="28"/>
                <w:lang w:val="uk-UA"/>
              </w:rPr>
            </w:pPr>
            <w:r w:rsidRPr="00981EE6">
              <w:rPr>
                <w:sz w:val="20"/>
                <w:szCs w:val="28"/>
                <w:lang w:val="uk-UA"/>
              </w:rPr>
              <w:t>18-22</w:t>
            </w:r>
          </w:p>
        </w:tc>
      </w:tr>
      <w:tr w:rsidR="007D2C69" w:rsidRPr="00981EE6" w14:paraId="6EAEE2E7"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44C2B984"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7D53CACD"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Схильність до так званих дегенеративних хвороб</w:t>
            </w:r>
          </w:p>
        </w:tc>
        <w:tc>
          <w:tcPr>
            <w:tcW w:w="0" w:type="auto"/>
            <w:vMerge/>
            <w:tcBorders>
              <w:top w:val="nil"/>
              <w:left w:val="nil"/>
              <w:bottom w:val="single" w:sz="8" w:space="0" w:color="auto"/>
              <w:right w:val="single" w:sz="8" w:space="0" w:color="auto"/>
            </w:tcBorders>
            <w:vAlign w:val="center"/>
          </w:tcPr>
          <w:p w14:paraId="1298101D" w14:textId="77777777" w:rsidR="007D2C69" w:rsidRPr="00981EE6" w:rsidRDefault="007D2C69" w:rsidP="00981EE6">
            <w:pPr>
              <w:spacing w:line="360" w:lineRule="auto"/>
              <w:jc w:val="center"/>
              <w:rPr>
                <w:sz w:val="20"/>
                <w:szCs w:val="28"/>
                <w:lang w:val="uk-UA"/>
              </w:rPr>
            </w:pPr>
          </w:p>
        </w:tc>
      </w:tr>
      <w:tr w:rsidR="007D2C69" w:rsidRPr="00981EE6" w14:paraId="5FD55BE0" w14:textId="77777777" w:rsidTr="00981EE6">
        <w:trPr>
          <w:trHeight w:val="67"/>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3A4DD"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Зовнішнє середовище</w:t>
            </w: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2C189052"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Забруднення повітря</w:t>
            </w:r>
          </w:p>
        </w:tc>
        <w:tc>
          <w:tcPr>
            <w:tcW w:w="14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4565720E" w14:textId="77777777" w:rsidR="007D2C69" w:rsidRPr="00981EE6" w:rsidRDefault="007D2C69" w:rsidP="00981EE6">
            <w:pPr>
              <w:spacing w:line="360" w:lineRule="auto"/>
              <w:jc w:val="center"/>
              <w:rPr>
                <w:sz w:val="20"/>
                <w:szCs w:val="28"/>
                <w:lang w:val="uk-UA"/>
              </w:rPr>
            </w:pPr>
            <w:r w:rsidRPr="00981EE6">
              <w:rPr>
                <w:sz w:val="20"/>
                <w:szCs w:val="28"/>
                <w:lang w:val="uk-UA"/>
              </w:rPr>
              <w:t>17-20</w:t>
            </w:r>
          </w:p>
        </w:tc>
      </w:tr>
      <w:tr w:rsidR="007D2C69" w:rsidRPr="00981EE6" w14:paraId="253CC006"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17328395"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07EEB17E"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Забруднення води</w:t>
            </w:r>
          </w:p>
        </w:tc>
        <w:tc>
          <w:tcPr>
            <w:tcW w:w="0" w:type="auto"/>
            <w:vMerge/>
            <w:tcBorders>
              <w:top w:val="nil"/>
              <w:left w:val="nil"/>
              <w:bottom w:val="single" w:sz="8" w:space="0" w:color="auto"/>
              <w:right w:val="single" w:sz="8" w:space="0" w:color="auto"/>
            </w:tcBorders>
            <w:vAlign w:val="center"/>
          </w:tcPr>
          <w:p w14:paraId="6B1BD163" w14:textId="77777777" w:rsidR="007D2C69" w:rsidRPr="00981EE6" w:rsidRDefault="007D2C69" w:rsidP="00981EE6">
            <w:pPr>
              <w:spacing w:line="360" w:lineRule="auto"/>
              <w:jc w:val="center"/>
              <w:rPr>
                <w:sz w:val="20"/>
                <w:szCs w:val="28"/>
                <w:lang w:val="uk-UA"/>
              </w:rPr>
            </w:pPr>
          </w:p>
        </w:tc>
      </w:tr>
      <w:tr w:rsidR="007D2C69" w:rsidRPr="00981EE6" w14:paraId="693EEC82"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269F5FCD"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4B2B0919"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Забруднення грунту</w:t>
            </w:r>
          </w:p>
        </w:tc>
        <w:tc>
          <w:tcPr>
            <w:tcW w:w="0" w:type="auto"/>
            <w:vMerge/>
            <w:tcBorders>
              <w:top w:val="nil"/>
              <w:left w:val="nil"/>
              <w:bottom w:val="single" w:sz="8" w:space="0" w:color="auto"/>
              <w:right w:val="single" w:sz="8" w:space="0" w:color="auto"/>
            </w:tcBorders>
            <w:vAlign w:val="center"/>
          </w:tcPr>
          <w:p w14:paraId="4D08E4D0" w14:textId="77777777" w:rsidR="007D2C69" w:rsidRPr="00981EE6" w:rsidRDefault="007D2C69" w:rsidP="00981EE6">
            <w:pPr>
              <w:spacing w:line="360" w:lineRule="auto"/>
              <w:jc w:val="center"/>
              <w:rPr>
                <w:sz w:val="20"/>
                <w:szCs w:val="28"/>
                <w:lang w:val="uk-UA"/>
              </w:rPr>
            </w:pPr>
          </w:p>
        </w:tc>
      </w:tr>
      <w:tr w:rsidR="007D2C69" w:rsidRPr="00981EE6" w14:paraId="78B2C3F4"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2E04151D"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6DAAC3DD" w14:textId="77777777" w:rsidR="007D2C69" w:rsidRPr="00981EE6" w:rsidRDefault="007D2C69" w:rsidP="00981EE6">
            <w:pPr>
              <w:spacing w:line="360" w:lineRule="auto"/>
              <w:jc w:val="center"/>
              <w:rPr>
                <w:sz w:val="20"/>
                <w:szCs w:val="28"/>
                <w:lang w:val="uk-UA"/>
              </w:rPr>
            </w:pPr>
            <w:r w:rsidRPr="00981EE6">
              <w:rPr>
                <w:sz w:val="20"/>
                <w:szCs w:val="28"/>
                <w:lang w:val="uk-UA" w:eastAsia="uk-UA"/>
              </w:rPr>
              <w:t>Різка зміна атмосферних процесів</w:t>
            </w:r>
          </w:p>
        </w:tc>
        <w:tc>
          <w:tcPr>
            <w:tcW w:w="0" w:type="auto"/>
            <w:vMerge/>
            <w:tcBorders>
              <w:top w:val="nil"/>
              <w:left w:val="nil"/>
              <w:bottom w:val="single" w:sz="8" w:space="0" w:color="auto"/>
              <w:right w:val="single" w:sz="8" w:space="0" w:color="auto"/>
            </w:tcBorders>
            <w:vAlign w:val="center"/>
          </w:tcPr>
          <w:p w14:paraId="4B28D651" w14:textId="77777777" w:rsidR="007D2C69" w:rsidRPr="00981EE6" w:rsidRDefault="007D2C69" w:rsidP="00981EE6">
            <w:pPr>
              <w:spacing w:line="360" w:lineRule="auto"/>
              <w:jc w:val="center"/>
              <w:rPr>
                <w:sz w:val="20"/>
                <w:szCs w:val="28"/>
                <w:lang w:val="uk-UA"/>
              </w:rPr>
            </w:pPr>
          </w:p>
        </w:tc>
      </w:tr>
      <w:tr w:rsidR="007D2C69" w:rsidRPr="00981EE6" w14:paraId="5B88D7AB"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7D14625F"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120EC4BC"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Підвищені гел</w:t>
            </w:r>
            <w:r w:rsidR="006E732F" w:rsidRPr="00981EE6">
              <w:rPr>
                <w:sz w:val="20"/>
                <w:szCs w:val="28"/>
                <w:lang w:val="uk-UA" w:eastAsia="uk-UA"/>
              </w:rPr>
              <w:t>і</w:t>
            </w:r>
            <w:r w:rsidRPr="00981EE6">
              <w:rPr>
                <w:sz w:val="20"/>
                <w:szCs w:val="28"/>
                <w:lang w:val="uk-UA" w:eastAsia="uk-UA"/>
              </w:rPr>
              <w:t>окосм</w:t>
            </w:r>
            <w:r w:rsidR="006E732F" w:rsidRPr="00981EE6">
              <w:rPr>
                <w:sz w:val="20"/>
                <w:szCs w:val="28"/>
                <w:lang w:val="uk-UA" w:eastAsia="uk-UA"/>
              </w:rPr>
              <w:t>і</w:t>
            </w:r>
            <w:r w:rsidRPr="00981EE6">
              <w:rPr>
                <w:sz w:val="20"/>
                <w:szCs w:val="28"/>
                <w:lang w:val="uk-UA" w:eastAsia="uk-UA"/>
              </w:rPr>
              <w:t>ч</w:t>
            </w:r>
            <w:r w:rsidR="006E732F" w:rsidRPr="00981EE6">
              <w:rPr>
                <w:sz w:val="20"/>
                <w:szCs w:val="28"/>
                <w:lang w:val="uk-UA" w:eastAsia="uk-UA"/>
              </w:rPr>
              <w:t>ні</w:t>
            </w:r>
            <w:r w:rsidRPr="00981EE6">
              <w:rPr>
                <w:sz w:val="20"/>
                <w:szCs w:val="28"/>
                <w:lang w:val="uk-UA" w:eastAsia="uk-UA"/>
              </w:rPr>
              <w:t>, радіаційні, магнітні і ін. випромінювання</w:t>
            </w:r>
          </w:p>
        </w:tc>
        <w:tc>
          <w:tcPr>
            <w:tcW w:w="0" w:type="auto"/>
            <w:vMerge/>
            <w:tcBorders>
              <w:top w:val="nil"/>
              <w:left w:val="nil"/>
              <w:bottom w:val="single" w:sz="8" w:space="0" w:color="auto"/>
              <w:right w:val="single" w:sz="8" w:space="0" w:color="auto"/>
            </w:tcBorders>
            <w:vAlign w:val="center"/>
          </w:tcPr>
          <w:p w14:paraId="5B9E1B44" w14:textId="77777777" w:rsidR="007D2C69" w:rsidRPr="00981EE6" w:rsidRDefault="007D2C69" w:rsidP="00981EE6">
            <w:pPr>
              <w:spacing w:line="360" w:lineRule="auto"/>
              <w:jc w:val="center"/>
              <w:rPr>
                <w:sz w:val="20"/>
                <w:szCs w:val="28"/>
                <w:lang w:val="uk-UA"/>
              </w:rPr>
            </w:pPr>
          </w:p>
        </w:tc>
      </w:tr>
      <w:tr w:rsidR="007D2C69" w:rsidRPr="00981EE6" w14:paraId="43BFCE07" w14:textId="77777777" w:rsidTr="00981EE6">
        <w:trPr>
          <w:jc w:val="center"/>
        </w:trPr>
        <w:tc>
          <w:tcPr>
            <w:tcW w:w="11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C69E67"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Охорона здоров'я</w:t>
            </w: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7DB7A2BE"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Неефективність профілактичних заходів</w:t>
            </w:r>
          </w:p>
        </w:tc>
        <w:tc>
          <w:tcPr>
            <w:tcW w:w="14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8EB3E40" w14:textId="77777777" w:rsidR="007D2C69" w:rsidRPr="00981EE6" w:rsidRDefault="007D2C69" w:rsidP="00981EE6">
            <w:pPr>
              <w:spacing w:line="360" w:lineRule="auto"/>
              <w:jc w:val="center"/>
              <w:rPr>
                <w:sz w:val="20"/>
                <w:szCs w:val="28"/>
                <w:lang w:val="uk-UA"/>
              </w:rPr>
            </w:pPr>
            <w:r w:rsidRPr="00981EE6">
              <w:rPr>
                <w:sz w:val="20"/>
                <w:szCs w:val="28"/>
                <w:lang w:val="uk-UA"/>
              </w:rPr>
              <w:t>8-10</w:t>
            </w:r>
          </w:p>
        </w:tc>
      </w:tr>
      <w:tr w:rsidR="007D2C69" w:rsidRPr="00981EE6" w14:paraId="128A4345"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304FC5E6"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7F67DCD8"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Низька якість медичної допомоги</w:t>
            </w:r>
          </w:p>
        </w:tc>
        <w:tc>
          <w:tcPr>
            <w:tcW w:w="0" w:type="auto"/>
            <w:vMerge/>
            <w:tcBorders>
              <w:top w:val="nil"/>
              <w:left w:val="nil"/>
              <w:bottom w:val="single" w:sz="8" w:space="0" w:color="auto"/>
              <w:right w:val="single" w:sz="8" w:space="0" w:color="auto"/>
            </w:tcBorders>
            <w:vAlign w:val="center"/>
          </w:tcPr>
          <w:p w14:paraId="4E9057EF" w14:textId="77777777" w:rsidR="007D2C69" w:rsidRPr="00981EE6" w:rsidRDefault="007D2C69" w:rsidP="00981EE6">
            <w:pPr>
              <w:spacing w:line="360" w:lineRule="auto"/>
              <w:jc w:val="center"/>
              <w:rPr>
                <w:sz w:val="20"/>
                <w:szCs w:val="28"/>
                <w:lang w:val="uk-UA"/>
              </w:rPr>
            </w:pPr>
          </w:p>
        </w:tc>
      </w:tr>
      <w:tr w:rsidR="007D2C69" w:rsidRPr="00981EE6" w14:paraId="0B63A8AF" w14:textId="77777777" w:rsidTr="00981EE6">
        <w:trPr>
          <w:jc w:val="center"/>
        </w:trPr>
        <w:tc>
          <w:tcPr>
            <w:tcW w:w="1134" w:type="dxa"/>
            <w:vMerge/>
            <w:tcBorders>
              <w:top w:val="nil"/>
              <w:left w:val="single" w:sz="8" w:space="0" w:color="auto"/>
              <w:bottom w:val="single" w:sz="8" w:space="0" w:color="auto"/>
              <w:right w:val="single" w:sz="8" w:space="0" w:color="auto"/>
            </w:tcBorders>
            <w:vAlign w:val="center"/>
          </w:tcPr>
          <w:p w14:paraId="5D436091" w14:textId="77777777" w:rsidR="007D2C69" w:rsidRPr="00981EE6" w:rsidRDefault="007D2C69" w:rsidP="00981EE6">
            <w:pPr>
              <w:spacing w:line="360" w:lineRule="auto"/>
              <w:jc w:val="center"/>
              <w:rPr>
                <w:sz w:val="20"/>
                <w:szCs w:val="28"/>
                <w:lang w:val="uk-UA"/>
              </w:rPr>
            </w:pPr>
          </w:p>
        </w:tc>
        <w:tc>
          <w:tcPr>
            <w:tcW w:w="4451" w:type="dxa"/>
            <w:tcBorders>
              <w:top w:val="nil"/>
              <w:left w:val="nil"/>
              <w:bottom w:val="single" w:sz="8" w:space="0" w:color="auto"/>
              <w:right w:val="single" w:sz="8" w:space="0" w:color="auto"/>
            </w:tcBorders>
            <w:tcMar>
              <w:top w:w="0" w:type="dxa"/>
              <w:left w:w="108" w:type="dxa"/>
              <w:bottom w:w="0" w:type="dxa"/>
              <w:right w:w="108" w:type="dxa"/>
            </w:tcMar>
          </w:tcPr>
          <w:p w14:paraId="7CDC84D9" w14:textId="77777777" w:rsidR="007D2C69" w:rsidRPr="00981EE6" w:rsidRDefault="007D2C69" w:rsidP="00981EE6">
            <w:pPr>
              <w:spacing w:line="360" w:lineRule="auto"/>
              <w:jc w:val="center"/>
              <w:rPr>
                <w:sz w:val="20"/>
                <w:szCs w:val="28"/>
                <w:lang w:val="uk-UA"/>
              </w:rPr>
            </w:pPr>
            <w:r w:rsidRPr="00981EE6">
              <w:rPr>
                <w:sz w:val="20"/>
                <w:szCs w:val="28"/>
                <w:lang w:val="uk-UA" w:eastAsia="uk-UA"/>
              </w:rPr>
              <w:t>Невчасність медичної допомоги</w:t>
            </w:r>
          </w:p>
        </w:tc>
        <w:tc>
          <w:tcPr>
            <w:tcW w:w="0" w:type="auto"/>
            <w:vMerge/>
            <w:tcBorders>
              <w:top w:val="nil"/>
              <w:left w:val="nil"/>
              <w:bottom w:val="single" w:sz="8" w:space="0" w:color="auto"/>
              <w:right w:val="single" w:sz="8" w:space="0" w:color="auto"/>
            </w:tcBorders>
            <w:vAlign w:val="center"/>
          </w:tcPr>
          <w:p w14:paraId="32E1616F" w14:textId="77777777" w:rsidR="007D2C69" w:rsidRPr="00981EE6" w:rsidRDefault="007D2C69" w:rsidP="00981EE6">
            <w:pPr>
              <w:spacing w:line="360" w:lineRule="auto"/>
              <w:jc w:val="center"/>
              <w:rPr>
                <w:sz w:val="20"/>
                <w:szCs w:val="28"/>
                <w:lang w:val="uk-UA"/>
              </w:rPr>
            </w:pPr>
          </w:p>
        </w:tc>
      </w:tr>
    </w:tbl>
    <w:p w14:paraId="094AEE63" w14:textId="77777777" w:rsidR="007D2C69" w:rsidRPr="00D26804" w:rsidRDefault="007D2C69" w:rsidP="00D26804">
      <w:pPr>
        <w:spacing w:line="360" w:lineRule="auto"/>
        <w:ind w:firstLine="709"/>
        <w:jc w:val="both"/>
        <w:rPr>
          <w:sz w:val="28"/>
          <w:szCs w:val="28"/>
          <w:lang w:val="uk-UA"/>
        </w:rPr>
      </w:pPr>
    </w:p>
    <w:p w14:paraId="1AA7F0E8" w14:textId="77777777" w:rsidR="007D2C69" w:rsidRPr="00D26804" w:rsidRDefault="007D2C69" w:rsidP="00D26804">
      <w:pPr>
        <w:spacing w:line="360" w:lineRule="auto"/>
        <w:ind w:firstLine="709"/>
        <w:jc w:val="both"/>
        <w:rPr>
          <w:sz w:val="28"/>
          <w:szCs w:val="28"/>
          <w:lang w:val="uk-UA"/>
        </w:rPr>
      </w:pPr>
      <w:r w:rsidRPr="00D26804">
        <w:rPr>
          <w:sz w:val="28"/>
          <w:szCs w:val="28"/>
          <w:lang w:val="uk-UA" w:eastAsia="uk-UA"/>
        </w:rPr>
        <w:t>Таким чином, здоров'я людини складається з чотирьох груп чинників, серед яких питома вага доводиться на спосіб життя. Для того, щоб підтримувати високий рівень здоров'я, необхідне не тільки розширення уявлень про здоров'я і хвороби, але і уміле використання всіх чинників, що впливають на різні складові здоров'я (фізичну, психічну, соціальну і духовну), оволодіння оздоровчими, загальнозміцнюючими методами і технологіями, формування установки на здоровий спосіб життя. [60]</w:t>
      </w:r>
    </w:p>
    <w:p w14:paraId="37D1BCD0" w14:textId="77777777" w:rsidR="008738B4" w:rsidRPr="00D26804" w:rsidRDefault="007D2C69" w:rsidP="00D26804">
      <w:pPr>
        <w:spacing w:line="360" w:lineRule="auto"/>
        <w:ind w:firstLine="709"/>
        <w:jc w:val="center"/>
        <w:outlineLvl w:val="0"/>
        <w:rPr>
          <w:b/>
          <w:sz w:val="28"/>
          <w:szCs w:val="28"/>
          <w:lang w:val="uk-UA"/>
        </w:rPr>
      </w:pPr>
      <w:r w:rsidRPr="00D26804">
        <w:rPr>
          <w:sz w:val="28"/>
          <w:szCs w:val="28"/>
          <w:lang w:val="uk-UA"/>
        </w:rPr>
        <w:br w:type="page"/>
      </w:r>
      <w:r w:rsidR="008738B4" w:rsidRPr="00D26804">
        <w:rPr>
          <w:b/>
          <w:sz w:val="28"/>
          <w:szCs w:val="28"/>
          <w:lang w:val="uk-UA" w:eastAsia="uk-UA"/>
        </w:rPr>
        <w:t>ВИСНОВОК</w:t>
      </w:r>
    </w:p>
    <w:p w14:paraId="04454AD0" w14:textId="77777777" w:rsidR="008738B4" w:rsidRPr="00D26804" w:rsidRDefault="008738B4" w:rsidP="00D26804">
      <w:pPr>
        <w:spacing w:line="360" w:lineRule="auto"/>
        <w:ind w:firstLine="709"/>
        <w:jc w:val="both"/>
        <w:rPr>
          <w:sz w:val="28"/>
          <w:szCs w:val="28"/>
          <w:lang w:val="uk-UA"/>
        </w:rPr>
      </w:pPr>
    </w:p>
    <w:p w14:paraId="7153B978" w14:textId="77777777" w:rsidR="008738B4" w:rsidRPr="00D26804" w:rsidRDefault="008738B4" w:rsidP="00D26804">
      <w:pPr>
        <w:spacing w:line="360" w:lineRule="auto"/>
        <w:ind w:firstLine="709"/>
        <w:jc w:val="both"/>
        <w:rPr>
          <w:sz w:val="28"/>
          <w:szCs w:val="28"/>
          <w:lang w:val="uk-UA" w:eastAsia="uk-UA"/>
        </w:rPr>
      </w:pPr>
      <w:r w:rsidRPr="00D26804">
        <w:rPr>
          <w:sz w:val="28"/>
          <w:szCs w:val="28"/>
          <w:lang w:val="uk-UA" w:eastAsia="uk-UA"/>
        </w:rPr>
        <w:t>У роботі вивчені теоретико-методологічні підходи до аналізу формування здорового способу життя , а саме:</w:t>
      </w:r>
      <w:r w:rsidR="00D26804">
        <w:rPr>
          <w:sz w:val="28"/>
          <w:szCs w:val="28"/>
          <w:lang w:val="uk-UA" w:eastAsia="uk-UA"/>
        </w:rPr>
        <w:t xml:space="preserve"> </w:t>
      </w:r>
      <w:r w:rsidRPr="00D26804">
        <w:rPr>
          <w:sz w:val="28"/>
          <w:szCs w:val="28"/>
          <w:lang w:val="uk-UA" w:eastAsia="uk-UA"/>
        </w:rPr>
        <w:t xml:space="preserve">концептуальні підходи до вивчення ЗСЖ: спосіб життя - одна з найважливіших біосоціологічних категорій, інтегруючих уявлення про певний спосіб життєдіяльності людини. Спосіб життя характеризується особливостями повсякденного життя людини, що охоплюють його трудову діяльність, побут, форми використання вільного часу, задоволення матеріальних і духовних потреб, участь в суспільному житті, норми і правила поведінки. На сьогоднішній день є цілий ряд робіт, присвячених формуванню здорового способу життя . </w:t>
      </w:r>
    </w:p>
    <w:p w14:paraId="33FF1B5E" w14:textId="77777777" w:rsidR="008738B4" w:rsidRPr="00D26804" w:rsidRDefault="008738B4" w:rsidP="00D26804">
      <w:pPr>
        <w:spacing w:line="360" w:lineRule="auto"/>
        <w:ind w:firstLine="709"/>
        <w:jc w:val="both"/>
        <w:rPr>
          <w:sz w:val="28"/>
          <w:szCs w:val="28"/>
          <w:lang w:val="uk-UA"/>
        </w:rPr>
      </w:pPr>
      <w:r w:rsidRPr="00D26804">
        <w:rPr>
          <w:sz w:val="28"/>
          <w:szCs w:val="28"/>
          <w:lang w:val="uk-UA" w:eastAsia="uk-UA"/>
        </w:rPr>
        <w:t>Виявлені чинники, що впливають на формування здорового способу життя студентів. Основним чинником, що впливає на формування здорового способу життя, є відвідини занять по фізичній культурі. В даний час спостерігається парадокс: при абсолютно позитивному відношенні до чинників здорового способу життя, особливо відносно живлення і рухового режиму, в реальності їх використовують лише 10%-15%. Це відбувається не через відсутність валеологічної письменності, а із-за низької активності особи, поведінкової пасивності.</w:t>
      </w:r>
    </w:p>
    <w:p w14:paraId="5CC9B8D8" w14:textId="77777777" w:rsidR="008738B4" w:rsidRPr="00D26804" w:rsidRDefault="008738B4" w:rsidP="00D26804">
      <w:pPr>
        <w:spacing w:line="360" w:lineRule="auto"/>
        <w:ind w:firstLine="709"/>
        <w:jc w:val="both"/>
        <w:rPr>
          <w:sz w:val="28"/>
          <w:szCs w:val="28"/>
          <w:lang w:val="uk-UA"/>
        </w:rPr>
      </w:pPr>
      <w:r w:rsidRPr="00D26804">
        <w:rPr>
          <w:sz w:val="28"/>
          <w:szCs w:val="28"/>
          <w:lang w:val="uk-UA" w:eastAsia="uk-UA"/>
        </w:rPr>
        <w:t>Визначені шляхи реалізації соціально-позитивної орієнтації населення на здоровий спосіб життя. Основні шляхи формування ЗСЖ населення це:</w:t>
      </w:r>
      <w:r w:rsidR="00D26804">
        <w:rPr>
          <w:sz w:val="28"/>
          <w:szCs w:val="28"/>
          <w:lang w:val="uk-UA" w:eastAsia="uk-UA"/>
        </w:rPr>
        <w:t xml:space="preserve"> </w:t>
      </w:r>
      <w:r w:rsidRPr="00D26804">
        <w:rPr>
          <w:sz w:val="28"/>
          <w:szCs w:val="28"/>
          <w:lang w:val="uk-UA" w:eastAsia="uk-UA"/>
        </w:rPr>
        <w:t>сім'я і батьки;</w:t>
      </w:r>
      <w:r w:rsidR="00D26804">
        <w:rPr>
          <w:sz w:val="28"/>
          <w:szCs w:val="28"/>
          <w:lang w:val="uk-UA" w:eastAsia="uk-UA"/>
        </w:rPr>
        <w:t xml:space="preserve"> </w:t>
      </w:r>
      <w:r w:rsidRPr="00D26804">
        <w:rPr>
          <w:sz w:val="28"/>
          <w:szCs w:val="28"/>
          <w:lang w:val="uk-UA" w:eastAsia="uk-UA"/>
        </w:rPr>
        <w:t>учбові заклади (програмні і факультативні учбові курси);</w:t>
      </w:r>
      <w:r w:rsidR="00D26804">
        <w:rPr>
          <w:sz w:val="28"/>
          <w:szCs w:val="28"/>
          <w:lang w:val="uk-UA" w:eastAsia="uk-UA"/>
        </w:rPr>
        <w:t xml:space="preserve"> </w:t>
      </w:r>
      <w:r w:rsidRPr="00D26804">
        <w:rPr>
          <w:sz w:val="28"/>
          <w:szCs w:val="28"/>
          <w:lang w:val="uk-UA" w:eastAsia="uk-UA"/>
        </w:rPr>
        <w:t>позаучбові заклади, зокрема заклади фізичної культури і спорту;</w:t>
      </w:r>
      <w:r w:rsidR="00D26804">
        <w:rPr>
          <w:sz w:val="28"/>
          <w:szCs w:val="28"/>
          <w:lang w:val="uk-UA" w:eastAsia="uk-UA"/>
        </w:rPr>
        <w:t xml:space="preserve"> </w:t>
      </w:r>
      <w:r w:rsidRPr="00D26804">
        <w:rPr>
          <w:sz w:val="28"/>
          <w:szCs w:val="28"/>
          <w:lang w:val="uk-UA" w:eastAsia="uk-UA"/>
        </w:rPr>
        <w:t>центри соціальних служб для молоді;</w:t>
      </w:r>
      <w:r w:rsidR="00D26804">
        <w:rPr>
          <w:sz w:val="28"/>
          <w:szCs w:val="28"/>
          <w:lang w:val="uk-UA" w:eastAsia="uk-UA"/>
        </w:rPr>
        <w:t xml:space="preserve"> </w:t>
      </w:r>
      <w:r w:rsidRPr="00D26804">
        <w:rPr>
          <w:sz w:val="28"/>
          <w:szCs w:val="28"/>
          <w:lang w:val="uk-UA" w:eastAsia="uk-UA"/>
        </w:rPr>
        <w:t>оздоровчі і медичні установи;</w:t>
      </w:r>
      <w:r w:rsidR="00D26804">
        <w:rPr>
          <w:sz w:val="28"/>
          <w:szCs w:val="28"/>
          <w:lang w:val="uk-UA" w:eastAsia="uk-UA"/>
        </w:rPr>
        <w:t xml:space="preserve"> </w:t>
      </w:r>
      <w:r w:rsidRPr="00D26804">
        <w:rPr>
          <w:sz w:val="28"/>
          <w:szCs w:val="28"/>
          <w:lang w:val="uk-UA" w:eastAsia="uk-UA"/>
        </w:rPr>
        <w:t>програми за місцем проживання, ініційовані державними установами;</w:t>
      </w:r>
      <w:r w:rsidR="00D26804">
        <w:rPr>
          <w:sz w:val="28"/>
          <w:szCs w:val="28"/>
          <w:lang w:val="uk-UA" w:eastAsia="uk-UA"/>
        </w:rPr>
        <w:t xml:space="preserve"> </w:t>
      </w:r>
      <w:r w:rsidRPr="00D26804">
        <w:rPr>
          <w:sz w:val="28"/>
          <w:szCs w:val="28"/>
          <w:lang w:val="uk-UA" w:eastAsia="uk-UA"/>
        </w:rPr>
        <w:t>програми і проекти різноманітних громадських організацій;</w:t>
      </w:r>
      <w:r w:rsidR="00D26804">
        <w:rPr>
          <w:sz w:val="28"/>
          <w:szCs w:val="28"/>
          <w:lang w:val="uk-UA" w:eastAsia="uk-UA"/>
        </w:rPr>
        <w:t xml:space="preserve"> </w:t>
      </w:r>
      <w:r w:rsidRPr="00D26804">
        <w:rPr>
          <w:sz w:val="28"/>
          <w:szCs w:val="28"/>
          <w:lang w:val="uk-UA" w:eastAsia="uk-UA"/>
        </w:rPr>
        <w:t xml:space="preserve">інформаційні заходи через ЗМІ і інші джерела інформації. </w:t>
      </w:r>
    </w:p>
    <w:p w14:paraId="41C50C30" w14:textId="77777777" w:rsidR="008738B4" w:rsidRPr="00D26804" w:rsidRDefault="008738B4" w:rsidP="00D26804">
      <w:pPr>
        <w:spacing w:line="360" w:lineRule="auto"/>
        <w:ind w:firstLine="709"/>
        <w:jc w:val="both"/>
        <w:rPr>
          <w:sz w:val="28"/>
          <w:szCs w:val="28"/>
          <w:lang w:val="uk-UA"/>
        </w:rPr>
      </w:pPr>
      <w:r w:rsidRPr="00D26804">
        <w:rPr>
          <w:sz w:val="28"/>
          <w:szCs w:val="28"/>
          <w:lang w:val="uk-UA" w:eastAsia="uk-UA"/>
        </w:rPr>
        <w:t xml:space="preserve">Політика і заходи щодо формування здорового способу життя передбачають програми і проекти, які розраховані на широку громадськість, дітей і молодь, на батьків, на окремі групи ризику. </w:t>
      </w:r>
    </w:p>
    <w:p w14:paraId="3F715F7C" w14:textId="77777777" w:rsidR="007D2C69" w:rsidRDefault="008738B4" w:rsidP="00D26804">
      <w:pPr>
        <w:spacing w:line="360" w:lineRule="auto"/>
        <w:ind w:firstLine="709"/>
        <w:jc w:val="center"/>
        <w:outlineLvl w:val="0"/>
        <w:rPr>
          <w:b/>
          <w:sz w:val="28"/>
          <w:szCs w:val="28"/>
          <w:lang w:val="uk-UA" w:eastAsia="uk-UA"/>
        </w:rPr>
      </w:pPr>
      <w:r w:rsidRPr="00D26804">
        <w:rPr>
          <w:sz w:val="28"/>
          <w:szCs w:val="28"/>
          <w:lang w:val="uk-UA"/>
        </w:rPr>
        <w:br w:type="page"/>
      </w:r>
      <w:r w:rsidR="00DE2FE6" w:rsidRPr="00D26804">
        <w:rPr>
          <w:b/>
          <w:sz w:val="28"/>
          <w:szCs w:val="28"/>
          <w:lang w:val="uk-UA" w:eastAsia="uk-UA"/>
        </w:rPr>
        <w:t>СПИСОК ВИКОРИСТАНОЇ ЛІТЕРАТУРИ</w:t>
      </w:r>
    </w:p>
    <w:p w14:paraId="7B68EDE9" w14:textId="77777777" w:rsidR="00981EE6" w:rsidRPr="00D26804" w:rsidRDefault="00981EE6" w:rsidP="00D26804">
      <w:pPr>
        <w:spacing w:line="360" w:lineRule="auto"/>
        <w:ind w:firstLine="709"/>
        <w:jc w:val="center"/>
        <w:outlineLvl w:val="0"/>
        <w:rPr>
          <w:b/>
          <w:sz w:val="28"/>
          <w:szCs w:val="28"/>
          <w:lang w:val="uk-UA"/>
        </w:rPr>
      </w:pPr>
    </w:p>
    <w:p w14:paraId="037C09FF"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Конституція України: Прийнята на 5-тій сесії ВРУ 28 червня 1996 року. – К.: Юрінком, 2007</w:t>
      </w:r>
    </w:p>
    <w:p w14:paraId="489822F9"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 xml:space="preserve">Амосов Н.М. Алгоритм здоровья. Человек и общество. – М.: АСТ, Сталкер. – 2002. – </w:t>
      </w:r>
    </w:p>
    <w:p w14:paraId="0F829229"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Валеология человека. Здоровье - Любовь - Красота / Под ред. Петленко В.П. СПб.: 1997, Т.5.</w:t>
      </w:r>
    </w:p>
    <w:p w14:paraId="1F2DF15C"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Горчак СИ. К вопросу о дефиниции здорового образа жизни // Здоровый образ жизни: социально-философские и медико-биологические проблемы. — Кишинев: Штиинца, 1991. — С.ЗЗ</w:t>
      </w:r>
    </w:p>
    <w:p w14:paraId="40910E52"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 xml:space="preserve">Ефименко С.А., Морозов П.Н. Историко-социологический анализ публикаций, посвященных медико-социологическим исследованиям в здравоохранении // Социология медицины. – </w:t>
      </w:r>
      <w:smartTag w:uri="urn:schemas-microsoft-com:office:smarttags" w:element="metricconverter">
        <w:smartTagPr>
          <w:attr w:name="ProductID" w:val="2004 г"/>
        </w:smartTagPr>
        <w:r w:rsidRPr="00D26804">
          <w:rPr>
            <w:sz w:val="28"/>
            <w:szCs w:val="28"/>
            <w:lang w:val="uk-UA"/>
          </w:rPr>
          <w:t>2004 г</w:t>
        </w:r>
      </w:smartTag>
      <w:r w:rsidRPr="00D26804">
        <w:rPr>
          <w:sz w:val="28"/>
          <w:szCs w:val="28"/>
          <w:lang w:val="uk-UA"/>
        </w:rPr>
        <w:t>. - № 1. - С. 26 - 31.</w:t>
      </w:r>
    </w:p>
    <w:p w14:paraId="17DF2699" w14:textId="77777777" w:rsidR="000962A1" w:rsidRPr="00D26804" w:rsidRDefault="000962A1" w:rsidP="00981EE6">
      <w:pPr>
        <w:numPr>
          <w:ilvl w:val="0"/>
          <w:numId w:val="2"/>
        </w:numPr>
        <w:spacing w:line="360" w:lineRule="auto"/>
        <w:ind w:left="0" w:firstLine="0"/>
        <w:jc w:val="both"/>
        <w:rPr>
          <w:sz w:val="28"/>
          <w:szCs w:val="28"/>
          <w:lang w:val="uk-UA"/>
        </w:rPr>
      </w:pPr>
      <w:r w:rsidRPr="00D26804">
        <w:rPr>
          <w:sz w:val="28"/>
          <w:szCs w:val="28"/>
          <w:lang w:val="uk-UA"/>
        </w:rPr>
        <w:t>Здоров'я як системоформуючий чинник кредитно-модульної організації навчального процесу з фізичного виховання студентів / О.В. Зеленюк, НФВ "Українські технології", 2005. - Вип. 9: У 4-х т. - Т. 3.- С. 22-26.</w:t>
      </w:r>
    </w:p>
    <w:p w14:paraId="66D88802" w14:textId="77777777" w:rsidR="00D54901" w:rsidRPr="00D26804" w:rsidRDefault="00D54901" w:rsidP="00981EE6">
      <w:pPr>
        <w:numPr>
          <w:ilvl w:val="0"/>
          <w:numId w:val="2"/>
        </w:numPr>
        <w:spacing w:line="360" w:lineRule="auto"/>
        <w:ind w:left="0" w:firstLine="0"/>
        <w:jc w:val="both"/>
        <w:rPr>
          <w:sz w:val="28"/>
          <w:szCs w:val="28"/>
          <w:lang w:val="uk-UA"/>
        </w:rPr>
      </w:pPr>
      <w:r w:rsidRPr="00D26804">
        <w:rPr>
          <w:bCs/>
          <w:sz w:val="28"/>
          <w:szCs w:val="28"/>
          <w:lang w:val="uk-UA"/>
        </w:rPr>
        <w:t xml:space="preserve">Курило І. </w:t>
      </w:r>
      <w:r w:rsidRPr="00D26804">
        <w:rPr>
          <w:sz w:val="28"/>
          <w:szCs w:val="28"/>
          <w:lang w:val="uk-UA"/>
        </w:rPr>
        <w:t>Проблема здоров'я нації в сучасній</w:t>
      </w:r>
      <w:r w:rsidRPr="00D26804">
        <w:rPr>
          <w:bCs/>
          <w:sz w:val="28"/>
          <w:szCs w:val="28"/>
          <w:lang w:val="uk-UA"/>
        </w:rPr>
        <w:t xml:space="preserve"> Україні // Журн. практичного лікаря.- 2002.- №5.- С.2-7</w:t>
      </w:r>
    </w:p>
    <w:p w14:paraId="1BE6990F"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 xml:space="preserve">Лубышева Л.И. Современный ценностный потенциал физической культуры и спорта и пути его освоения обществом и личностью //Теор. и практ. физ. культ. 1997, №6, с.10-13. </w:t>
      </w:r>
    </w:p>
    <w:p w14:paraId="788A903D"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Лисицын Ю.П. Образ жизни и здоровье населения. М., 1982, 40 с.</w:t>
      </w:r>
    </w:p>
    <w:p w14:paraId="76CC7269"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Лисицын, Ю.П. Общественное здоровье и здравоохранение / Ю. П. Лисицын, Н.В. Полунина. –М.: Медицина, 2002. – 94 с.</w:t>
      </w:r>
    </w:p>
    <w:p w14:paraId="1C4E28E6"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 xml:space="preserve"> Моніторинг і оцінка діяльності з формування здорового способу життя / О.М. Балакірєва, О.О. Яременко, Р.Я. Левін та ін. – К.: Укр. ін-т соц. дослідж., 2005. – Кн. 11. – 152 с. </w:t>
      </w:r>
    </w:p>
    <w:p w14:paraId="7D83B1AE"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Моніторинг поведінки молоді як компонент піднагляду другого покоління/Балакірєва О.М., Галустян Ю.М., ДіковаФаворська Д.М., Дмитрук Д.А., Сосідко Т.І., Мельниченко В.І., Яременко О.О. — Київ: МБФ «Міжнародний Альянс з ВІЛ/СНІД в Україні», 2005 – 126с.</w:t>
      </w:r>
    </w:p>
    <w:p w14:paraId="40444DE8" w14:textId="77777777" w:rsidR="000962A1" w:rsidRPr="00D26804" w:rsidRDefault="000962A1" w:rsidP="00981EE6">
      <w:pPr>
        <w:numPr>
          <w:ilvl w:val="0"/>
          <w:numId w:val="2"/>
        </w:numPr>
        <w:spacing w:line="360" w:lineRule="auto"/>
        <w:ind w:left="0" w:firstLine="0"/>
        <w:jc w:val="both"/>
        <w:rPr>
          <w:sz w:val="28"/>
          <w:szCs w:val="28"/>
          <w:lang w:val="uk-UA"/>
        </w:rPr>
      </w:pPr>
      <w:r w:rsidRPr="00D26804">
        <w:rPr>
          <w:sz w:val="28"/>
          <w:szCs w:val="28"/>
          <w:lang w:val="uk-UA"/>
        </w:rPr>
        <w:t>Максименко С.Д. Актуальні питання психологічного обґрунтування заходів пропаганди здорового способу життя серед підлітків та юнаків. // Практична психологія та соціальна робота. – 2006. № 11. С.1-3.</w:t>
      </w:r>
    </w:p>
    <w:p w14:paraId="176D9420" w14:textId="77777777" w:rsidR="00F93E98"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Соціально-педагогічні аспекти збереження та зміцнення здоров’я дітей та молоді в Україні: матеріали Всеукраїнської студентської науково-практичної конференції (12 – 13 квітня 2007 р.) – Мелітополь, 2007. С. 5-6.</w:t>
      </w:r>
    </w:p>
    <w:p w14:paraId="61D8571B" w14:textId="77777777" w:rsidR="00F93E98" w:rsidRPr="00D26804" w:rsidRDefault="00F93E98" w:rsidP="00981EE6">
      <w:pPr>
        <w:numPr>
          <w:ilvl w:val="0"/>
          <w:numId w:val="2"/>
        </w:numPr>
        <w:spacing w:line="360" w:lineRule="auto"/>
        <w:ind w:left="0" w:firstLine="0"/>
        <w:jc w:val="both"/>
        <w:rPr>
          <w:sz w:val="28"/>
          <w:szCs w:val="28"/>
          <w:lang w:val="uk-UA"/>
        </w:rPr>
      </w:pPr>
      <w:r w:rsidRPr="00D26804">
        <w:rPr>
          <w:sz w:val="28"/>
          <w:szCs w:val="28"/>
          <w:lang w:val="uk-UA"/>
        </w:rPr>
        <w:t>Основи здорового способу життя. Книга для батьків / За заг. ред. К.С.Шендеровського, І.Я. Ткач. – К.: КМЦСССДМ, 2005</w:t>
      </w:r>
    </w:p>
    <w:p w14:paraId="43928B96"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Фаворська Д.М., Дмитрук Д.А., Сосідко Т.І., Мельниченко В.І., Яременко О.О. — Київ: МБФ «Міжнародний Альянс з ВІЛ/СНІД в Україні», 2005. — 44 с.</w:t>
      </w:r>
    </w:p>
    <w:p w14:paraId="6801DF18"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Чибісова, Н., М.О. Красуля КОМПЛЕКСНА ПРОГРАМА «ЗДОРОВ'Я», ШЛЯХИ ПРАКТИЧНОЇ РЕАЛІЗАЦІЇ</w:t>
      </w:r>
    </w:p>
    <w:p w14:paraId="2AD88140"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 xml:space="preserve">Щедрина А.Г. Онтогенез и теория здоровья: методологические аспекты. — Новосибирск: СО РАМН, 2003. —С. 100. </w:t>
      </w:r>
    </w:p>
    <w:p w14:paraId="4EE32C72"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Интернет-конференция Охрана здоровья: проблемы организации, управления и уровни ответственности</w:t>
      </w:r>
      <w:r w:rsidR="00D26804">
        <w:rPr>
          <w:sz w:val="28"/>
          <w:szCs w:val="28"/>
          <w:lang w:val="uk-UA"/>
        </w:rPr>
        <w:t xml:space="preserve"> </w:t>
      </w:r>
      <w:r w:rsidRPr="00D26804">
        <w:rPr>
          <w:sz w:val="28"/>
          <w:szCs w:val="28"/>
          <w:lang w:val="uk-UA"/>
        </w:rPr>
        <w:t xml:space="preserve">с 16.04.07 по 15.06.07 Сессия с 16.04.07 по 24.04.07 Социальная политика в сфере здравоохранения. </w:t>
      </w:r>
    </w:p>
    <w:p w14:paraId="7C2CF417"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http://www.kmu.gov.ua/sport/control/</w:t>
      </w:r>
    </w:p>
    <w:p w14:paraId="639D1F06" w14:textId="77777777" w:rsidR="007D2C69" w:rsidRPr="00D26804" w:rsidRDefault="007D2C69" w:rsidP="00981EE6">
      <w:pPr>
        <w:numPr>
          <w:ilvl w:val="0"/>
          <w:numId w:val="2"/>
        </w:numPr>
        <w:spacing w:line="360" w:lineRule="auto"/>
        <w:ind w:left="0" w:firstLine="0"/>
        <w:jc w:val="both"/>
        <w:rPr>
          <w:sz w:val="28"/>
          <w:szCs w:val="28"/>
          <w:lang w:val="uk-UA"/>
        </w:rPr>
      </w:pPr>
      <w:r w:rsidRPr="00D26804">
        <w:rPr>
          <w:sz w:val="28"/>
          <w:szCs w:val="28"/>
          <w:lang w:val="uk-UA"/>
        </w:rPr>
        <w:t>http://www.dipsm.org.ua/biblioteka</w:t>
      </w:r>
    </w:p>
    <w:p w14:paraId="1DBC0F02" w14:textId="77777777" w:rsidR="00400D15" w:rsidRPr="00D26804" w:rsidRDefault="00400D15" w:rsidP="00981EE6">
      <w:pPr>
        <w:numPr>
          <w:ilvl w:val="0"/>
          <w:numId w:val="2"/>
        </w:numPr>
        <w:spacing w:line="360" w:lineRule="auto"/>
        <w:ind w:left="0" w:firstLine="0"/>
        <w:jc w:val="both"/>
        <w:rPr>
          <w:i/>
          <w:sz w:val="28"/>
          <w:szCs w:val="28"/>
          <w:lang w:val="uk-UA"/>
        </w:rPr>
      </w:pPr>
      <w:r w:rsidRPr="00D26804">
        <w:rPr>
          <w:rStyle w:val="HTML"/>
          <w:i w:val="0"/>
          <w:sz w:val="28"/>
          <w:szCs w:val="28"/>
          <w:lang w:val="uk-UA"/>
        </w:rPr>
        <w:t>www.ukrstat.gov.ua/</w:t>
      </w:r>
    </w:p>
    <w:sectPr w:rsidR="00400D15" w:rsidRPr="00D26804" w:rsidSect="00D26804">
      <w:headerReference w:type="even" r:id="rId11"/>
      <w:head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8402" w14:textId="77777777" w:rsidR="00892D56" w:rsidRDefault="00892D56">
      <w:r>
        <w:separator/>
      </w:r>
    </w:p>
  </w:endnote>
  <w:endnote w:type="continuationSeparator" w:id="0">
    <w:p w14:paraId="5F28C554" w14:textId="77777777" w:rsidR="00892D56" w:rsidRDefault="0089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8C66" w14:textId="77777777" w:rsidR="00892D56" w:rsidRDefault="00892D56">
      <w:r>
        <w:separator/>
      </w:r>
    </w:p>
  </w:footnote>
  <w:footnote w:type="continuationSeparator" w:id="0">
    <w:p w14:paraId="68C0F6B7" w14:textId="77777777" w:rsidR="00892D56" w:rsidRDefault="00892D56">
      <w:r>
        <w:continuationSeparator/>
      </w:r>
    </w:p>
  </w:footnote>
  <w:footnote w:id="1">
    <w:p w14:paraId="14D7B83D" w14:textId="77777777" w:rsidR="00000000" w:rsidRDefault="009E583D" w:rsidP="00FB597C">
      <w:pPr>
        <w:pStyle w:val="a7"/>
        <w:jc w:val="both"/>
      </w:pPr>
      <w:r w:rsidRPr="00FB597C">
        <w:rPr>
          <w:rStyle w:val="a9"/>
        </w:rPr>
        <w:footnoteRef/>
      </w:r>
      <w:r w:rsidRPr="00FB597C">
        <w:t xml:space="preserve"> </w:t>
      </w:r>
      <w:r w:rsidRPr="00FB597C">
        <w:rPr>
          <w:lang w:val="uk-UA"/>
        </w:rPr>
        <w:t>Починаючи з 2005р. розробка причин смерті провадиться відповідно до Міжнародної статистичної класифікації хвороб та споріднених проблем охорони здоров’я Десятого перегляду.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431C" w14:textId="77777777" w:rsidR="009E583D" w:rsidRDefault="009E583D" w:rsidP="00DE2FE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FA56D0D" w14:textId="77777777" w:rsidR="009E583D" w:rsidRDefault="009E583D" w:rsidP="00DE2FE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E95" w14:textId="77777777" w:rsidR="009E583D" w:rsidRDefault="009E583D" w:rsidP="00DE2FE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E5EF5">
      <w:rPr>
        <w:rStyle w:val="ac"/>
        <w:noProof/>
      </w:rPr>
      <w:t>45</w:t>
    </w:r>
    <w:r>
      <w:rPr>
        <w:rStyle w:val="ac"/>
      </w:rPr>
      <w:fldChar w:fldCharType="end"/>
    </w:r>
  </w:p>
  <w:p w14:paraId="132D7DD5" w14:textId="77777777" w:rsidR="009E583D" w:rsidRDefault="009E583D" w:rsidP="00DE2FE6">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3313"/>
    <w:multiLevelType w:val="hybridMultilevel"/>
    <w:tmpl w:val="460C88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7156F12"/>
    <w:multiLevelType w:val="hybridMultilevel"/>
    <w:tmpl w:val="936C0B1E"/>
    <w:lvl w:ilvl="0" w:tplc="730C23F8">
      <w:start w:val="1"/>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378D6C33"/>
    <w:multiLevelType w:val="hybridMultilevel"/>
    <w:tmpl w:val="2638B8CA"/>
    <w:lvl w:ilvl="0" w:tplc="91EC931A">
      <w:start w:val="1"/>
      <w:numFmt w:val="decimal"/>
      <w:lvlText w:val="%1."/>
      <w:lvlJc w:val="left"/>
      <w:pPr>
        <w:tabs>
          <w:tab w:val="num" w:pos="900"/>
        </w:tabs>
        <w:ind w:left="90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516799"/>
    <w:multiLevelType w:val="multilevel"/>
    <w:tmpl w:val="33F4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223206"/>
    <w:multiLevelType w:val="hybridMultilevel"/>
    <w:tmpl w:val="B158EA5E"/>
    <w:lvl w:ilvl="0" w:tplc="FE0A55A4">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62441850"/>
    <w:multiLevelType w:val="multilevel"/>
    <w:tmpl w:val="CC7C68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F610A16"/>
    <w:multiLevelType w:val="multilevel"/>
    <w:tmpl w:val="2C60A8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F1"/>
    <w:rsid w:val="00036540"/>
    <w:rsid w:val="00045B74"/>
    <w:rsid w:val="000962A1"/>
    <w:rsid w:val="001750AA"/>
    <w:rsid w:val="0017776B"/>
    <w:rsid w:val="00246A0C"/>
    <w:rsid w:val="0026462C"/>
    <w:rsid w:val="002F465F"/>
    <w:rsid w:val="002F64AF"/>
    <w:rsid w:val="00364DCF"/>
    <w:rsid w:val="0038273D"/>
    <w:rsid w:val="003A65B3"/>
    <w:rsid w:val="003B3759"/>
    <w:rsid w:val="00400D15"/>
    <w:rsid w:val="00402FF1"/>
    <w:rsid w:val="00454076"/>
    <w:rsid w:val="00462F5B"/>
    <w:rsid w:val="00502E53"/>
    <w:rsid w:val="005103EA"/>
    <w:rsid w:val="0052416F"/>
    <w:rsid w:val="00550B3D"/>
    <w:rsid w:val="005C3F06"/>
    <w:rsid w:val="006538C9"/>
    <w:rsid w:val="006A74A8"/>
    <w:rsid w:val="006D7CC6"/>
    <w:rsid w:val="006E732F"/>
    <w:rsid w:val="00703A22"/>
    <w:rsid w:val="007D2C69"/>
    <w:rsid w:val="00872C6E"/>
    <w:rsid w:val="008738B4"/>
    <w:rsid w:val="008817DC"/>
    <w:rsid w:val="00892D56"/>
    <w:rsid w:val="008A3E28"/>
    <w:rsid w:val="008B1136"/>
    <w:rsid w:val="008E5EF5"/>
    <w:rsid w:val="0097442B"/>
    <w:rsid w:val="00981EE6"/>
    <w:rsid w:val="00997239"/>
    <w:rsid w:val="009E583D"/>
    <w:rsid w:val="00A14A17"/>
    <w:rsid w:val="00A374D1"/>
    <w:rsid w:val="00A86859"/>
    <w:rsid w:val="00AB274C"/>
    <w:rsid w:val="00AC2093"/>
    <w:rsid w:val="00BA03AE"/>
    <w:rsid w:val="00BF3894"/>
    <w:rsid w:val="00C0701F"/>
    <w:rsid w:val="00C77F58"/>
    <w:rsid w:val="00C80EDD"/>
    <w:rsid w:val="00CA7986"/>
    <w:rsid w:val="00CA7E50"/>
    <w:rsid w:val="00D10C8D"/>
    <w:rsid w:val="00D26804"/>
    <w:rsid w:val="00D54901"/>
    <w:rsid w:val="00DE2FE6"/>
    <w:rsid w:val="00F00907"/>
    <w:rsid w:val="00F33F85"/>
    <w:rsid w:val="00F93E98"/>
    <w:rsid w:val="00FB597C"/>
    <w:rsid w:val="00FB5CD7"/>
    <w:rsid w:val="00FC1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B89F525"/>
  <w14:defaultImageDpi w14:val="0"/>
  <w15:docId w15:val="{CFCC221E-96FC-4F2C-BE65-A5088BB6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AB27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Document Map"/>
    <w:basedOn w:val="a"/>
    <w:link w:val="a4"/>
    <w:uiPriority w:val="99"/>
    <w:semiHidden/>
    <w:rsid w:val="00AB274C"/>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Pr>
      <w:rFonts w:ascii="Tahoma" w:hAnsi="Tahoma" w:cs="Tahoma"/>
      <w:sz w:val="16"/>
      <w:szCs w:val="16"/>
    </w:rPr>
  </w:style>
  <w:style w:type="character" w:styleId="a5">
    <w:name w:val="Hyperlink"/>
    <w:basedOn w:val="a0"/>
    <w:uiPriority w:val="99"/>
    <w:rsid w:val="007D2C69"/>
    <w:rPr>
      <w:rFonts w:cs="Times New Roman"/>
      <w:color w:val="0000FF"/>
      <w:u w:val="single"/>
    </w:rPr>
  </w:style>
  <w:style w:type="character" w:styleId="HTML">
    <w:name w:val="HTML Cite"/>
    <w:basedOn w:val="a0"/>
    <w:uiPriority w:val="99"/>
    <w:rsid w:val="007D2C69"/>
    <w:rPr>
      <w:rFonts w:cs="Times New Roman"/>
      <w:i/>
      <w:iCs/>
    </w:rPr>
  </w:style>
  <w:style w:type="paragraph" w:styleId="a6">
    <w:name w:val="Normal (Web)"/>
    <w:basedOn w:val="a"/>
    <w:uiPriority w:val="99"/>
    <w:rsid w:val="00D54901"/>
    <w:pPr>
      <w:spacing w:before="100" w:beforeAutospacing="1" w:after="100" w:afterAutospacing="1"/>
    </w:pPr>
  </w:style>
  <w:style w:type="paragraph" w:styleId="a7">
    <w:name w:val="footnote text"/>
    <w:basedOn w:val="a"/>
    <w:link w:val="a8"/>
    <w:uiPriority w:val="99"/>
    <w:semiHidden/>
    <w:rsid w:val="00BA03AE"/>
    <w:rPr>
      <w:sz w:val="20"/>
      <w:szCs w:val="20"/>
    </w:rPr>
  </w:style>
  <w:style w:type="character" w:customStyle="1" w:styleId="a8">
    <w:name w:val="Текст сноски Знак"/>
    <w:basedOn w:val="a0"/>
    <w:link w:val="a7"/>
    <w:uiPriority w:val="99"/>
    <w:semiHidden/>
    <w:locked/>
    <w:rPr>
      <w:rFonts w:cs="Times New Roman"/>
    </w:rPr>
  </w:style>
  <w:style w:type="character" w:styleId="a9">
    <w:name w:val="footnote reference"/>
    <w:basedOn w:val="a0"/>
    <w:uiPriority w:val="99"/>
    <w:semiHidden/>
    <w:rsid w:val="00BA03AE"/>
    <w:rPr>
      <w:rFonts w:cs="Times New Roman"/>
      <w:vertAlign w:val="superscript"/>
    </w:rPr>
  </w:style>
  <w:style w:type="character" w:customStyle="1" w:styleId="rvts13">
    <w:name w:val="rvts13"/>
    <w:basedOn w:val="a0"/>
    <w:rsid w:val="00C80EDD"/>
    <w:rPr>
      <w:rFonts w:cs="Times New Roman"/>
    </w:rPr>
  </w:style>
  <w:style w:type="character" w:customStyle="1" w:styleId="rvts16">
    <w:name w:val="rvts16"/>
    <w:basedOn w:val="a0"/>
    <w:rsid w:val="00C80EDD"/>
    <w:rPr>
      <w:rFonts w:cs="Times New Roman"/>
    </w:rPr>
  </w:style>
  <w:style w:type="paragraph" w:styleId="aa">
    <w:name w:val="header"/>
    <w:basedOn w:val="a"/>
    <w:link w:val="ab"/>
    <w:uiPriority w:val="99"/>
    <w:rsid w:val="00DE2FE6"/>
    <w:pPr>
      <w:tabs>
        <w:tab w:val="center" w:pos="4677"/>
        <w:tab w:val="right" w:pos="9355"/>
      </w:tabs>
    </w:pPr>
  </w:style>
  <w:style w:type="character" w:customStyle="1" w:styleId="ab">
    <w:name w:val="Верхний колонтитул Знак"/>
    <w:basedOn w:val="a0"/>
    <w:link w:val="aa"/>
    <w:uiPriority w:val="99"/>
    <w:semiHidden/>
    <w:locked/>
    <w:rPr>
      <w:rFonts w:cs="Times New Roman"/>
      <w:sz w:val="24"/>
      <w:szCs w:val="24"/>
    </w:rPr>
  </w:style>
  <w:style w:type="character" w:styleId="ac">
    <w:name w:val="page number"/>
    <w:basedOn w:val="a0"/>
    <w:uiPriority w:val="99"/>
    <w:rsid w:val="00DE2F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7113">
      <w:marLeft w:val="0"/>
      <w:marRight w:val="0"/>
      <w:marTop w:val="0"/>
      <w:marBottom w:val="0"/>
      <w:divBdr>
        <w:top w:val="none" w:sz="0" w:space="0" w:color="auto"/>
        <w:left w:val="none" w:sz="0" w:space="0" w:color="auto"/>
        <w:bottom w:val="none" w:sz="0" w:space="0" w:color="auto"/>
        <w:right w:val="none" w:sz="0" w:space="0" w:color="auto"/>
      </w:divBdr>
    </w:div>
    <w:div w:id="625087114">
      <w:marLeft w:val="0"/>
      <w:marRight w:val="0"/>
      <w:marTop w:val="0"/>
      <w:marBottom w:val="0"/>
      <w:divBdr>
        <w:top w:val="none" w:sz="0" w:space="0" w:color="auto"/>
        <w:left w:val="none" w:sz="0" w:space="0" w:color="auto"/>
        <w:bottom w:val="none" w:sz="0" w:space="0" w:color="auto"/>
        <w:right w:val="none" w:sz="0" w:space="0" w:color="auto"/>
      </w:divBdr>
    </w:div>
    <w:div w:id="625087121">
      <w:marLeft w:val="0"/>
      <w:marRight w:val="0"/>
      <w:marTop w:val="0"/>
      <w:marBottom w:val="0"/>
      <w:divBdr>
        <w:top w:val="none" w:sz="0" w:space="0" w:color="auto"/>
        <w:left w:val="none" w:sz="0" w:space="0" w:color="auto"/>
        <w:bottom w:val="none" w:sz="0" w:space="0" w:color="auto"/>
        <w:right w:val="none" w:sz="0" w:space="0" w:color="auto"/>
      </w:divBdr>
      <w:divsChild>
        <w:div w:id="625087104">
          <w:marLeft w:val="0"/>
          <w:marRight w:val="0"/>
          <w:marTop w:val="0"/>
          <w:marBottom w:val="0"/>
          <w:divBdr>
            <w:top w:val="none" w:sz="0" w:space="0" w:color="auto"/>
            <w:left w:val="none" w:sz="0" w:space="0" w:color="auto"/>
            <w:bottom w:val="none" w:sz="0" w:space="0" w:color="auto"/>
            <w:right w:val="none" w:sz="0" w:space="0" w:color="auto"/>
          </w:divBdr>
        </w:div>
        <w:div w:id="625087106">
          <w:marLeft w:val="0"/>
          <w:marRight w:val="0"/>
          <w:marTop w:val="0"/>
          <w:marBottom w:val="0"/>
          <w:divBdr>
            <w:top w:val="none" w:sz="0" w:space="0" w:color="auto"/>
            <w:left w:val="none" w:sz="0" w:space="0" w:color="auto"/>
            <w:bottom w:val="none" w:sz="0" w:space="0" w:color="auto"/>
            <w:right w:val="none" w:sz="0" w:space="0" w:color="auto"/>
          </w:divBdr>
        </w:div>
        <w:div w:id="625087107">
          <w:marLeft w:val="0"/>
          <w:marRight w:val="0"/>
          <w:marTop w:val="0"/>
          <w:marBottom w:val="0"/>
          <w:divBdr>
            <w:top w:val="none" w:sz="0" w:space="0" w:color="auto"/>
            <w:left w:val="none" w:sz="0" w:space="0" w:color="auto"/>
            <w:bottom w:val="none" w:sz="0" w:space="0" w:color="auto"/>
            <w:right w:val="none" w:sz="0" w:space="0" w:color="auto"/>
          </w:divBdr>
        </w:div>
        <w:div w:id="625087108">
          <w:marLeft w:val="0"/>
          <w:marRight w:val="0"/>
          <w:marTop w:val="0"/>
          <w:marBottom w:val="0"/>
          <w:divBdr>
            <w:top w:val="none" w:sz="0" w:space="0" w:color="auto"/>
            <w:left w:val="none" w:sz="0" w:space="0" w:color="auto"/>
            <w:bottom w:val="none" w:sz="0" w:space="0" w:color="auto"/>
            <w:right w:val="none" w:sz="0" w:space="0" w:color="auto"/>
          </w:divBdr>
        </w:div>
        <w:div w:id="625087109">
          <w:marLeft w:val="0"/>
          <w:marRight w:val="0"/>
          <w:marTop w:val="0"/>
          <w:marBottom w:val="0"/>
          <w:divBdr>
            <w:top w:val="none" w:sz="0" w:space="0" w:color="auto"/>
            <w:left w:val="none" w:sz="0" w:space="0" w:color="auto"/>
            <w:bottom w:val="none" w:sz="0" w:space="0" w:color="auto"/>
            <w:right w:val="none" w:sz="0" w:space="0" w:color="auto"/>
          </w:divBdr>
        </w:div>
        <w:div w:id="625087110">
          <w:marLeft w:val="0"/>
          <w:marRight w:val="0"/>
          <w:marTop w:val="0"/>
          <w:marBottom w:val="0"/>
          <w:divBdr>
            <w:top w:val="none" w:sz="0" w:space="0" w:color="auto"/>
            <w:left w:val="none" w:sz="0" w:space="0" w:color="auto"/>
            <w:bottom w:val="none" w:sz="0" w:space="0" w:color="auto"/>
            <w:right w:val="none" w:sz="0" w:space="0" w:color="auto"/>
          </w:divBdr>
        </w:div>
        <w:div w:id="625087111">
          <w:marLeft w:val="0"/>
          <w:marRight w:val="0"/>
          <w:marTop w:val="0"/>
          <w:marBottom w:val="0"/>
          <w:divBdr>
            <w:top w:val="none" w:sz="0" w:space="0" w:color="auto"/>
            <w:left w:val="none" w:sz="0" w:space="0" w:color="auto"/>
            <w:bottom w:val="none" w:sz="0" w:space="0" w:color="auto"/>
            <w:right w:val="none" w:sz="0" w:space="0" w:color="auto"/>
          </w:divBdr>
        </w:div>
        <w:div w:id="625087112">
          <w:marLeft w:val="0"/>
          <w:marRight w:val="0"/>
          <w:marTop w:val="0"/>
          <w:marBottom w:val="0"/>
          <w:divBdr>
            <w:top w:val="none" w:sz="0" w:space="0" w:color="auto"/>
            <w:left w:val="none" w:sz="0" w:space="0" w:color="auto"/>
            <w:bottom w:val="none" w:sz="0" w:space="0" w:color="auto"/>
            <w:right w:val="none" w:sz="0" w:space="0" w:color="auto"/>
          </w:divBdr>
        </w:div>
        <w:div w:id="625087116">
          <w:marLeft w:val="0"/>
          <w:marRight w:val="0"/>
          <w:marTop w:val="0"/>
          <w:marBottom w:val="0"/>
          <w:divBdr>
            <w:top w:val="none" w:sz="0" w:space="0" w:color="auto"/>
            <w:left w:val="none" w:sz="0" w:space="0" w:color="auto"/>
            <w:bottom w:val="none" w:sz="0" w:space="0" w:color="auto"/>
            <w:right w:val="none" w:sz="0" w:space="0" w:color="auto"/>
          </w:divBdr>
        </w:div>
        <w:div w:id="625087117">
          <w:marLeft w:val="0"/>
          <w:marRight w:val="0"/>
          <w:marTop w:val="0"/>
          <w:marBottom w:val="0"/>
          <w:divBdr>
            <w:top w:val="none" w:sz="0" w:space="0" w:color="auto"/>
            <w:left w:val="none" w:sz="0" w:space="0" w:color="auto"/>
            <w:bottom w:val="none" w:sz="0" w:space="0" w:color="auto"/>
            <w:right w:val="none" w:sz="0" w:space="0" w:color="auto"/>
          </w:divBdr>
        </w:div>
        <w:div w:id="625087118">
          <w:marLeft w:val="0"/>
          <w:marRight w:val="0"/>
          <w:marTop w:val="0"/>
          <w:marBottom w:val="0"/>
          <w:divBdr>
            <w:top w:val="none" w:sz="0" w:space="0" w:color="auto"/>
            <w:left w:val="none" w:sz="0" w:space="0" w:color="auto"/>
            <w:bottom w:val="none" w:sz="0" w:space="0" w:color="auto"/>
            <w:right w:val="none" w:sz="0" w:space="0" w:color="auto"/>
          </w:divBdr>
        </w:div>
        <w:div w:id="625087120">
          <w:marLeft w:val="0"/>
          <w:marRight w:val="0"/>
          <w:marTop w:val="0"/>
          <w:marBottom w:val="0"/>
          <w:divBdr>
            <w:top w:val="none" w:sz="0" w:space="0" w:color="auto"/>
            <w:left w:val="none" w:sz="0" w:space="0" w:color="auto"/>
            <w:bottom w:val="none" w:sz="0" w:space="0" w:color="auto"/>
            <w:right w:val="none" w:sz="0" w:space="0" w:color="auto"/>
          </w:divBdr>
        </w:div>
        <w:div w:id="625087122">
          <w:marLeft w:val="0"/>
          <w:marRight w:val="0"/>
          <w:marTop w:val="0"/>
          <w:marBottom w:val="0"/>
          <w:divBdr>
            <w:top w:val="none" w:sz="0" w:space="0" w:color="auto"/>
            <w:left w:val="none" w:sz="0" w:space="0" w:color="auto"/>
            <w:bottom w:val="none" w:sz="0" w:space="0" w:color="auto"/>
            <w:right w:val="none" w:sz="0" w:space="0" w:color="auto"/>
          </w:divBdr>
        </w:div>
        <w:div w:id="625087124">
          <w:marLeft w:val="0"/>
          <w:marRight w:val="0"/>
          <w:marTop w:val="0"/>
          <w:marBottom w:val="0"/>
          <w:divBdr>
            <w:top w:val="none" w:sz="0" w:space="0" w:color="auto"/>
            <w:left w:val="none" w:sz="0" w:space="0" w:color="auto"/>
            <w:bottom w:val="none" w:sz="0" w:space="0" w:color="auto"/>
            <w:right w:val="none" w:sz="0" w:space="0" w:color="auto"/>
          </w:divBdr>
        </w:div>
        <w:div w:id="625087126">
          <w:marLeft w:val="0"/>
          <w:marRight w:val="0"/>
          <w:marTop w:val="0"/>
          <w:marBottom w:val="0"/>
          <w:divBdr>
            <w:top w:val="none" w:sz="0" w:space="0" w:color="auto"/>
            <w:left w:val="none" w:sz="0" w:space="0" w:color="auto"/>
            <w:bottom w:val="none" w:sz="0" w:space="0" w:color="auto"/>
            <w:right w:val="none" w:sz="0" w:space="0" w:color="auto"/>
          </w:divBdr>
        </w:div>
        <w:div w:id="625087127">
          <w:marLeft w:val="0"/>
          <w:marRight w:val="0"/>
          <w:marTop w:val="0"/>
          <w:marBottom w:val="0"/>
          <w:divBdr>
            <w:top w:val="none" w:sz="0" w:space="0" w:color="auto"/>
            <w:left w:val="none" w:sz="0" w:space="0" w:color="auto"/>
            <w:bottom w:val="none" w:sz="0" w:space="0" w:color="auto"/>
            <w:right w:val="none" w:sz="0" w:space="0" w:color="auto"/>
          </w:divBdr>
        </w:div>
        <w:div w:id="625087130">
          <w:marLeft w:val="0"/>
          <w:marRight w:val="0"/>
          <w:marTop w:val="0"/>
          <w:marBottom w:val="0"/>
          <w:divBdr>
            <w:top w:val="none" w:sz="0" w:space="0" w:color="auto"/>
            <w:left w:val="none" w:sz="0" w:space="0" w:color="auto"/>
            <w:bottom w:val="none" w:sz="0" w:space="0" w:color="auto"/>
            <w:right w:val="none" w:sz="0" w:space="0" w:color="auto"/>
          </w:divBdr>
        </w:div>
        <w:div w:id="625087132">
          <w:marLeft w:val="0"/>
          <w:marRight w:val="0"/>
          <w:marTop w:val="0"/>
          <w:marBottom w:val="0"/>
          <w:divBdr>
            <w:top w:val="none" w:sz="0" w:space="0" w:color="auto"/>
            <w:left w:val="none" w:sz="0" w:space="0" w:color="auto"/>
            <w:bottom w:val="none" w:sz="0" w:space="0" w:color="auto"/>
            <w:right w:val="none" w:sz="0" w:space="0" w:color="auto"/>
          </w:divBdr>
        </w:div>
        <w:div w:id="625087133">
          <w:marLeft w:val="0"/>
          <w:marRight w:val="0"/>
          <w:marTop w:val="0"/>
          <w:marBottom w:val="0"/>
          <w:divBdr>
            <w:top w:val="none" w:sz="0" w:space="0" w:color="auto"/>
            <w:left w:val="none" w:sz="0" w:space="0" w:color="auto"/>
            <w:bottom w:val="none" w:sz="0" w:space="0" w:color="auto"/>
            <w:right w:val="none" w:sz="0" w:space="0" w:color="auto"/>
          </w:divBdr>
        </w:div>
        <w:div w:id="625087134">
          <w:marLeft w:val="0"/>
          <w:marRight w:val="0"/>
          <w:marTop w:val="0"/>
          <w:marBottom w:val="0"/>
          <w:divBdr>
            <w:top w:val="none" w:sz="0" w:space="0" w:color="auto"/>
            <w:left w:val="none" w:sz="0" w:space="0" w:color="auto"/>
            <w:bottom w:val="none" w:sz="0" w:space="0" w:color="auto"/>
            <w:right w:val="none" w:sz="0" w:space="0" w:color="auto"/>
          </w:divBdr>
        </w:div>
        <w:div w:id="625087136">
          <w:marLeft w:val="0"/>
          <w:marRight w:val="0"/>
          <w:marTop w:val="0"/>
          <w:marBottom w:val="0"/>
          <w:divBdr>
            <w:top w:val="none" w:sz="0" w:space="0" w:color="auto"/>
            <w:left w:val="none" w:sz="0" w:space="0" w:color="auto"/>
            <w:bottom w:val="none" w:sz="0" w:space="0" w:color="auto"/>
            <w:right w:val="none" w:sz="0" w:space="0" w:color="auto"/>
          </w:divBdr>
        </w:div>
        <w:div w:id="625087138">
          <w:marLeft w:val="0"/>
          <w:marRight w:val="0"/>
          <w:marTop w:val="0"/>
          <w:marBottom w:val="0"/>
          <w:divBdr>
            <w:top w:val="none" w:sz="0" w:space="0" w:color="auto"/>
            <w:left w:val="none" w:sz="0" w:space="0" w:color="auto"/>
            <w:bottom w:val="none" w:sz="0" w:space="0" w:color="auto"/>
            <w:right w:val="none" w:sz="0" w:space="0" w:color="auto"/>
          </w:divBdr>
        </w:div>
        <w:div w:id="625087139">
          <w:marLeft w:val="0"/>
          <w:marRight w:val="0"/>
          <w:marTop w:val="0"/>
          <w:marBottom w:val="0"/>
          <w:divBdr>
            <w:top w:val="none" w:sz="0" w:space="0" w:color="auto"/>
            <w:left w:val="none" w:sz="0" w:space="0" w:color="auto"/>
            <w:bottom w:val="none" w:sz="0" w:space="0" w:color="auto"/>
            <w:right w:val="none" w:sz="0" w:space="0" w:color="auto"/>
          </w:divBdr>
        </w:div>
        <w:div w:id="625087140">
          <w:marLeft w:val="0"/>
          <w:marRight w:val="0"/>
          <w:marTop w:val="0"/>
          <w:marBottom w:val="0"/>
          <w:divBdr>
            <w:top w:val="none" w:sz="0" w:space="0" w:color="auto"/>
            <w:left w:val="none" w:sz="0" w:space="0" w:color="auto"/>
            <w:bottom w:val="none" w:sz="0" w:space="0" w:color="auto"/>
            <w:right w:val="none" w:sz="0" w:space="0" w:color="auto"/>
          </w:divBdr>
        </w:div>
        <w:div w:id="625087141">
          <w:marLeft w:val="0"/>
          <w:marRight w:val="0"/>
          <w:marTop w:val="0"/>
          <w:marBottom w:val="0"/>
          <w:divBdr>
            <w:top w:val="none" w:sz="0" w:space="0" w:color="auto"/>
            <w:left w:val="none" w:sz="0" w:space="0" w:color="auto"/>
            <w:bottom w:val="none" w:sz="0" w:space="0" w:color="auto"/>
            <w:right w:val="none" w:sz="0" w:space="0" w:color="auto"/>
          </w:divBdr>
        </w:div>
        <w:div w:id="625087143">
          <w:marLeft w:val="0"/>
          <w:marRight w:val="0"/>
          <w:marTop w:val="0"/>
          <w:marBottom w:val="0"/>
          <w:divBdr>
            <w:top w:val="none" w:sz="0" w:space="0" w:color="auto"/>
            <w:left w:val="none" w:sz="0" w:space="0" w:color="auto"/>
            <w:bottom w:val="none" w:sz="0" w:space="0" w:color="auto"/>
            <w:right w:val="none" w:sz="0" w:space="0" w:color="auto"/>
          </w:divBdr>
        </w:div>
        <w:div w:id="625087144">
          <w:marLeft w:val="0"/>
          <w:marRight w:val="0"/>
          <w:marTop w:val="0"/>
          <w:marBottom w:val="0"/>
          <w:divBdr>
            <w:top w:val="none" w:sz="0" w:space="0" w:color="auto"/>
            <w:left w:val="none" w:sz="0" w:space="0" w:color="auto"/>
            <w:bottom w:val="none" w:sz="0" w:space="0" w:color="auto"/>
            <w:right w:val="none" w:sz="0" w:space="0" w:color="auto"/>
          </w:divBdr>
        </w:div>
        <w:div w:id="625087147">
          <w:marLeft w:val="0"/>
          <w:marRight w:val="0"/>
          <w:marTop w:val="0"/>
          <w:marBottom w:val="0"/>
          <w:divBdr>
            <w:top w:val="none" w:sz="0" w:space="0" w:color="auto"/>
            <w:left w:val="none" w:sz="0" w:space="0" w:color="auto"/>
            <w:bottom w:val="none" w:sz="0" w:space="0" w:color="auto"/>
            <w:right w:val="none" w:sz="0" w:space="0" w:color="auto"/>
          </w:divBdr>
        </w:div>
        <w:div w:id="625087149">
          <w:marLeft w:val="0"/>
          <w:marRight w:val="0"/>
          <w:marTop w:val="0"/>
          <w:marBottom w:val="0"/>
          <w:divBdr>
            <w:top w:val="none" w:sz="0" w:space="0" w:color="auto"/>
            <w:left w:val="none" w:sz="0" w:space="0" w:color="auto"/>
            <w:bottom w:val="none" w:sz="0" w:space="0" w:color="auto"/>
            <w:right w:val="none" w:sz="0" w:space="0" w:color="auto"/>
          </w:divBdr>
        </w:div>
        <w:div w:id="625087150">
          <w:marLeft w:val="0"/>
          <w:marRight w:val="0"/>
          <w:marTop w:val="0"/>
          <w:marBottom w:val="0"/>
          <w:divBdr>
            <w:top w:val="none" w:sz="0" w:space="0" w:color="auto"/>
            <w:left w:val="none" w:sz="0" w:space="0" w:color="auto"/>
            <w:bottom w:val="none" w:sz="0" w:space="0" w:color="auto"/>
            <w:right w:val="none" w:sz="0" w:space="0" w:color="auto"/>
          </w:divBdr>
        </w:div>
        <w:div w:id="625087151">
          <w:marLeft w:val="0"/>
          <w:marRight w:val="0"/>
          <w:marTop w:val="0"/>
          <w:marBottom w:val="0"/>
          <w:divBdr>
            <w:top w:val="none" w:sz="0" w:space="0" w:color="auto"/>
            <w:left w:val="none" w:sz="0" w:space="0" w:color="auto"/>
            <w:bottom w:val="none" w:sz="0" w:space="0" w:color="auto"/>
            <w:right w:val="none" w:sz="0" w:space="0" w:color="auto"/>
          </w:divBdr>
        </w:div>
        <w:div w:id="625087154">
          <w:marLeft w:val="0"/>
          <w:marRight w:val="0"/>
          <w:marTop w:val="0"/>
          <w:marBottom w:val="0"/>
          <w:divBdr>
            <w:top w:val="none" w:sz="0" w:space="0" w:color="auto"/>
            <w:left w:val="none" w:sz="0" w:space="0" w:color="auto"/>
            <w:bottom w:val="none" w:sz="0" w:space="0" w:color="auto"/>
            <w:right w:val="none" w:sz="0" w:space="0" w:color="auto"/>
          </w:divBdr>
        </w:div>
        <w:div w:id="625087158">
          <w:marLeft w:val="0"/>
          <w:marRight w:val="0"/>
          <w:marTop w:val="0"/>
          <w:marBottom w:val="0"/>
          <w:divBdr>
            <w:top w:val="none" w:sz="0" w:space="0" w:color="auto"/>
            <w:left w:val="none" w:sz="0" w:space="0" w:color="auto"/>
            <w:bottom w:val="none" w:sz="0" w:space="0" w:color="auto"/>
            <w:right w:val="none" w:sz="0" w:space="0" w:color="auto"/>
          </w:divBdr>
        </w:div>
        <w:div w:id="625087159">
          <w:marLeft w:val="0"/>
          <w:marRight w:val="0"/>
          <w:marTop w:val="0"/>
          <w:marBottom w:val="0"/>
          <w:divBdr>
            <w:top w:val="none" w:sz="0" w:space="0" w:color="auto"/>
            <w:left w:val="none" w:sz="0" w:space="0" w:color="auto"/>
            <w:bottom w:val="none" w:sz="0" w:space="0" w:color="auto"/>
            <w:right w:val="none" w:sz="0" w:space="0" w:color="auto"/>
          </w:divBdr>
        </w:div>
        <w:div w:id="625087160">
          <w:marLeft w:val="0"/>
          <w:marRight w:val="0"/>
          <w:marTop w:val="0"/>
          <w:marBottom w:val="0"/>
          <w:divBdr>
            <w:top w:val="none" w:sz="0" w:space="0" w:color="auto"/>
            <w:left w:val="none" w:sz="0" w:space="0" w:color="auto"/>
            <w:bottom w:val="none" w:sz="0" w:space="0" w:color="auto"/>
            <w:right w:val="none" w:sz="0" w:space="0" w:color="auto"/>
          </w:divBdr>
        </w:div>
        <w:div w:id="625087163">
          <w:marLeft w:val="0"/>
          <w:marRight w:val="0"/>
          <w:marTop w:val="0"/>
          <w:marBottom w:val="0"/>
          <w:divBdr>
            <w:top w:val="none" w:sz="0" w:space="0" w:color="auto"/>
            <w:left w:val="none" w:sz="0" w:space="0" w:color="auto"/>
            <w:bottom w:val="none" w:sz="0" w:space="0" w:color="auto"/>
            <w:right w:val="none" w:sz="0" w:space="0" w:color="auto"/>
          </w:divBdr>
        </w:div>
        <w:div w:id="625087164">
          <w:marLeft w:val="0"/>
          <w:marRight w:val="0"/>
          <w:marTop w:val="0"/>
          <w:marBottom w:val="0"/>
          <w:divBdr>
            <w:top w:val="none" w:sz="0" w:space="0" w:color="auto"/>
            <w:left w:val="none" w:sz="0" w:space="0" w:color="auto"/>
            <w:bottom w:val="none" w:sz="0" w:space="0" w:color="auto"/>
            <w:right w:val="none" w:sz="0" w:space="0" w:color="auto"/>
          </w:divBdr>
        </w:div>
        <w:div w:id="625087165">
          <w:marLeft w:val="0"/>
          <w:marRight w:val="0"/>
          <w:marTop w:val="0"/>
          <w:marBottom w:val="0"/>
          <w:divBdr>
            <w:top w:val="none" w:sz="0" w:space="0" w:color="auto"/>
            <w:left w:val="none" w:sz="0" w:space="0" w:color="auto"/>
            <w:bottom w:val="none" w:sz="0" w:space="0" w:color="auto"/>
            <w:right w:val="none" w:sz="0" w:space="0" w:color="auto"/>
          </w:divBdr>
        </w:div>
        <w:div w:id="625087166">
          <w:marLeft w:val="0"/>
          <w:marRight w:val="0"/>
          <w:marTop w:val="0"/>
          <w:marBottom w:val="0"/>
          <w:divBdr>
            <w:top w:val="none" w:sz="0" w:space="0" w:color="auto"/>
            <w:left w:val="none" w:sz="0" w:space="0" w:color="auto"/>
            <w:bottom w:val="none" w:sz="0" w:space="0" w:color="auto"/>
            <w:right w:val="none" w:sz="0" w:space="0" w:color="auto"/>
          </w:divBdr>
        </w:div>
        <w:div w:id="625087167">
          <w:marLeft w:val="0"/>
          <w:marRight w:val="0"/>
          <w:marTop w:val="0"/>
          <w:marBottom w:val="0"/>
          <w:divBdr>
            <w:top w:val="none" w:sz="0" w:space="0" w:color="auto"/>
            <w:left w:val="none" w:sz="0" w:space="0" w:color="auto"/>
            <w:bottom w:val="none" w:sz="0" w:space="0" w:color="auto"/>
            <w:right w:val="none" w:sz="0" w:space="0" w:color="auto"/>
          </w:divBdr>
        </w:div>
        <w:div w:id="625087168">
          <w:marLeft w:val="0"/>
          <w:marRight w:val="0"/>
          <w:marTop w:val="0"/>
          <w:marBottom w:val="0"/>
          <w:divBdr>
            <w:top w:val="none" w:sz="0" w:space="0" w:color="auto"/>
            <w:left w:val="none" w:sz="0" w:space="0" w:color="auto"/>
            <w:bottom w:val="none" w:sz="0" w:space="0" w:color="auto"/>
            <w:right w:val="none" w:sz="0" w:space="0" w:color="auto"/>
          </w:divBdr>
        </w:div>
        <w:div w:id="625087172">
          <w:marLeft w:val="0"/>
          <w:marRight w:val="0"/>
          <w:marTop w:val="0"/>
          <w:marBottom w:val="0"/>
          <w:divBdr>
            <w:top w:val="none" w:sz="0" w:space="0" w:color="auto"/>
            <w:left w:val="none" w:sz="0" w:space="0" w:color="auto"/>
            <w:bottom w:val="none" w:sz="0" w:space="0" w:color="auto"/>
            <w:right w:val="none" w:sz="0" w:space="0" w:color="auto"/>
          </w:divBdr>
        </w:div>
        <w:div w:id="625087173">
          <w:marLeft w:val="0"/>
          <w:marRight w:val="0"/>
          <w:marTop w:val="0"/>
          <w:marBottom w:val="0"/>
          <w:divBdr>
            <w:top w:val="none" w:sz="0" w:space="0" w:color="auto"/>
            <w:left w:val="none" w:sz="0" w:space="0" w:color="auto"/>
            <w:bottom w:val="none" w:sz="0" w:space="0" w:color="auto"/>
            <w:right w:val="none" w:sz="0" w:space="0" w:color="auto"/>
          </w:divBdr>
        </w:div>
        <w:div w:id="625087174">
          <w:marLeft w:val="0"/>
          <w:marRight w:val="0"/>
          <w:marTop w:val="0"/>
          <w:marBottom w:val="0"/>
          <w:divBdr>
            <w:top w:val="none" w:sz="0" w:space="0" w:color="auto"/>
            <w:left w:val="none" w:sz="0" w:space="0" w:color="auto"/>
            <w:bottom w:val="none" w:sz="0" w:space="0" w:color="auto"/>
            <w:right w:val="none" w:sz="0" w:space="0" w:color="auto"/>
          </w:divBdr>
        </w:div>
        <w:div w:id="625087175">
          <w:marLeft w:val="0"/>
          <w:marRight w:val="0"/>
          <w:marTop w:val="0"/>
          <w:marBottom w:val="0"/>
          <w:divBdr>
            <w:top w:val="none" w:sz="0" w:space="0" w:color="auto"/>
            <w:left w:val="none" w:sz="0" w:space="0" w:color="auto"/>
            <w:bottom w:val="none" w:sz="0" w:space="0" w:color="auto"/>
            <w:right w:val="none" w:sz="0" w:space="0" w:color="auto"/>
          </w:divBdr>
        </w:div>
        <w:div w:id="625087176">
          <w:marLeft w:val="0"/>
          <w:marRight w:val="0"/>
          <w:marTop w:val="0"/>
          <w:marBottom w:val="0"/>
          <w:divBdr>
            <w:top w:val="none" w:sz="0" w:space="0" w:color="auto"/>
            <w:left w:val="none" w:sz="0" w:space="0" w:color="auto"/>
            <w:bottom w:val="none" w:sz="0" w:space="0" w:color="auto"/>
            <w:right w:val="none" w:sz="0" w:space="0" w:color="auto"/>
          </w:divBdr>
        </w:div>
        <w:div w:id="625087177">
          <w:marLeft w:val="0"/>
          <w:marRight w:val="0"/>
          <w:marTop w:val="0"/>
          <w:marBottom w:val="0"/>
          <w:divBdr>
            <w:top w:val="none" w:sz="0" w:space="0" w:color="auto"/>
            <w:left w:val="none" w:sz="0" w:space="0" w:color="auto"/>
            <w:bottom w:val="none" w:sz="0" w:space="0" w:color="auto"/>
            <w:right w:val="none" w:sz="0" w:space="0" w:color="auto"/>
          </w:divBdr>
        </w:div>
        <w:div w:id="625087179">
          <w:marLeft w:val="0"/>
          <w:marRight w:val="0"/>
          <w:marTop w:val="0"/>
          <w:marBottom w:val="0"/>
          <w:divBdr>
            <w:top w:val="none" w:sz="0" w:space="0" w:color="auto"/>
            <w:left w:val="none" w:sz="0" w:space="0" w:color="auto"/>
            <w:bottom w:val="none" w:sz="0" w:space="0" w:color="auto"/>
            <w:right w:val="none" w:sz="0" w:space="0" w:color="auto"/>
          </w:divBdr>
        </w:div>
        <w:div w:id="625087180">
          <w:marLeft w:val="0"/>
          <w:marRight w:val="0"/>
          <w:marTop w:val="0"/>
          <w:marBottom w:val="0"/>
          <w:divBdr>
            <w:top w:val="none" w:sz="0" w:space="0" w:color="auto"/>
            <w:left w:val="none" w:sz="0" w:space="0" w:color="auto"/>
            <w:bottom w:val="none" w:sz="0" w:space="0" w:color="auto"/>
            <w:right w:val="none" w:sz="0" w:space="0" w:color="auto"/>
          </w:divBdr>
        </w:div>
        <w:div w:id="625087183">
          <w:marLeft w:val="0"/>
          <w:marRight w:val="0"/>
          <w:marTop w:val="0"/>
          <w:marBottom w:val="0"/>
          <w:divBdr>
            <w:top w:val="none" w:sz="0" w:space="0" w:color="auto"/>
            <w:left w:val="none" w:sz="0" w:space="0" w:color="auto"/>
            <w:bottom w:val="none" w:sz="0" w:space="0" w:color="auto"/>
            <w:right w:val="none" w:sz="0" w:space="0" w:color="auto"/>
          </w:divBdr>
        </w:div>
        <w:div w:id="625087188">
          <w:marLeft w:val="0"/>
          <w:marRight w:val="0"/>
          <w:marTop w:val="0"/>
          <w:marBottom w:val="0"/>
          <w:divBdr>
            <w:top w:val="none" w:sz="0" w:space="0" w:color="auto"/>
            <w:left w:val="none" w:sz="0" w:space="0" w:color="auto"/>
            <w:bottom w:val="none" w:sz="0" w:space="0" w:color="auto"/>
            <w:right w:val="none" w:sz="0" w:space="0" w:color="auto"/>
          </w:divBdr>
        </w:div>
        <w:div w:id="625087190">
          <w:marLeft w:val="0"/>
          <w:marRight w:val="0"/>
          <w:marTop w:val="0"/>
          <w:marBottom w:val="0"/>
          <w:divBdr>
            <w:top w:val="none" w:sz="0" w:space="0" w:color="auto"/>
            <w:left w:val="none" w:sz="0" w:space="0" w:color="auto"/>
            <w:bottom w:val="none" w:sz="0" w:space="0" w:color="auto"/>
            <w:right w:val="none" w:sz="0" w:space="0" w:color="auto"/>
          </w:divBdr>
        </w:div>
        <w:div w:id="625087191">
          <w:marLeft w:val="0"/>
          <w:marRight w:val="0"/>
          <w:marTop w:val="0"/>
          <w:marBottom w:val="0"/>
          <w:divBdr>
            <w:top w:val="none" w:sz="0" w:space="0" w:color="auto"/>
            <w:left w:val="none" w:sz="0" w:space="0" w:color="auto"/>
            <w:bottom w:val="none" w:sz="0" w:space="0" w:color="auto"/>
            <w:right w:val="none" w:sz="0" w:space="0" w:color="auto"/>
          </w:divBdr>
        </w:div>
        <w:div w:id="625087193">
          <w:marLeft w:val="0"/>
          <w:marRight w:val="0"/>
          <w:marTop w:val="0"/>
          <w:marBottom w:val="0"/>
          <w:divBdr>
            <w:top w:val="none" w:sz="0" w:space="0" w:color="auto"/>
            <w:left w:val="none" w:sz="0" w:space="0" w:color="auto"/>
            <w:bottom w:val="none" w:sz="0" w:space="0" w:color="auto"/>
            <w:right w:val="none" w:sz="0" w:space="0" w:color="auto"/>
          </w:divBdr>
        </w:div>
        <w:div w:id="625087194">
          <w:marLeft w:val="0"/>
          <w:marRight w:val="0"/>
          <w:marTop w:val="0"/>
          <w:marBottom w:val="0"/>
          <w:divBdr>
            <w:top w:val="none" w:sz="0" w:space="0" w:color="auto"/>
            <w:left w:val="none" w:sz="0" w:space="0" w:color="auto"/>
            <w:bottom w:val="none" w:sz="0" w:space="0" w:color="auto"/>
            <w:right w:val="none" w:sz="0" w:space="0" w:color="auto"/>
          </w:divBdr>
        </w:div>
        <w:div w:id="625087195">
          <w:marLeft w:val="0"/>
          <w:marRight w:val="0"/>
          <w:marTop w:val="0"/>
          <w:marBottom w:val="0"/>
          <w:divBdr>
            <w:top w:val="none" w:sz="0" w:space="0" w:color="auto"/>
            <w:left w:val="none" w:sz="0" w:space="0" w:color="auto"/>
            <w:bottom w:val="none" w:sz="0" w:space="0" w:color="auto"/>
            <w:right w:val="none" w:sz="0" w:space="0" w:color="auto"/>
          </w:divBdr>
        </w:div>
        <w:div w:id="625087197">
          <w:marLeft w:val="0"/>
          <w:marRight w:val="0"/>
          <w:marTop w:val="0"/>
          <w:marBottom w:val="0"/>
          <w:divBdr>
            <w:top w:val="none" w:sz="0" w:space="0" w:color="auto"/>
            <w:left w:val="none" w:sz="0" w:space="0" w:color="auto"/>
            <w:bottom w:val="none" w:sz="0" w:space="0" w:color="auto"/>
            <w:right w:val="none" w:sz="0" w:space="0" w:color="auto"/>
          </w:divBdr>
        </w:div>
        <w:div w:id="625087198">
          <w:marLeft w:val="0"/>
          <w:marRight w:val="0"/>
          <w:marTop w:val="0"/>
          <w:marBottom w:val="0"/>
          <w:divBdr>
            <w:top w:val="none" w:sz="0" w:space="0" w:color="auto"/>
            <w:left w:val="none" w:sz="0" w:space="0" w:color="auto"/>
            <w:bottom w:val="none" w:sz="0" w:space="0" w:color="auto"/>
            <w:right w:val="none" w:sz="0" w:space="0" w:color="auto"/>
          </w:divBdr>
        </w:div>
        <w:div w:id="625087199">
          <w:marLeft w:val="0"/>
          <w:marRight w:val="0"/>
          <w:marTop w:val="0"/>
          <w:marBottom w:val="0"/>
          <w:divBdr>
            <w:top w:val="none" w:sz="0" w:space="0" w:color="auto"/>
            <w:left w:val="none" w:sz="0" w:space="0" w:color="auto"/>
            <w:bottom w:val="none" w:sz="0" w:space="0" w:color="auto"/>
            <w:right w:val="none" w:sz="0" w:space="0" w:color="auto"/>
          </w:divBdr>
        </w:div>
        <w:div w:id="625087200">
          <w:marLeft w:val="0"/>
          <w:marRight w:val="0"/>
          <w:marTop w:val="0"/>
          <w:marBottom w:val="0"/>
          <w:divBdr>
            <w:top w:val="none" w:sz="0" w:space="0" w:color="auto"/>
            <w:left w:val="none" w:sz="0" w:space="0" w:color="auto"/>
            <w:bottom w:val="none" w:sz="0" w:space="0" w:color="auto"/>
            <w:right w:val="none" w:sz="0" w:space="0" w:color="auto"/>
          </w:divBdr>
        </w:div>
        <w:div w:id="625087201">
          <w:marLeft w:val="0"/>
          <w:marRight w:val="0"/>
          <w:marTop w:val="0"/>
          <w:marBottom w:val="0"/>
          <w:divBdr>
            <w:top w:val="none" w:sz="0" w:space="0" w:color="auto"/>
            <w:left w:val="none" w:sz="0" w:space="0" w:color="auto"/>
            <w:bottom w:val="none" w:sz="0" w:space="0" w:color="auto"/>
            <w:right w:val="none" w:sz="0" w:space="0" w:color="auto"/>
          </w:divBdr>
        </w:div>
        <w:div w:id="625087202">
          <w:marLeft w:val="0"/>
          <w:marRight w:val="0"/>
          <w:marTop w:val="0"/>
          <w:marBottom w:val="0"/>
          <w:divBdr>
            <w:top w:val="none" w:sz="0" w:space="0" w:color="auto"/>
            <w:left w:val="none" w:sz="0" w:space="0" w:color="auto"/>
            <w:bottom w:val="none" w:sz="0" w:space="0" w:color="auto"/>
            <w:right w:val="none" w:sz="0" w:space="0" w:color="auto"/>
          </w:divBdr>
        </w:div>
        <w:div w:id="625087204">
          <w:marLeft w:val="0"/>
          <w:marRight w:val="0"/>
          <w:marTop w:val="0"/>
          <w:marBottom w:val="0"/>
          <w:divBdr>
            <w:top w:val="none" w:sz="0" w:space="0" w:color="auto"/>
            <w:left w:val="none" w:sz="0" w:space="0" w:color="auto"/>
            <w:bottom w:val="none" w:sz="0" w:space="0" w:color="auto"/>
            <w:right w:val="none" w:sz="0" w:space="0" w:color="auto"/>
          </w:divBdr>
        </w:div>
        <w:div w:id="625087206">
          <w:marLeft w:val="0"/>
          <w:marRight w:val="0"/>
          <w:marTop w:val="0"/>
          <w:marBottom w:val="0"/>
          <w:divBdr>
            <w:top w:val="none" w:sz="0" w:space="0" w:color="auto"/>
            <w:left w:val="none" w:sz="0" w:space="0" w:color="auto"/>
            <w:bottom w:val="none" w:sz="0" w:space="0" w:color="auto"/>
            <w:right w:val="none" w:sz="0" w:space="0" w:color="auto"/>
          </w:divBdr>
        </w:div>
        <w:div w:id="625087207">
          <w:marLeft w:val="0"/>
          <w:marRight w:val="0"/>
          <w:marTop w:val="0"/>
          <w:marBottom w:val="0"/>
          <w:divBdr>
            <w:top w:val="none" w:sz="0" w:space="0" w:color="auto"/>
            <w:left w:val="none" w:sz="0" w:space="0" w:color="auto"/>
            <w:bottom w:val="none" w:sz="0" w:space="0" w:color="auto"/>
            <w:right w:val="none" w:sz="0" w:space="0" w:color="auto"/>
          </w:divBdr>
        </w:div>
        <w:div w:id="625087208">
          <w:marLeft w:val="0"/>
          <w:marRight w:val="0"/>
          <w:marTop w:val="0"/>
          <w:marBottom w:val="0"/>
          <w:divBdr>
            <w:top w:val="none" w:sz="0" w:space="0" w:color="auto"/>
            <w:left w:val="none" w:sz="0" w:space="0" w:color="auto"/>
            <w:bottom w:val="none" w:sz="0" w:space="0" w:color="auto"/>
            <w:right w:val="none" w:sz="0" w:space="0" w:color="auto"/>
          </w:divBdr>
        </w:div>
        <w:div w:id="625087211">
          <w:marLeft w:val="0"/>
          <w:marRight w:val="0"/>
          <w:marTop w:val="0"/>
          <w:marBottom w:val="0"/>
          <w:divBdr>
            <w:top w:val="none" w:sz="0" w:space="0" w:color="auto"/>
            <w:left w:val="none" w:sz="0" w:space="0" w:color="auto"/>
            <w:bottom w:val="none" w:sz="0" w:space="0" w:color="auto"/>
            <w:right w:val="none" w:sz="0" w:space="0" w:color="auto"/>
          </w:divBdr>
        </w:div>
        <w:div w:id="625087218">
          <w:marLeft w:val="0"/>
          <w:marRight w:val="0"/>
          <w:marTop w:val="0"/>
          <w:marBottom w:val="0"/>
          <w:divBdr>
            <w:top w:val="none" w:sz="0" w:space="0" w:color="auto"/>
            <w:left w:val="none" w:sz="0" w:space="0" w:color="auto"/>
            <w:bottom w:val="none" w:sz="0" w:space="0" w:color="auto"/>
            <w:right w:val="none" w:sz="0" w:space="0" w:color="auto"/>
          </w:divBdr>
        </w:div>
        <w:div w:id="625087219">
          <w:marLeft w:val="0"/>
          <w:marRight w:val="0"/>
          <w:marTop w:val="0"/>
          <w:marBottom w:val="0"/>
          <w:divBdr>
            <w:top w:val="none" w:sz="0" w:space="0" w:color="auto"/>
            <w:left w:val="none" w:sz="0" w:space="0" w:color="auto"/>
            <w:bottom w:val="none" w:sz="0" w:space="0" w:color="auto"/>
            <w:right w:val="none" w:sz="0" w:space="0" w:color="auto"/>
          </w:divBdr>
        </w:div>
        <w:div w:id="625087220">
          <w:marLeft w:val="0"/>
          <w:marRight w:val="0"/>
          <w:marTop w:val="0"/>
          <w:marBottom w:val="0"/>
          <w:divBdr>
            <w:top w:val="none" w:sz="0" w:space="0" w:color="auto"/>
            <w:left w:val="none" w:sz="0" w:space="0" w:color="auto"/>
            <w:bottom w:val="none" w:sz="0" w:space="0" w:color="auto"/>
            <w:right w:val="none" w:sz="0" w:space="0" w:color="auto"/>
          </w:divBdr>
        </w:div>
        <w:div w:id="625087221">
          <w:marLeft w:val="0"/>
          <w:marRight w:val="0"/>
          <w:marTop w:val="0"/>
          <w:marBottom w:val="0"/>
          <w:divBdr>
            <w:top w:val="none" w:sz="0" w:space="0" w:color="auto"/>
            <w:left w:val="none" w:sz="0" w:space="0" w:color="auto"/>
            <w:bottom w:val="none" w:sz="0" w:space="0" w:color="auto"/>
            <w:right w:val="none" w:sz="0" w:space="0" w:color="auto"/>
          </w:divBdr>
        </w:div>
        <w:div w:id="625087222">
          <w:marLeft w:val="0"/>
          <w:marRight w:val="0"/>
          <w:marTop w:val="0"/>
          <w:marBottom w:val="0"/>
          <w:divBdr>
            <w:top w:val="none" w:sz="0" w:space="0" w:color="auto"/>
            <w:left w:val="none" w:sz="0" w:space="0" w:color="auto"/>
            <w:bottom w:val="none" w:sz="0" w:space="0" w:color="auto"/>
            <w:right w:val="none" w:sz="0" w:space="0" w:color="auto"/>
          </w:divBdr>
        </w:div>
        <w:div w:id="625087223">
          <w:marLeft w:val="0"/>
          <w:marRight w:val="0"/>
          <w:marTop w:val="0"/>
          <w:marBottom w:val="0"/>
          <w:divBdr>
            <w:top w:val="none" w:sz="0" w:space="0" w:color="auto"/>
            <w:left w:val="none" w:sz="0" w:space="0" w:color="auto"/>
            <w:bottom w:val="none" w:sz="0" w:space="0" w:color="auto"/>
            <w:right w:val="none" w:sz="0" w:space="0" w:color="auto"/>
          </w:divBdr>
        </w:div>
        <w:div w:id="625087226">
          <w:marLeft w:val="0"/>
          <w:marRight w:val="0"/>
          <w:marTop w:val="0"/>
          <w:marBottom w:val="0"/>
          <w:divBdr>
            <w:top w:val="none" w:sz="0" w:space="0" w:color="auto"/>
            <w:left w:val="none" w:sz="0" w:space="0" w:color="auto"/>
            <w:bottom w:val="none" w:sz="0" w:space="0" w:color="auto"/>
            <w:right w:val="none" w:sz="0" w:space="0" w:color="auto"/>
          </w:divBdr>
        </w:div>
        <w:div w:id="625087227">
          <w:marLeft w:val="0"/>
          <w:marRight w:val="0"/>
          <w:marTop w:val="0"/>
          <w:marBottom w:val="0"/>
          <w:divBdr>
            <w:top w:val="none" w:sz="0" w:space="0" w:color="auto"/>
            <w:left w:val="none" w:sz="0" w:space="0" w:color="auto"/>
            <w:bottom w:val="none" w:sz="0" w:space="0" w:color="auto"/>
            <w:right w:val="none" w:sz="0" w:space="0" w:color="auto"/>
          </w:divBdr>
        </w:div>
        <w:div w:id="625087229">
          <w:marLeft w:val="0"/>
          <w:marRight w:val="0"/>
          <w:marTop w:val="0"/>
          <w:marBottom w:val="0"/>
          <w:divBdr>
            <w:top w:val="none" w:sz="0" w:space="0" w:color="auto"/>
            <w:left w:val="none" w:sz="0" w:space="0" w:color="auto"/>
            <w:bottom w:val="none" w:sz="0" w:space="0" w:color="auto"/>
            <w:right w:val="none" w:sz="0" w:space="0" w:color="auto"/>
          </w:divBdr>
        </w:div>
        <w:div w:id="625087230">
          <w:marLeft w:val="0"/>
          <w:marRight w:val="0"/>
          <w:marTop w:val="0"/>
          <w:marBottom w:val="0"/>
          <w:divBdr>
            <w:top w:val="none" w:sz="0" w:space="0" w:color="auto"/>
            <w:left w:val="none" w:sz="0" w:space="0" w:color="auto"/>
            <w:bottom w:val="none" w:sz="0" w:space="0" w:color="auto"/>
            <w:right w:val="none" w:sz="0" w:space="0" w:color="auto"/>
          </w:divBdr>
        </w:div>
        <w:div w:id="625087233">
          <w:marLeft w:val="0"/>
          <w:marRight w:val="0"/>
          <w:marTop w:val="0"/>
          <w:marBottom w:val="0"/>
          <w:divBdr>
            <w:top w:val="none" w:sz="0" w:space="0" w:color="auto"/>
            <w:left w:val="none" w:sz="0" w:space="0" w:color="auto"/>
            <w:bottom w:val="none" w:sz="0" w:space="0" w:color="auto"/>
            <w:right w:val="none" w:sz="0" w:space="0" w:color="auto"/>
          </w:divBdr>
        </w:div>
        <w:div w:id="625087235">
          <w:marLeft w:val="0"/>
          <w:marRight w:val="0"/>
          <w:marTop w:val="0"/>
          <w:marBottom w:val="0"/>
          <w:divBdr>
            <w:top w:val="none" w:sz="0" w:space="0" w:color="auto"/>
            <w:left w:val="none" w:sz="0" w:space="0" w:color="auto"/>
            <w:bottom w:val="none" w:sz="0" w:space="0" w:color="auto"/>
            <w:right w:val="none" w:sz="0" w:space="0" w:color="auto"/>
          </w:divBdr>
        </w:div>
        <w:div w:id="625087237">
          <w:marLeft w:val="0"/>
          <w:marRight w:val="0"/>
          <w:marTop w:val="0"/>
          <w:marBottom w:val="0"/>
          <w:divBdr>
            <w:top w:val="none" w:sz="0" w:space="0" w:color="auto"/>
            <w:left w:val="none" w:sz="0" w:space="0" w:color="auto"/>
            <w:bottom w:val="none" w:sz="0" w:space="0" w:color="auto"/>
            <w:right w:val="none" w:sz="0" w:space="0" w:color="auto"/>
          </w:divBdr>
        </w:div>
        <w:div w:id="625087238">
          <w:marLeft w:val="0"/>
          <w:marRight w:val="0"/>
          <w:marTop w:val="0"/>
          <w:marBottom w:val="0"/>
          <w:divBdr>
            <w:top w:val="none" w:sz="0" w:space="0" w:color="auto"/>
            <w:left w:val="none" w:sz="0" w:space="0" w:color="auto"/>
            <w:bottom w:val="none" w:sz="0" w:space="0" w:color="auto"/>
            <w:right w:val="none" w:sz="0" w:space="0" w:color="auto"/>
          </w:divBdr>
        </w:div>
        <w:div w:id="625087240">
          <w:marLeft w:val="0"/>
          <w:marRight w:val="0"/>
          <w:marTop w:val="0"/>
          <w:marBottom w:val="0"/>
          <w:divBdr>
            <w:top w:val="none" w:sz="0" w:space="0" w:color="auto"/>
            <w:left w:val="none" w:sz="0" w:space="0" w:color="auto"/>
            <w:bottom w:val="none" w:sz="0" w:space="0" w:color="auto"/>
            <w:right w:val="none" w:sz="0" w:space="0" w:color="auto"/>
          </w:divBdr>
        </w:div>
        <w:div w:id="625087241">
          <w:marLeft w:val="0"/>
          <w:marRight w:val="0"/>
          <w:marTop w:val="0"/>
          <w:marBottom w:val="0"/>
          <w:divBdr>
            <w:top w:val="none" w:sz="0" w:space="0" w:color="auto"/>
            <w:left w:val="none" w:sz="0" w:space="0" w:color="auto"/>
            <w:bottom w:val="none" w:sz="0" w:space="0" w:color="auto"/>
            <w:right w:val="none" w:sz="0" w:space="0" w:color="auto"/>
          </w:divBdr>
        </w:div>
        <w:div w:id="625087243">
          <w:marLeft w:val="0"/>
          <w:marRight w:val="0"/>
          <w:marTop w:val="0"/>
          <w:marBottom w:val="0"/>
          <w:divBdr>
            <w:top w:val="none" w:sz="0" w:space="0" w:color="auto"/>
            <w:left w:val="none" w:sz="0" w:space="0" w:color="auto"/>
            <w:bottom w:val="none" w:sz="0" w:space="0" w:color="auto"/>
            <w:right w:val="none" w:sz="0" w:space="0" w:color="auto"/>
          </w:divBdr>
        </w:div>
        <w:div w:id="625087245">
          <w:marLeft w:val="0"/>
          <w:marRight w:val="0"/>
          <w:marTop w:val="0"/>
          <w:marBottom w:val="0"/>
          <w:divBdr>
            <w:top w:val="none" w:sz="0" w:space="0" w:color="auto"/>
            <w:left w:val="none" w:sz="0" w:space="0" w:color="auto"/>
            <w:bottom w:val="none" w:sz="0" w:space="0" w:color="auto"/>
            <w:right w:val="none" w:sz="0" w:space="0" w:color="auto"/>
          </w:divBdr>
        </w:div>
        <w:div w:id="625087248">
          <w:marLeft w:val="0"/>
          <w:marRight w:val="0"/>
          <w:marTop w:val="0"/>
          <w:marBottom w:val="0"/>
          <w:divBdr>
            <w:top w:val="none" w:sz="0" w:space="0" w:color="auto"/>
            <w:left w:val="none" w:sz="0" w:space="0" w:color="auto"/>
            <w:bottom w:val="none" w:sz="0" w:space="0" w:color="auto"/>
            <w:right w:val="none" w:sz="0" w:space="0" w:color="auto"/>
          </w:divBdr>
        </w:div>
        <w:div w:id="625087249">
          <w:marLeft w:val="0"/>
          <w:marRight w:val="0"/>
          <w:marTop w:val="0"/>
          <w:marBottom w:val="0"/>
          <w:divBdr>
            <w:top w:val="none" w:sz="0" w:space="0" w:color="auto"/>
            <w:left w:val="none" w:sz="0" w:space="0" w:color="auto"/>
            <w:bottom w:val="none" w:sz="0" w:space="0" w:color="auto"/>
            <w:right w:val="none" w:sz="0" w:space="0" w:color="auto"/>
          </w:divBdr>
        </w:div>
        <w:div w:id="625087250">
          <w:marLeft w:val="0"/>
          <w:marRight w:val="0"/>
          <w:marTop w:val="0"/>
          <w:marBottom w:val="0"/>
          <w:divBdr>
            <w:top w:val="none" w:sz="0" w:space="0" w:color="auto"/>
            <w:left w:val="none" w:sz="0" w:space="0" w:color="auto"/>
            <w:bottom w:val="none" w:sz="0" w:space="0" w:color="auto"/>
            <w:right w:val="none" w:sz="0" w:space="0" w:color="auto"/>
          </w:divBdr>
        </w:div>
        <w:div w:id="625087251">
          <w:marLeft w:val="0"/>
          <w:marRight w:val="0"/>
          <w:marTop w:val="0"/>
          <w:marBottom w:val="0"/>
          <w:divBdr>
            <w:top w:val="none" w:sz="0" w:space="0" w:color="auto"/>
            <w:left w:val="none" w:sz="0" w:space="0" w:color="auto"/>
            <w:bottom w:val="none" w:sz="0" w:space="0" w:color="auto"/>
            <w:right w:val="none" w:sz="0" w:space="0" w:color="auto"/>
          </w:divBdr>
        </w:div>
      </w:divsChild>
    </w:div>
    <w:div w:id="625087129">
      <w:marLeft w:val="0"/>
      <w:marRight w:val="0"/>
      <w:marTop w:val="0"/>
      <w:marBottom w:val="0"/>
      <w:divBdr>
        <w:top w:val="none" w:sz="0" w:space="0" w:color="auto"/>
        <w:left w:val="none" w:sz="0" w:space="0" w:color="auto"/>
        <w:bottom w:val="none" w:sz="0" w:space="0" w:color="auto"/>
        <w:right w:val="none" w:sz="0" w:space="0" w:color="auto"/>
      </w:divBdr>
    </w:div>
    <w:div w:id="625087155">
      <w:marLeft w:val="0"/>
      <w:marRight w:val="0"/>
      <w:marTop w:val="0"/>
      <w:marBottom w:val="0"/>
      <w:divBdr>
        <w:top w:val="none" w:sz="0" w:space="0" w:color="auto"/>
        <w:left w:val="none" w:sz="0" w:space="0" w:color="auto"/>
        <w:bottom w:val="none" w:sz="0" w:space="0" w:color="auto"/>
        <w:right w:val="none" w:sz="0" w:space="0" w:color="auto"/>
      </w:divBdr>
      <w:divsChild>
        <w:div w:id="625087103">
          <w:marLeft w:val="0"/>
          <w:marRight w:val="0"/>
          <w:marTop w:val="0"/>
          <w:marBottom w:val="0"/>
          <w:divBdr>
            <w:top w:val="none" w:sz="0" w:space="0" w:color="auto"/>
            <w:left w:val="none" w:sz="0" w:space="0" w:color="auto"/>
            <w:bottom w:val="none" w:sz="0" w:space="0" w:color="auto"/>
            <w:right w:val="none" w:sz="0" w:space="0" w:color="auto"/>
          </w:divBdr>
        </w:div>
        <w:div w:id="625087105">
          <w:marLeft w:val="0"/>
          <w:marRight w:val="0"/>
          <w:marTop w:val="0"/>
          <w:marBottom w:val="0"/>
          <w:divBdr>
            <w:top w:val="none" w:sz="0" w:space="0" w:color="auto"/>
            <w:left w:val="none" w:sz="0" w:space="0" w:color="auto"/>
            <w:bottom w:val="none" w:sz="0" w:space="0" w:color="auto"/>
            <w:right w:val="none" w:sz="0" w:space="0" w:color="auto"/>
          </w:divBdr>
        </w:div>
        <w:div w:id="625087115">
          <w:marLeft w:val="0"/>
          <w:marRight w:val="0"/>
          <w:marTop w:val="0"/>
          <w:marBottom w:val="0"/>
          <w:divBdr>
            <w:top w:val="none" w:sz="0" w:space="0" w:color="auto"/>
            <w:left w:val="none" w:sz="0" w:space="0" w:color="auto"/>
            <w:bottom w:val="none" w:sz="0" w:space="0" w:color="auto"/>
            <w:right w:val="none" w:sz="0" w:space="0" w:color="auto"/>
          </w:divBdr>
        </w:div>
        <w:div w:id="625087119">
          <w:marLeft w:val="0"/>
          <w:marRight w:val="0"/>
          <w:marTop w:val="0"/>
          <w:marBottom w:val="0"/>
          <w:divBdr>
            <w:top w:val="none" w:sz="0" w:space="0" w:color="auto"/>
            <w:left w:val="none" w:sz="0" w:space="0" w:color="auto"/>
            <w:bottom w:val="none" w:sz="0" w:space="0" w:color="auto"/>
            <w:right w:val="none" w:sz="0" w:space="0" w:color="auto"/>
          </w:divBdr>
        </w:div>
        <w:div w:id="625087123">
          <w:marLeft w:val="0"/>
          <w:marRight w:val="0"/>
          <w:marTop w:val="0"/>
          <w:marBottom w:val="0"/>
          <w:divBdr>
            <w:top w:val="none" w:sz="0" w:space="0" w:color="auto"/>
            <w:left w:val="none" w:sz="0" w:space="0" w:color="auto"/>
            <w:bottom w:val="none" w:sz="0" w:space="0" w:color="auto"/>
            <w:right w:val="none" w:sz="0" w:space="0" w:color="auto"/>
          </w:divBdr>
        </w:div>
        <w:div w:id="625087125">
          <w:marLeft w:val="0"/>
          <w:marRight w:val="0"/>
          <w:marTop w:val="0"/>
          <w:marBottom w:val="0"/>
          <w:divBdr>
            <w:top w:val="none" w:sz="0" w:space="0" w:color="auto"/>
            <w:left w:val="none" w:sz="0" w:space="0" w:color="auto"/>
            <w:bottom w:val="none" w:sz="0" w:space="0" w:color="auto"/>
            <w:right w:val="none" w:sz="0" w:space="0" w:color="auto"/>
          </w:divBdr>
        </w:div>
        <w:div w:id="625087128">
          <w:marLeft w:val="0"/>
          <w:marRight w:val="0"/>
          <w:marTop w:val="0"/>
          <w:marBottom w:val="0"/>
          <w:divBdr>
            <w:top w:val="none" w:sz="0" w:space="0" w:color="auto"/>
            <w:left w:val="none" w:sz="0" w:space="0" w:color="auto"/>
            <w:bottom w:val="none" w:sz="0" w:space="0" w:color="auto"/>
            <w:right w:val="none" w:sz="0" w:space="0" w:color="auto"/>
          </w:divBdr>
        </w:div>
        <w:div w:id="625087131">
          <w:marLeft w:val="0"/>
          <w:marRight w:val="0"/>
          <w:marTop w:val="0"/>
          <w:marBottom w:val="0"/>
          <w:divBdr>
            <w:top w:val="none" w:sz="0" w:space="0" w:color="auto"/>
            <w:left w:val="none" w:sz="0" w:space="0" w:color="auto"/>
            <w:bottom w:val="none" w:sz="0" w:space="0" w:color="auto"/>
            <w:right w:val="none" w:sz="0" w:space="0" w:color="auto"/>
          </w:divBdr>
        </w:div>
        <w:div w:id="625087135">
          <w:marLeft w:val="0"/>
          <w:marRight w:val="0"/>
          <w:marTop w:val="0"/>
          <w:marBottom w:val="0"/>
          <w:divBdr>
            <w:top w:val="none" w:sz="0" w:space="0" w:color="auto"/>
            <w:left w:val="none" w:sz="0" w:space="0" w:color="auto"/>
            <w:bottom w:val="none" w:sz="0" w:space="0" w:color="auto"/>
            <w:right w:val="none" w:sz="0" w:space="0" w:color="auto"/>
          </w:divBdr>
        </w:div>
        <w:div w:id="625087142">
          <w:marLeft w:val="0"/>
          <w:marRight w:val="0"/>
          <w:marTop w:val="0"/>
          <w:marBottom w:val="0"/>
          <w:divBdr>
            <w:top w:val="none" w:sz="0" w:space="0" w:color="auto"/>
            <w:left w:val="none" w:sz="0" w:space="0" w:color="auto"/>
            <w:bottom w:val="none" w:sz="0" w:space="0" w:color="auto"/>
            <w:right w:val="none" w:sz="0" w:space="0" w:color="auto"/>
          </w:divBdr>
        </w:div>
        <w:div w:id="625087145">
          <w:marLeft w:val="0"/>
          <w:marRight w:val="0"/>
          <w:marTop w:val="0"/>
          <w:marBottom w:val="0"/>
          <w:divBdr>
            <w:top w:val="none" w:sz="0" w:space="0" w:color="auto"/>
            <w:left w:val="none" w:sz="0" w:space="0" w:color="auto"/>
            <w:bottom w:val="none" w:sz="0" w:space="0" w:color="auto"/>
            <w:right w:val="none" w:sz="0" w:space="0" w:color="auto"/>
          </w:divBdr>
        </w:div>
        <w:div w:id="625087146">
          <w:marLeft w:val="0"/>
          <w:marRight w:val="0"/>
          <w:marTop w:val="0"/>
          <w:marBottom w:val="0"/>
          <w:divBdr>
            <w:top w:val="none" w:sz="0" w:space="0" w:color="auto"/>
            <w:left w:val="none" w:sz="0" w:space="0" w:color="auto"/>
            <w:bottom w:val="none" w:sz="0" w:space="0" w:color="auto"/>
            <w:right w:val="none" w:sz="0" w:space="0" w:color="auto"/>
          </w:divBdr>
        </w:div>
        <w:div w:id="625087148">
          <w:marLeft w:val="0"/>
          <w:marRight w:val="0"/>
          <w:marTop w:val="0"/>
          <w:marBottom w:val="0"/>
          <w:divBdr>
            <w:top w:val="none" w:sz="0" w:space="0" w:color="auto"/>
            <w:left w:val="none" w:sz="0" w:space="0" w:color="auto"/>
            <w:bottom w:val="none" w:sz="0" w:space="0" w:color="auto"/>
            <w:right w:val="none" w:sz="0" w:space="0" w:color="auto"/>
          </w:divBdr>
        </w:div>
        <w:div w:id="625087152">
          <w:marLeft w:val="0"/>
          <w:marRight w:val="0"/>
          <w:marTop w:val="0"/>
          <w:marBottom w:val="0"/>
          <w:divBdr>
            <w:top w:val="none" w:sz="0" w:space="0" w:color="auto"/>
            <w:left w:val="none" w:sz="0" w:space="0" w:color="auto"/>
            <w:bottom w:val="none" w:sz="0" w:space="0" w:color="auto"/>
            <w:right w:val="none" w:sz="0" w:space="0" w:color="auto"/>
          </w:divBdr>
        </w:div>
        <w:div w:id="625087153">
          <w:marLeft w:val="0"/>
          <w:marRight w:val="0"/>
          <w:marTop w:val="0"/>
          <w:marBottom w:val="0"/>
          <w:divBdr>
            <w:top w:val="none" w:sz="0" w:space="0" w:color="auto"/>
            <w:left w:val="none" w:sz="0" w:space="0" w:color="auto"/>
            <w:bottom w:val="none" w:sz="0" w:space="0" w:color="auto"/>
            <w:right w:val="none" w:sz="0" w:space="0" w:color="auto"/>
          </w:divBdr>
        </w:div>
        <w:div w:id="625087156">
          <w:marLeft w:val="0"/>
          <w:marRight w:val="0"/>
          <w:marTop w:val="0"/>
          <w:marBottom w:val="0"/>
          <w:divBdr>
            <w:top w:val="none" w:sz="0" w:space="0" w:color="auto"/>
            <w:left w:val="none" w:sz="0" w:space="0" w:color="auto"/>
            <w:bottom w:val="none" w:sz="0" w:space="0" w:color="auto"/>
            <w:right w:val="none" w:sz="0" w:space="0" w:color="auto"/>
          </w:divBdr>
        </w:div>
        <w:div w:id="625087161">
          <w:marLeft w:val="0"/>
          <w:marRight w:val="0"/>
          <w:marTop w:val="0"/>
          <w:marBottom w:val="0"/>
          <w:divBdr>
            <w:top w:val="none" w:sz="0" w:space="0" w:color="auto"/>
            <w:left w:val="none" w:sz="0" w:space="0" w:color="auto"/>
            <w:bottom w:val="none" w:sz="0" w:space="0" w:color="auto"/>
            <w:right w:val="none" w:sz="0" w:space="0" w:color="auto"/>
          </w:divBdr>
        </w:div>
        <w:div w:id="625087169">
          <w:marLeft w:val="0"/>
          <w:marRight w:val="0"/>
          <w:marTop w:val="0"/>
          <w:marBottom w:val="0"/>
          <w:divBdr>
            <w:top w:val="none" w:sz="0" w:space="0" w:color="auto"/>
            <w:left w:val="none" w:sz="0" w:space="0" w:color="auto"/>
            <w:bottom w:val="none" w:sz="0" w:space="0" w:color="auto"/>
            <w:right w:val="none" w:sz="0" w:space="0" w:color="auto"/>
          </w:divBdr>
        </w:div>
        <w:div w:id="625087170">
          <w:marLeft w:val="0"/>
          <w:marRight w:val="0"/>
          <w:marTop w:val="0"/>
          <w:marBottom w:val="0"/>
          <w:divBdr>
            <w:top w:val="none" w:sz="0" w:space="0" w:color="auto"/>
            <w:left w:val="none" w:sz="0" w:space="0" w:color="auto"/>
            <w:bottom w:val="none" w:sz="0" w:space="0" w:color="auto"/>
            <w:right w:val="none" w:sz="0" w:space="0" w:color="auto"/>
          </w:divBdr>
        </w:div>
        <w:div w:id="625087171">
          <w:marLeft w:val="0"/>
          <w:marRight w:val="0"/>
          <w:marTop w:val="0"/>
          <w:marBottom w:val="0"/>
          <w:divBdr>
            <w:top w:val="none" w:sz="0" w:space="0" w:color="auto"/>
            <w:left w:val="none" w:sz="0" w:space="0" w:color="auto"/>
            <w:bottom w:val="none" w:sz="0" w:space="0" w:color="auto"/>
            <w:right w:val="none" w:sz="0" w:space="0" w:color="auto"/>
          </w:divBdr>
        </w:div>
        <w:div w:id="625087181">
          <w:marLeft w:val="0"/>
          <w:marRight w:val="0"/>
          <w:marTop w:val="0"/>
          <w:marBottom w:val="0"/>
          <w:divBdr>
            <w:top w:val="none" w:sz="0" w:space="0" w:color="auto"/>
            <w:left w:val="none" w:sz="0" w:space="0" w:color="auto"/>
            <w:bottom w:val="none" w:sz="0" w:space="0" w:color="auto"/>
            <w:right w:val="none" w:sz="0" w:space="0" w:color="auto"/>
          </w:divBdr>
        </w:div>
        <w:div w:id="625087185">
          <w:marLeft w:val="0"/>
          <w:marRight w:val="0"/>
          <w:marTop w:val="0"/>
          <w:marBottom w:val="0"/>
          <w:divBdr>
            <w:top w:val="none" w:sz="0" w:space="0" w:color="auto"/>
            <w:left w:val="none" w:sz="0" w:space="0" w:color="auto"/>
            <w:bottom w:val="none" w:sz="0" w:space="0" w:color="auto"/>
            <w:right w:val="none" w:sz="0" w:space="0" w:color="auto"/>
          </w:divBdr>
        </w:div>
        <w:div w:id="625087186">
          <w:marLeft w:val="0"/>
          <w:marRight w:val="0"/>
          <w:marTop w:val="0"/>
          <w:marBottom w:val="0"/>
          <w:divBdr>
            <w:top w:val="none" w:sz="0" w:space="0" w:color="auto"/>
            <w:left w:val="none" w:sz="0" w:space="0" w:color="auto"/>
            <w:bottom w:val="none" w:sz="0" w:space="0" w:color="auto"/>
            <w:right w:val="none" w:sz="0" w:space="0" w:color="auto"/>
          </w:divBdr>
        </w:div>
        <w:div w:id="625087189">
          <w:marLeft w:val="0"/>
          <w:marRight w:val="0"/>
          <w:marTop w:val="0"/>
          <w:marBottom w:val="0"/>
          <w:divBdr>
            <w:top w:val="none" w:sz="0" w:space="0" w:color="auto"/>
            <w:left w:val="none" w:sz="0" w:space="0" w:color="auto"/>
            <w:bottom w:val="none" w:sz="0" w:space="0" w:color="auto"/>
            <w:right w:val="none" w:sz="0" w:space="0" w:color="auto"/>
          </w:divBdr>
        </w:div>
        <w:div w:id="625087203">
          <w:marLeft w:val="0"/>
          <w:marRight w:val="0"/>
          <w:marTop w:val="0"/>
          <w:marBottom w:val="0"/>
          <w:divBdr>
            <w:top w:val="none" w:sz="0" w:space="0" w:color="auto"/>
            <w:left w:val="none" w:sz="0" w:space="0" w:color="auto"/>
            <w:bottom w:val="none" w:sz="0" w:space="0" w:color="auto"/>
            <w:right w:val="none" w:sz="0" w:space="0" w:color="auto"/>
          </w:divBdr>
        </w:div>
        <w:div w:id="625087209">
          <w:marLeft w:val="0"/>
          <w:marRight w:val="0"/>
          <w:marTop w:val="0"/>
          <w:marBottom w:val="0"/>
          <w:divBdr>
            <w:top w:val="none" w:sz="0" w:space="0" w:color="auto"/>
            <w:left w:val="none" w:sz="0" w:space="0" w:color="auto"/>
            <w:bottom w:val="none" w:sz="0" w:space="0" w:color="auto"/>
            <w:right w:val="none" w:sz="0" w:space="0" w:color="auto"/>
          </w:divBdr>
        </w:div>
        <w:div w:id="625087212">
          <w:marLeft w:val="0"/>
          <w:marRight w:val="0"/>
          <w:marTop w:val="0"/>
          <w:marBottom w:val="0"/>
          <w:divBdr>
            <w:top w:val="none" w:sz="0" w:space="0" w:color="auto"/>
            <w:left w:val="none" w:sz="0" w:space="0" w:color="auto"/>
            <w:bottom w:val="none" w:sz="0" w:space="0" w:color="auto"/>
            <w:right w:val="none" w:sz="0" w:space="0" w:color="auto"/>
          </w:divBdr>
        </w:div>
        <w:div w:id="625087213">
          <w:marLeft w:val="0"/>
          <w:marRight w:val="0"/>
          <w:marTop w:val="0"/>
          <w:marBottom w:val="0"/>
          <w:divBdr>
            <w:top w:val="none" w:sz="0" w:space="0" w:color="auto"/>
            <w:left w:val="none" w:sz="0" w:space="0" w:color="auto"/>
            <w:bottom w:val="none" w:sz="0" w:space="0" w:color="auto"/>
            <w:right w:val="none" w:sz="0" w:space="0" w:color="auto"/>
          </w:divBdr>
        </w:div>
        <w:div w:id="625087214">
          <w:marLeft w:val="0"/>
          <w:marRight w:val="0"/>
          <w:marTop w:val="0"/>
          <w:marBottom w:val="0"/>
          <w:divBdr>
            <w:top w:val="none" w:sz="0" w:space="0" w:color="auto"/>
            <w:left w:val="none" w:sz="0" w:space="0" w:color="auto"/>
            <w:bottom w:val="none" w:sz="0" w:space="0" w:color="auto"/>
            <w:right w:val="none" w:sz="0" w:space="0" w:color="auto"/>
          </w:divBdr>
        </w:div>
        <w:div w:id="625087215">
          <w:marLeft w:val="0"/>
          <w:marRight w:val="0"/>
          <w:marTop w:val="0"/>
          <w:marBottom w:val="0"/>
          <w:divBdr>
            <w:top w:val="none" w:sz="0" w:space="0" w:color="auto"/>
            <w:left w:val="none" w:sz="0" w:space="0" w:color="auto"/>
            <w:bottom w:val="none" w:sz="0" w:space="0" w:color="auto"/>
            <w:right w:val="none" w:sz="0" w:space="0" w:color="auto"/>
          </w:divBdr>
        </w:div>
        <w:div w:id="625087216">
          <w:marLeft w:val="0"/>
          <w:marRight w:val="0"/>
          <w:marTop w:val="0"/>
          <w:marBottom w:val="0"/>
          <w:divBdr>
            <w:top w:val="none" w:sz="0" w:space="0" w:color="auto"/>
            <w:left w:val="none" w:sz="0" w:space="0" w:color="auto"/>
            <w:bottom w:val="none" w:sz="0" w:space="0" w:color="auto"/>
            <w:right w:val="none" w:sz="0" w:space="0" w:color="auto"/>
          </w:divBdr>
        </w:div>
        <w:div w:id="625087217">
          <w:marLeft w:val="0"/>
          <w:marRight w:val="0"/>
          <w:marTop w:val="0"/>
          <w:marBottom w:val="0"/>
          <w:divBdr>
            <w:top w:val="none" w:sz="0" w:space="0" w:color="auto"/>
            <w:left w:val="none" w:sz="0" w:space="0" w:color="auto"/>
            <w:bottom w:val="none" w:sz="0" w:space="0" w:color="auto"/>
            <w:right w:val="none" w:sz="0" w:space="0" w:color="auto"/>
          </w:divBdr>
        </w:div>
        <w:div w:id="625087224">
          <w:marLeft w:val="0"/>
          <w:marRight w:val="0"/>
          <w:marTop w:val="0"/>
          <w:marBottom w:val="0"/>
          <w:divBdr>
            <w:top w:val="none" w:sz="0" w:space="0" w:color="auto"/>
            <w:left w:val="none" w:sz="0" w:space="0" w:color="auto"/>
            <w:bottom w:val="none" w:sz="0" w:space="0" w:color="auto"/>
            <w:right w:val="none" w:sz="0" w:space="0" w:color="auto"/>
          </w:divBdr>
        </w:div>
        <w:div w:id="625087225">
          <w:marLeft w:val="0"/>
          <w:marRight w:val="0"/>
          <w:marTop w:val="0"/>
          <w:marBottom w:val="0"/>
          <w:divBdr>
            <w:top w:val="none" w:sz="0" w:space="0" w:color="auto"/>
            <w:left w:val="none" w:sz="0" w:space="0" w:color="auto"/>
            <w:bottom w:val="none" w:sz="0" w:space="0" w:color="auto"/>
            <w:right w:val="none" w:sz="0" w:space="0" w:color="auto"/>
          </w:divBdr>
        </w:div>
        <w:div w:id="625087228">
          <w:marLeft w:val="0"/>
          <w:marRight w:val="0"/>
          <w:marTop w:val="0"/>
          <w:marBottom w:val="0"/>
          <w:divBdr>
            <w:top w:val="none" w:sz="0" w:space="0" w:color="auto"/>
            <w:left w:val="none" w:sz="0" w:space="0" w:color="auto"/>
            <w:bottom w:val="none" w:sz="0" w:space="0" w:color="auto"/>
            <w:right w:val="none" w:sz="0" w:space="0" w:color="auto"/>
          </w:divBdr>
        </w:div>
        <w:div w:id="625087231">
          <w:marLeft w:val="0"/>
          <w:marRight w:val="0"/>
          <w:marTop w:val="0"/>
          <w:marBottom w:val="0"/>
          <w:divBdr>
            <w:top w:val="none" w:sz="0" w:space="0" w:color="auto"/>
            <w:left w:val="none" w:sz="0" w:space="0" w:color="auto"/>
            <w:bottom w:val="none" w:sz="0" w:space="0" w:color="auto"/>
            <w:right w:val="none" w:sz="0" w:space="0" w:color="auto"/>
          </w:divBdr>
        </w:div>
        <w:div w:id="625087232">
          <w:marLeft w:val="0"/>
          <w:marRight w:val="0"/>
          <w:marTop w:val="0"/>
          <w:marBottom w:val="0"/>
          <w:divBdr>
            <w:top w:val="none" w:sz="0" w:space="0" w:color="auto"/>
            <w:left w:val="none" w:sz="0" w:space="0" w:color="auto"/>
            <w:bottom w:val="none" w:sz="0" w:space="0" w:color="auto"/>
            <w:right w:val="none" w:sz="0" w:space="0" w:color="auto"/>
          </w:divBdr>
        </w:div>
        <w:div w:id="625087234">
          <w:marLeft w:val="0"/>
          <w:marRight w:val="0"/>
          <w:marTop w:val="0"/>
          <w:marBottom w:val="0"/>
          <w:divBdr>
            <w:top w:val="none" w:sz="0" w:space="0" w:color="auto"/>
            <w:left w:val="none" w:sz="0" w:space="0" w:color="auto"/>
            <w:bottom w:val="none" w:sz="0" w:space="0" w:color="auto"/>
            <w:right w:val="none" w:sz="0" w:space="0" w:color="auto"/>
          </w:divBdr>
        </w:div>
        <w:div w:id="625087236">
          <w:marLeft w:val="0"/>
          <w:marRight w:val="0"/>
          <w:marTop w:val="0"/>
          <w:marBottom w:val="0"/>
          <w:divBdr>
            <w:top w:val="none" w:sz="0" w:space="0" w:color="auto"/>
            <w:left w:val="none" w:sz="0" w:space="0" w:color="auto"/>
            <w:bottom w:val="none" w:sz="0" w:space="0" w:color="auto"/>
            <w:right w:val="none" w:sz="0" w:space="0" w:color="auto"/>
          </w:divBdr>
        </w:div>
        <w:div w:id="625087239">
          <w:marLeft w:val="0"/>
          <w:marRight w:val="0"/>
          <w:marTop w:val="0"/>
          <w:marBottom w:val="0"/>
          <w:divBdr>
            <w:top w:val="none" w:sz="0" w:space="0" w:color="auto"/>
            <w:left w:val="none" w:sz="0" w:space="0" w:color="auto"/>
            <w:bottom w:val="none" w:sz="0" w:space="0" w:color="auto"/>
            <w:right w:val="none" w:sz="0" w:space="0" w:color="auto"/>
          </w:divBdr>
        </w:div>
        <w:div w:id="625087242">
          <w:marLeft w:val="0"/>
          <w:marRight w:val="0"/>
          <w:marTop w:val="0"/>
          <w:marBottom w:val="0"/>
          <w:divBdr>
            <w:top w:val="none" w:sz="0" w:space="0" w:color="auto"/>
            <w:left w:val="none" w:sz="0" w:space="0" w:color="auto"/>
            <w:bottom w:val="none" w:sz="0" w:space="0" w:color="auto"/>
            <w:right w:val="none" w:sz="0" w:space="0" w:color="auto"/>
          </w:divBdr>
        </w:div>
        <w:div w:id="625087244">
          <w:marLeft w:val="0"/>
          <w:marRight w:val="0"/>
          <w:marTop w:val="0"/>
          <w:marBottom w:val="0"/>
          <w:divBdr>
            <w:top w:val="none" w:sz="0" w:space="0" w:color="auto"/>
            <w:left w:val="none" w:sz="0" w:space="0" w:color="auto"/>
            <w:bottom w:val="none" w:sz="0" w:space="0" w:color="auto"/>
            <w:right w:val="none" w:sz="0" w:space="0" w:color="auto"/>
          </w:divBdr>
        </w:div>
      </w:divsChild>
    </w:div>
    <w:div w:id="625087157">
      <w:marLeft w:val="0"/>
      <w:marRight w:val="0"/>
      <w:marTop w:val="0"/>
      <w:marBottom w:val="0"/>
      <w:divBdr>
        <w:top w:val="none" w:sz="0" w:space="0" w:color="auto"/>
        <w:left w:val="none" w:sz="0" w:space="0" w:color="auto"/>
        <w:bottom w:val="none" w:sz="0" w:space="0" w:color="auto"/>
        <w:right w:val="none" w:sz="0" w:space="0" w:color="auto"/>
      </w:divBdr>
    </w:div>
    <w:div w:id="625087162">
      <w:marLeft w:val="0"/>
      <w:marRight w:val="0"/>
      <w:marTop w:val="0"/>
      <w:marBottom w:val="0"/>
      <w:divBdr>
        <w:top w:val="none" w:sz="0" w:space="0" w:color="auto"/>
        <w:left w:val="none" w:sz="0" w:space="0" w:color="auto"/>
        <w:bottom w:val="none" w:sz="0" w:space="0" w:color="auto"/>
        <w:right w:val="none" w:sz="0" w:space="0" w:color="auto"/>
      </w:divBdr>
    </w:div>
    <w:div w:id="625087178">
      <w:marLeft w:val="0"/>
      <w:marRight w:val="0"/>
      <w:marTop w:val="0"/>
      <w:marBottom w:val="0"/>
      <w:divBdr>
        <w:top w:val="none" w:sz="0" w:space="0" w:color="auto"/>
        <w:left w:val="none" w:sz="0" w:space="0" w:color="auto"/>
        <w:bottom w:val="none" w:sz="0" w:space="0" w:color="auto"/>
        <w:right w:val="none" w:sz="0" w:space="0" w:color="auto"/>
      </w:divBdr>
    </w:div>
    <w:div w:id="625087182">
      <w:marLeft w:val="0"/>
      <w:marRight w:val="0"/>
      <w:marTop w:val="0"/>
      <w:marBottom w:val="0"/>
      <w:divBdr>
        <w:top w:val="none" w:sz="0" w:space="0" w:color="auto"/>
        <w:left w:val="none" w:sz="0" w:space="0" w:color="auto"/>
        <w:bottom w:val="none" w:sz="0" w:space="0" w:color="auto"/>
        <w:right w:val="none" w:sz="0" w:space="0" w:color="auto"/>
      </w:divBdr>
    </w:div>
    <w:div w:id="625087184">
      <w:marLeft w:val="0"/>
      <w:marRight w:val="0"/>
      <w:marTop w:val="0"/>
      <w:marBottom w:val="0"/>
      <w:divBdr>
        <w:top w:val="none" w:sz="0" w:space="0" w:color="auto"/>
        <w:left w:val="none" w:sz="0" w:space="0" w:color="auto"/>
        <w:bottom w:val="none" w:sz="0" w:space="0" w:color="auto"/>
        <w:right w:val="none" w:sz="0" w:space="0" w:color="auto"/>
      </w:divBdr>
    </w:div>
    <w:div w:id="625087187">
      <w:marLeft w:val="0"/>
      <w:marRight w:val="0"/>
      <w:marTop w:val="0"/>
      <w:marBottom w:val="0"/>
      <w:divBdr>
        <w:top w:val="none" w:sz="0" w:space="0" w:color="auto"/>
        <w:left w:val="none" w:sz="0" w:space="0" w:color="auto"/>
        <w:bottom w:val="none" w:sz="0" w:space="0" w:color="auto"/>
        <w:right w:val="none" w:sz="0" w:space="0" w:color="auto"/>
      </w:divBdr>
    </w:div>
    <w:div w:id="625087192">
      <w:marLeft w:val="0"/>
      <w:marRight w:val="0"/>
      <w:marTop w:val="0"/>
      <w:marBottom w:val="0"/>
      <w:divBdr>
        <w:top w:val="none" w:sz="0" w:space="0" w:color="auto"/>
        <w:left w:val="none" w:sz="0" w:space="0" w:color="auto"/>
        <w:bottom w:val="none" w:sz="0" w:space="0" w:color="auto"/>
        <w:right w:val="none" w:sz="0" w:space="0" w:color="auto"/>
      </w:divBdr>
    </w:div>
    <w:div w:id="625087196">
      <w:marLeft w:val="0"/>
      <w:marRight w:val="0"/>
      <w:marTop w:val="0"/>
      <w:marBottom w:val="0"/>
      <w:divBdr>
        <w:top w:val="none" w:sz="0" w:space="0" w:color="auto"/>
        <w:left w:val="none" w:sz="0" w:space="0" w:color="auto"/>
        <w:bottom w:val="none" w:sz="0" w:space="0" w:color="auto"/>
        <w:right w:val="none" w:sz="0" w:space="0" w:color="auto"/>
      </w:divBdr>
    </w:div>
    <w:div w:id="625087205">
      <w:marLeft w:val="0"/>
      <w:marRight w:val="0"/>
      <w:marTop w:val="0"/>
      <w:marBottom w:val="0"/>
      <w:divBdr>
        <w:top w:val="none" w:sz="0" w:space="0" w:color="auto"/>
        <w:left w:val="none" w:sz="0" w:space="0" w:color="auto"/>
        <w:bottom w:val="none" w:sz="0" w:space="0" w:color="auto"/>
        <w:right w:val="none" w:sz="0" w:space="0" w:color="auto"/>
      </w:divBdr>
    </w:div>
    <w:div w:id="625087210">
      <w:marLeft w:val="0"/>
      <w:marRight w:val="0"/>
      <w:marTop w:val="0"/>
      <w:marBottom w:val="0"/>
      <w:divBdr>
        <w:top w:val="none" w:sz="0" w:space="0" w:color="auto"/>
        <w:left w:val="none" w:sz="0" w:space="0" w:color="auto"/>
        <w:bottom w:val="none" w:sz="0" w:space="0" w:color="auto"/>
        <w:right w:val="none" w:sz="0" w:space="0" w:color="auto"/>
      </w:divBdr>
      <w:divsChild>
        <w:div w:id="625087137">
          <w:marLeft w:val="0"/>
          <w:marRight w:val="0"/>
          <w:marTop w:val="0"/>
          <w:marBottom w:val="0"/>
          <w:divBdr>
            <w:top w:val="none" w:sz="0" w:space="0" w:color="auto"/>
            <w:left w:val="none" w:sz="0" w:space="0" w:color="auto"/>
            <w:bottom w:val="none" w:sz="0" w:space="0" w:color="auto"/>
            <w:right w:val="none" w:sz="0" w:space="0" w:color="auto"/>
          </w:divBdr>
        </w:div>
        <w:div w:id="625087246">
          <w:marLeft w:val="0"/>
          <w:marRight w:val="0"/>
          <w:marTop w:val="0"/>
          <w:marBottom w:val="0"/>
          <w:divBdr>
            <w:top w:val="none" w:sz="0" w:space="0" w:color="auto"/>
            <w:left w:val="none" w:sz="0" w:space="0" w:color="auto"/>
            <w:bottom w:val="none" w:sz="0" w:space="0" w:color="auto"/>
            <w:right w:val="none" w:sz="0" w:space="0" w:color="auto"/>
          </w:divBdr>
        </w:div>
      </w:divsChild>
    </w:div>
    <w:div w:id="6250872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10818</Words>
  <Characters>61666</Characters>
  <Application>Microsoft Office Word</Application>
  <DocSecurity>0</DocSecurity>
  <Lines>513</Lines>
  <Paragraphs>144</Paragraphs>
  <ScaleCrop>false</ScaleCrop>
  <Company>Reanimator Extreme Edition</Company>
  <LinksUpToDate>false</LinksUpToDate>
  <CharactersWithSpaces>72340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1РАЗДЕЛ Состояние здоровья населения во взаимосвязи со стилем их жизни</dc:title>
  <dc:subject/>
  <dc:creator>Oksana</dc:creator>
  <cp:keywords/>
  <dc:description/>
  <cp:lastModifiedBy>Igor</cp:lastModifiedBy>
  <cp:revision>3</cp:revision>
  <dcterms:created xsi:type="dcterms:W3CDTF">2025-02-16T22:22:00Z</dcterms:created>
  <dcterms:modified xsi:type="dcterms:W3CDTF">2025-02-16T22:22:00Z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