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AC37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818848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5604E1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05F398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5EEF7A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715EC51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17C6D4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337FF8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C11579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61AEA2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8753100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E5B707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AB52DA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96175D" w14:textId="77777777" w:rsidR="00000000" w:rsidRDefault="00257D3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ДВС-синдром</w:t>
      </w:r>
    </w:p>
    <w:p w14:paraId="2D0B1E09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Синдром диссеминированного внутрисосудистого свертывания (ДВС-синдром) - неспецифический общепатологический процесс, связанный с поступлением в кровоток активаторов свертывания крови, агрегацией тромбоцитов, образованием тромбина</w:t>
      </w:r>
      <w:r>
        <w:rPr>
          <w:rFonts w:ascii="Times New Roman CYR" w:hAnsi="Times New Roman CYR" w:cs="Times New Roman CYR"/>
          <w:sz w:val="28"/>
          <w:szCs w:val="28"/>
        </w:rPr>
        <w:t>, активацией и истощением плазменных ферментных систем (свертывающей, фибринолитической, калликреин-кининовой и др.).</w:t>
      </w:r>
    </w:p>
    <w:p w14:paraId="1E8C022F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Этиология и эпидемиология.</w:t>
      </w:r>
    </w:p>
    <w:p w14:paraId="7C3C806A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развития ДВС-синдрома могут являться следующие патологические процессы:</w:t>
      </w:r>
    </w:p>
    <w:p w14:paraId="38175D51" w14:textId="77777777" w:rsidR="00000000" w:rsidRDefault="00257D3A">
      <w:pPr>
        <w:widowControl w:val="0"/>
        <w:tabs>
          <w:tab w:val="left" w:pos="128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инфекции (генерализованные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и септические состояния - бактериемия, вирусемия, при септическом шоке - в 100% случаев);</w:t>
      </w:r>
    </w:p>
    <w:p w14:paraId="7363BB2C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шок (травматический, геморрагический, ожоговый, анафилактический, септический и др.);</w:t>
      </w:r>
    </w:p>
    <w:p w14:paraId="54108384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хирургические вмешательства (при злокачественных опухолях, использовании ап</w:t>
      </w:r>
      <w:r>
        <w:rPr>
          <w:rFonts w:ascii="Times New Roman CYR" w:hAnsi="Times New Roman CYR" w:cs="Times New Roman CYR"/>
          <w:sz w:val="28"/>
          <w:szCs w:val="28"/>
        </w:rPr>
        <w:t>паратов искусственного кровообращения, протезировании сосудов и др.);</w:t>
      </w:r>
    </w:p>
    <w:p w14:paraId="18923499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терминальные состояния;</w:t>
      </w:r>
    </w:p>
    <w:p w14:paraId="3BF89CA9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внутрисосудистый гемолиз и цитолиз (несовместимые трансфузии, гемолитические кризы;</w:t>
      </w:r>
    </w:p>
    <w:p w14:paraId="4B9ED962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гемолитико-уремический синдром, тромботическая тромбо-цитопеническая пу</w:t>
      </w:r>
      <w:r>
        <w:rPr>
          <w:rFonts w:ascii="Times New Roman CYR" w:hAnsi="Times New Roman CYR" w:cs="Times New Roman CYR"/>
          <w:sz w:val="28"/>
          <w:szCs w:val="28"/>
        </w:rPr>
        <w:t>рпура, синдром Фишера-Ивенса);</w:t>
      </w:r>
    </w:p>
    <w:p w14:paraId="28066436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злокачественные опухоли;</w:t>
      </w:r>
    </w:p>
    <w:p w14:paraId="183F3CC4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деструктивные процессы в органах и тканях;</w:t>
      </w:r>
    </w:p>
    <w:p w14:paraId="4D0AFA2D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ожоги;</w:t>
      </w:r>
    </w:p>
    <w:p w14:paraId="392C7B6C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иммунные и иммунокомплексные болезни (диффузные заболевания соединительной ткани, геморрагический васкулит, гло-мерулонефриты и др.);</w:t>
      </w:r>
    </w:p>
    <w:p w14:paraId="7A87A75C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аллерг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реакции (укусы насекомых, вакцины, медикаменты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др.);</w:t>
      </w:r>
    </w:p>
    <w:p w14:paraId="412C7F6A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массивные кровопотери и трансфузии;</w:t>
      </w:r>
    </w:p>
    <w:p w14:paraId="6320DD3F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отравления гемокоагулирующими змеиными ядами, химическими и растительными веществами;</w:t>
      </w:r>
    </w:p>
    <w:p w14:paraId="7ED4AE9F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острые гипоксии;</w:t>
      </w:r>
    </w:p>
    <w:p w14:paraId="403C09D1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гипотермия.</w:t>
      </w:r>
    </w:p>
    <w:p w14:paraId="5A515ABC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ДВС-синдрома при разных ви</w:t>
      </w:r>
      <w:r>
        <w:rPr>
          <w:rFonts w:ascii="Times New Roman CYR" w:hAnsi="Times New Roman CYR" w:cs="Times New Roman CYR"/>
          <w:sz w:val="28"/>
          <w:szCs w:val="28"/>
        </w:rPr>
        <w:t>дах патологии неоднородна: при одних заболеваниях он возникает обязательно как составная часть патологического процесса, при других - является осложнением.</w:t>
      </w:r>
    </w:p>
    <w:p w14:paraId="7E12C6E5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Патогенез.</w:t>
      </w:r>
    </w:p>
    <w:p w14:paraId="31652EE9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развития ДВС-синдрома лежит несколько механизмов:</w:t>
      </w:r>
    </w:p>
    <w:p w14:paraId="11C573E5" w14:textId="77777777" w:rsidR="00000000" w:rsidRDefault="00257D3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системное поражение и непол</w:t>
      </w:r>
      <w:r>
        <w:rPr>
          <w:rFonts w:ascii="Times New Roman CYR" w:hAnsi="Times New Roman CYR" w:cs="Times New Roman CYR"/>
          <w:sz w:val="28"/>
          <w:szCs w:val="28"/>
        </w:rPr>
        <w:t>ноценность (снижение сосудистого потенциала) сосудистого эндотелия;</w:t>
      </w:r>
    </w:p>
    <w:p w14:paraId="5EFBC419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активация свертывающей системы крови и тромбоцитов;</w:t>
      </w:r>
    </w:p>
    <w:p w14:paraId="7B9EDDDA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первичная или вторичная депрессия противосвертывающей системы: антикоагулянтной (дефицит антитромбина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 и фибринолитической (рез</w:t>
      </w:r>
      <w:r>
        <w:rPr>
          <w:rFonts w:ascii="Times New Roman CYR" w:hAnsi="Times New Roman CYR" w:cs="Times New Roman CYR"/>
          <w:sz w:val="28"/>
          <w:szCs w:val="28"/>
        </w:rPr>
        <w:t>кое повышение антиплазминовой активности, дефицит плазминогена и его активаторов).</w:t>
      </w:r>
    </w:p>
    <w:p w14:paraId="18B1EE2E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Активатором свертывающей системы чаще всего является тканевой тромбопластин (фактор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), который поступает в кровоток из поврежденных или подвергшихся распаду тканей или пр</w:t>
      </w:r>
      <w:r>
        <w:rPr>
          <w:rFonts w:ascii="Times New Roman CYR" w:hAnsi="Times New Roman CYR" w:cs="Times New Roman CYR"/>
          <w:sz w:val="28"/>
          <w:szCs w:val="28"/>
        </w:rPr>
        <w:t xml:space="preserve">одуцируется поврежденным эндотелием сосудов (иммунные и иммунокомплексные поражения, повреждение эндотелия токсинами, продуктами гемолиза). Тканевой тромбопластин способны вырабатывать также моноциты и промиелоциты, что играет важную роль в патогенезе при </w:t>
      </w:r>
      <w:r>
        <w:rPr>
          <w:rFonts w:ascii="Times New Roman CYR" w:hAnsi="Times New Roman CYR" w:cs="Times New Roman CYR"/>
          <w:sz w:val="28"/>
          <w:szCs w:val="28"/>
        </w:rPr>
        <w:t xml:space="preserve">бактериемиях, эндотоксемии, иммунных и иммунокомплексных заболеваниях. При злокачественных опухолях активация системы свертывания обусловлена протеазами опухолевых клеток. Тканевой тромбопластин образует комплекс с фактором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который активирует фактор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по внешнему и внутреннему пути, что приводит к образованию тромбина (тромбинемии). Следствием появления тромбина в кровотоке является трансформация фибриногена в фибрин, стимуляция агрегации тромбоцитов и эритроцитов. Однако тромбинемия не сразу ведет к Д</w:t>
      </w:r>
      <w:r>
        <w:rPr>
          <w:rFonts w:ascii="Times New Roman CYR" w:hAnsi="Times New Roman CYR" w:cs="Times New Roman CYR"/>
          <w:sz w:val="28"/>
          <w:szCs w:val="28"/>
        </w:rPr>
        <w:t>ВС-синдрому, так как часть возникающих под влиянием тромбина фибрин-мономеров образует вместе с фибриногеном и фибронектином, растворимые комплексы мономеров фибрина (РКМФ). Это лимитирует внутрисосудистое свертывание, обеспечивает фибринолиз фибриновых ко</w:t>
      </w:r>
      <w:r>
        <w:rPr>
          <w:rFonts w:ascii="Times New Roman CYR" w:hAnsi="Times New Roman CYR" w:cs="Times New Roman CYR"/>
          <w:sz w:val="28"/>
          <w:szCs w:val="28"/>
        </w:rPr>
        <w:t>мплексов, находящихся в растворимой форме. Свертывание наступает после того, как в РКМФ уходит до 20-24% фибриногена.</w:t>
      </w:r>
    </w:p>
    <w:p w14:paraId="7D0B2975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трансформацией фибриногена в фибрин происходит активация тромбоцитов и вовлечение их в тромбообразова-ние, с чего может также нач</w:t>
      </w:r>
      <w:r>
        <w:rPr>
          <w:rFonts w:ascii="Times New Roman CYR" w:hAnsi="Times New Roman CYR" w:cs="Times New Roman CYR"/>
          <w:sz w:val="28"/>
          <w:szCs w:val="28"/>
        </w:rPr>
        <w:t xml:space="preserve">инаться ДВС-синдром. В сосудах мелкого калибра появляется большое количество активированных тромбоцитов и их агрегатов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DATS</w:t>
      </w:r>
      <w:r>
        <w:rPr>
          <w:rFonts w:ascii="Times New Roman CYR" w:hAnsi="Times New Roman CYR" w:cs="Times New Roman CYR"/>
          <w:sz w:val="28"/>
          <w:szCs w:val="28"/>
        </w:rPr>
        <w:t>-синдром (синдром диссеминированной агрегации тромбоцитов). В ответ на появление тромбов эндотелиальные клетки выделяют антиагреган</w:t>
      </w:r>
      <w:r>
        <w:rPr>
          <w:rFonts w:ascii="Times New Roman CYR" w:hAnsi="Times New Roman CYR" w:cs="Times New Roman CYR"/>
          <w:sz w:val="28"/>
          <w:szCs w:val="28"/>
        </w:rPr>
        <w:t>т - простациклин, который контролирует активность тромбоцитов и способствует их возвращению к прежней дискоидной форме. Когда запасы простациклина истощаются, становится возможной блокада микроциркуляции вследствие бесконтрольной активации тромбоцитов. При</w:t>
      </w:r>
      <w:r>
        <w:rPr>
          <w:rFonts w:ascii="Times New Roman CYR" w:hAnsi="Times New Roman CYR" w:cs="Times New Roman CYR"/>
          <w:sz w:val="28"/>
          <w:szCs w:val="28"/>
        </w:rPr>
        <w:t>соединение органовой дисфункции связано с массивной блокадой микроциркуляции сгустками фибрина и агрегатами клеток крови, стазом вследствие изменения реологических свойств крови и гемодинамики (повышение вязкости), набухания эритроцитов и их деформируемост</w:t>
      </w:r>
      <w:r>
        <w:rPr>
          <w:rFonts w:ascii="Times New Roman CYR" w:hAnsi="Times New Roman CYR" w:cs="Times New Roman CYR"/>
          <w:sz w:val="28"/>
          <w:szCs w:val="28"/>
        </w:rPr>
        <w:t>и («сладж»-синдром). Кроме того, эритроциты подвергаются макро- и микротравматизации, в результате чего возникает внутрисосудистый гемолиз, который имеет большое патогенетическое значение, так как он сам активирует свертывание крови в результате высвобожде</w:t>
      </w:r>
      <w:r>
        <w:rPr>
          <w:rFonts w:ascii="Times New Roman CYR" w:hAnsi="Times New Roman CYR" w:cs="Times New Roman CYR"/>
          <w:sz w:val="28"/>
          <w:szCs w:val="28"/>
        </w:rPr>
        <w:t xml:space="preserve">ния большого количества АДФ. Множественное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тромбообразование ведет к тромбоцитопении потребления.</w:t>
      </w:r>
    </w:p>
    <w:p w14:paraId="30426A09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развития ДВС-синдрома неуклонно углубляется снижение уровня основного физиологического актикоагулянта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в плазме, который расходуется на ина</w:t>
      </w:r>
      <w:r>
        <w:rPr>
          <w:rFonts w:ascii="Times New Roman CYR" w:hAnsi="Times New Roman CYR" w:cs="Times New Roman CYR"/>
          <w:sz w:val="28"/>
          <w:szCs w:val="28"/>
        </w:rPr>
        <w:t>ктивацию протеазных факторов свертывания крови. Аналогичным образом на расщепление РКМФ и свернувшегося фибрина расходуются компоненты фибринолитической системы (плазминоген) и ее активаторы (прекалликрены, высокомолекулярный кининоген). Кровоточивость при</w:t>
      </w:r>
      <w:r>
        <w:rPr>
          <w:rFonts w:ascii="Times New Roman CYR" w:hAnsi="Times New Roman CYR" w:cs="Times New Roman CYR"/>
          <w:sz w:val="28"/>
          <w:szCs w:val="28"/>
        </w:rPr>
        <w:t xml:space="preserve"> ДВС-синдроме обусловлена нарушением как свертывающей системы крови (антикоагулянтное действие продуктов деградации фибриногена и других продуктов протеолиза, потребление факторов свертывания) так и сосудисто-тромбоцитарного гемостаза (токсическим влиянием</w:t>
      </w:r>
      <w:r>
        <w:rPr>
          <w:rFonts w:ascii="Times New Roman CYR" w:hAnsi="Times New Roman CYR" w:cs="Times New Roman CYR"/>
          <w:sz w:val="28"/>
          <w:szCs w:val="28"/>
        </w:rPr>
        <w:t xml:space="preserve"> продуктов протеолиза на сосудистую стенку, агрегаций и интенсивным потреблением из кровотока наиболее полноценных тромбоцитов, блокадой оставшихся тромбоцитов продуктами фибринолиза).</w:t>
      </w:r>
    </w:p>
    <w:p w14:paraId="7EEAB0E9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синдром диссеминированный внутрисосудистый свертывание</w:t>
      </w:r>
    </w:p>
    <w:p w14:paraId="0C91CC17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ДВ</w:t>
      </w:r>
      <w:r>
        <w:rPr>
          <w:rFonts w:ascii="Times New Roman CYR" w:hAnsi="Times New Roman CYR" w:cs="Times New Roman CYR"/>
          <w:sz w:val="28"/>
          <w:szCs w:val="28"/>
        </w:rPr>
        <w:t>С-синдрома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Raby</w:t>
      </w:r>
      <w:r>
        <w:rPr>
          <w:rFonts w:ascii="Times New Roman CYR" w:hAnsi="Times New Roman CYR" w:cs="Times New Roman CYR"/>
          <w:sz w:val="28"/>
          <w:szCs w:val="28"/>
        </w:rPr>
        <w:t xml:space="preserve"> С., 1974)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0"/>
        <w:gridCol w:w="3093"/>
        <w:gridCol w:w="2650"/>
      </w:tblGrid>
      <w:tr w:rsidR="00000000" w14:paraId="1EE82D93" w14:textId="77777777">
        <w:tblPrEx>
          <w:tblCellMar>
            <w:top w:w="0" w:type="dxa"/>
            <w:bottom w:w="0" w:type="dxa"/>
          </w:tblCellMar>
        </w:tblPrEx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4221" w14:textId="77777777" w:rsidR="00000000" w:rsidRDefault="002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Стадии 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D989" w14:textId="77777777" w:rsidR="00000000" w:rsidRDefault="002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Течение 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25AC" w14:textId="77777777" w:rsidR="00000000" w:rsidRDefault="002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Локализация </w:t>
            </w:r>
          </w:p>
        </w:tc>
      </w:tr>
      <w:tr w:rsidR="00000000" w14:paraId="19800293" w14:textId="77777777">
        <w:tblPrEx>
          <w:tblCellMar>
            <w:top w:w="0" w:type="dxa"/>
            <w:bottom w:w="0" w:type="dxa"/>
          </w:tblCellMar>
        </w:tblPrEx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1E11" w14:textId="77777777" w:rsidR="00000000" w:rsidRDefault="002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1-гиперкоагуляции и агрегации тромбоцитов П-переходная Ш-гипокоагуляции (коагулопатия потребления)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-востановительная 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5ED2" w14:textId="77777777" w:rsidR="00000000" w:rsidRDefault="002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Молниеносное Острое Подострое Хроническое Рецидивирующее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986AA" w14:textId="77777777" w:rsidR="00000000" w:rsidRDefault="0025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Ограниченный Распрос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траненный</w:t>
            </w:r>
          </w:p>
        </w:tc>
      </w:tr>
    </w:tbl>
    <w:p w14:paraId="5EEF7A92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3E2395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Разделение на стадии основывается на гемостазиологической характеристике.</w:t>
      </w:r>
    </w:p>
    <w:p w14:paraId="7EE7DE39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Стадия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(гиперкоагуляции) - характерна активация свертывающего и (или) сосудисто - тромбоцитарного звеньев системы гемостаза: увеличение количества адгезируемых тромбоци</w:t>
      </w:r>
      <w:r>
        <w:rPr>
          <w:rFonts w:ascii="Times New Roman CYR" w:hAnsi="Times New Roman CYR" w:cs="Times New Roman CYR"/>
          <w:sz w:val="28"/>
          <w:szCs w:val="28"/>
        </w:rPr>
        <w:t xml:space="preserve">тов (индекс адгезированных пластинок), агрегации тромбоцитов под влиянием различных индуцеров (АДФ, адреналин, норадрена-лин, коллаген) и активности ФВ в плазме, тканевого активатора плазминогена; сокращение времени свертывания крови по Ли-Уайту;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укорочени</w:t>
      </w:r>
      <w:r>
        <w:rPr>
          <w:rFonts w:ascii="Times New Roman CYR" w:hAnsi="Times New Roman CYR" w:cs="Times New Roman CYR"/>
          <w:sz w:val="28"/>
          <w:szCs w:val="28"/>
        </w:rPr>
        <w:t>е активированного парциального тромбопла-стинового времени (АПТВ); повышение содержания РКМФ и ПДФ; усиление гемостатических свойств сгустка; норма или незначительное укорочение протромбинового времени Квика; повышение количества фибриногена.</w:t>
      </w:r>
    </w:p>
    <w:p w14:paraId="20451B68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Стадия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(ги</w:t>
      </w:r>
      <w:r>
        <w:rPr>
          <w:rFonts w:ascii="Times New Roman CYR" w:hAnsi="Times New Roman CYR" w:cs="Times New Roman CYR"/>
          <w:sz w:val="28"/>
          <w:szCs w:val="28"/>
        </w:rPr>
        <w:t xml:space="preserve">пер-нормокоагуляционная или гипер-гипоагуляционная с прогрессирующей тромбоцитопенией и тромбоцитопатией) - характерно снижение количества тромбоцитов (80- 130-109/л); норма или повышение количества ФВ; снижение резистентности сосудистой стенки; удлинение </w:t>
      </w:r>
      <w:r>
        <w:rPr>
          <w:rFonts w:ascii="Times New Roman CYR" w:hAnsi="Times New Roman CYR" w:cs="Times New Roman CYR"/>
          <w:sz w:val="28"/>
          <w:szCs w:val="28"/>
        </w:rPr>
        <w:t>времени кровотечения по Айви; норма времени свертывания крови по Ли-Уайту в несиликонированной пробирке; норма или удлинение АПТВ, АКТ, протромбинового времени по Квику; снижение уровня фибриногена (1,7-2,0 г/л) и количества естественных антикоагулянтов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, протеинов С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и др.); удлинение или норма тромбинового времени; увеличение РКМФ; активация фиб-ринолиза (увеличение количества ПДФ ранних и поздних); возможно уменьшение ретракции кровяного сгустка.</w:t>
      </w:r>
    </w:p>
    <w:p w14:paraId="16393170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Стадия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(гипокоагуляционная) - характерно з</w:t>
      </w:r>
      <w:r>
        <w:rPr>
          <w:rFonts w:ascii="Times New Roman CYR" w:hAnsi="Times New Roman CYR" w:cs="Times New Roman CYR"/>
          <w:sz w:val="28"/>
          <w:szCs w:val="28"/>
        </w:rPr>
        <w:t>начительное снижение количества тромбоцитов и способности к адгезии; увеличение длительности кровотечения по Дьюке и Айви; удлинение времени свертывания крови по Ли-Уайту, АПТВ, АКТ, протромбинового времени Квика, тромбинового времени; отрицательные парако</w:t>
      </w:r>
      <w:r>
        <w:rPr>
          <w:rFonts w:ascii="Times New Roman CYR" w:hAnsi="Times New Roman CYR" w:cs="Times New Roman CYR"/>
          <w:sz w:val="28"/>
          <w:szCs w:val="28"/>
        </w:rPr>
        <w:t>агуляционные тесты (р-нафтоловый, протамин-сульфатный, этаноловый); гипо-, афибриногенемия; снижение уровня ПДФ; микроангиопатическая гемолитическая анемия.</w:t>
      </w:r>
    </w:p>
    <w:p w14:paraId="2B2A4232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Стадия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- характерна нормоагуляционная гемостазиологическая картина.</w:t>
      </w:r>
    </w:p>
    <w:p w14:paraId="0F3A4DF6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ДВС-синдрома: молние</w:t>
      </w:r>
      <w:r>
        <w:rPr>
          <w:rFonts w:ascii="Times New Roman CYR" w:hAnsi="Times New Roman CYR" w:cs="Times New Roman CYR"/>
          <w:sz w:val="28"/>
          <w:szCs w:val="28"/>
        </w:rPr>
        <w:t>носное (от нескольких минут до нескольких часов или 1 суток); острое (1-10 суток); подострое (до 1 месяца); хроническое (более 1 месяца); рецидивирующее (возвратное, волнообразное).</w:t>
      </w:r>
    </w:p>
    <w:p w14:paraId="4ACD8905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признаки:</w:t>
      </w:r>
    </w:p>
    <w:p w14:paraId="4A0E5690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симптомы основного заболевания;</w:t>
      </w:r>
    </w:p>
    <w:p w14:paraId="231BB2AC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- тром</w:t>
      </w:r>
      <w:r>
        <w:rPr>
          <w:rFonts w:ascii="Times New Roman CYR" w:hAnsi="Times New Roman CYR" w:cs="Times New Roman CYR"/>
          <w:sz w:val="28"/>
          <w:szCs w:val="28"/>
        </w:rPr>
        <w:t>богеморрагический синдром (тромбозы и геморрагии), гиповолемия, полиорганная недостаточность (нарушение микроциркуляции, дисфункция и дистрофические изменения в органах, метаболические нарушения);</w:t>
      </w:r>
    </w:p>
    <w:p w14:paraId="78A23A96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- признаки полиорганного повреждения и блокад</w:t>
      </w:r>
      <w:r>
        <w:rPr>
          <w:rFonts w:ascii="Times New Roman CYR" w:hAnsi="Times New Roman CYR" w:cs="Times New Roman CYR"/>
          <w:sz w:val="28"/>
          <w:szCs w:val="28"/>
        </w:rPr>
        <w:t>ы системы микроциркуляции паренхиматозных органов, геморрагический синдром (петехиально -пятнистый тип кровоточивости);</w:t>
      </w:r>
    </w:p>
    <w:p w14:paraId="02AE7EFD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 преобладает полиорганная недостаточность (острая дыхательная, сердечно-сосудистая, печеночная, почечная, парез кишечника</w:t>
      </w:r>
      <w:r>
        <w:rPr>
          <w:rFonts w:ascii="Times New Roman CYR" w:hAnsi="Times New Roman CYR" w:cs="Times New Roman CYR"/>
          <w:sz w:val="28"/>
          <w:szCs w:val="28"/>
        </w:rPr>
        <w:t>), выраженные метаболические нарушения (гипокалиемия, гипопротеинемия, метаболический ацидоз, алкалоз), анемический синдром, выраженный геморрагический синдром по смешанному типу (петехии, кровоточивость из слизистых оболочек, гематомы, массивные желудочно</w:t>
      </w:r>
      <w:r>
        <w:rPr>
          <w:rFonts w:ascii="Times New Roman CYR" w:hAnsi="Times New Roman CYR" w:cs="Times New Roman CYR"/>
          <w:sz w:val="28"/>
          <w:szCs w:val="28"/>
        </w:rPr>
        <w:t>-кишечные, легочные, внутричерепные и др. кровотечения, кровоизлияния в жизненно важные органы).</w:t>
      </w:r>
    </w:p>
    <w:p w14:paraId="7B4A5200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Лабораторно-инструментальные исследования.</w:t>
      </w:r>
    </w:p>
    <w:p w14:paraId="6D38BCA4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лабораторно-инструментального исследования соответствуют стадии ДВС-синдрома и зависят от основного заболеван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14:paraId="34A9CD0D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лечения.</w:t>
      </w:r>
    </w:p>
    <w:p w14:paraId="712C2DBB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Диета, режим зависят от основного заболевания, на фоне которого развился ДВС-синдром.</w:t>
      </w:r>
    </w:p>
    <w:p w14:paraId="46E3601C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основного заболевания</w:t>
      </w:r>
    </w:p>
    <w:p w14:paraId="1BEAF1B5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Терапия ДВС-синдрома проводится в палатах интенсивной терапии и зависит от стадии.</w:t>
      </w:r>
    </w:p>
    <w:p w14:paraId="1F4776EF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и вторая стадии ДВС-с</w:t>
      </w:r>
      <w:r>
        <w:rPr>
          <w:rFonts w:ascii="Times New Roman CYR" w:hAnsi="Times New Roman CYR" w:cs="Times New Roman CYR"/>
          <w:sz w:val="28"/>
          <w:szCs w:val="28"/>
        </w:rPr>
        <w:t>индрома:</w:t>
      </w:r>
    </w:p>
    <w:p w14:paraId="13AA81EC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препараты, улучшающие периферическое кровоснабжение, спазмолитики - но-шпа 2% раствор СД 0,1-0,15 мл/кг, эуфиллин 3-5 мкг/кг в минуту,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ксантинола никотинат (компламин, теоникол) СД 10-20 мг/кг, пентоксифиллин СД 5-10 мг/кг), арадреноблокаторы (пир</w:t>
      </w:r>
      <w:r>
        <w:rPr>
          <w:rFonts w:ascii="Times New Roman CYR" w:hAnsi="Times New Roman CYR" w:cs="Times New Roman CYR"/>
          <w:sz w:val="28"/>
          <w:szCs w:val="28"/>
        </w:rPr>
        <w:t>роксан 0,6-0,7 мг/кг внутрь 2-3 раза в сутки, фентоламин СД 0,1-0,2 мг/кг), допамин (титровать 1-2 мкг/кг в минуту), антигистаминные;</w:t>
      </w:r>
    </w:p>
    <w:p w14:paraId="0F46FF13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дезагреганты, ослабляющие агрегацию тромбоцитов, улучшающие микроциркуляцию в органах и препятствующие тромбированию сосуд</w:t>
      </w:r>
      <w:r>
        <w:rPr>
          <w:rFonts w:ascii="Times New Roman CYR" w:hAnsi="Times New Roman CYR" w:cs="Times New Roman CYR"/>
          <w:sz w:val="28"/>
          <w:szCs w:val="28"/>
        </w:rPr>
        <w:t>ов - дипиридамол (курантил) СД 1-2 мг/кг, пентоксифиллин (трентал) СД 5-10 мг/кг;</w:t>
      </w:r>
    </w:p>
    <w:p w14:paraId="31B42231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гепаринотерапия СД 300-500 ЕД/кг (для второй стадии СД гепарина не должна превышать 300 ЕД/кг), необходимо поддерживать постоянный уровень гепарина в крови путем непрерывной </w:t>
      </w:r>
      <w:r>
        <w:rPr>
          <w:rFonts w:ascii="Times New Roman CYR" w:hAnsi="Times New Roman CYR" w:cs="Times New Roman CYR"/>
          <w:sz w:val="28"/>
          <w:szCs w:val="28"/>
        </w:rPr>
        <w:t>внутривенной суточной инфузии. Более высокие дозы гепарина нерациональны, т. к. увеличивают риск геморрагических осложнений. Гепаринотерапию обязательно сочетать с трансфузиями СЗП в СД 5-10 мл/кг. Показателями эффективности гепарино-терапии является удлин</w:t>
      </w:r>
      <w:r>
        <w:rPr>
          <w:rFonts w:ascii="Times New Roman CYR" w:hAnsi="Times New Roman CYR" w:cs="Times New Roman CYR"/>
          <w:sz w:val="28"/>
          <w:szCs w:val="28"/>
        </w:rPr>
        <w:t>ение АПТВ на 20-30% от исходного или удлинение АКТ в 2 раза на 10-й минуте, отсутствие РКМФ;</w:t>
      </w:r>
    </w:p>
    <w:p w14:paraId="669084AB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глюкокортикостероиды при шоке - преднизолон СД 3-5 мг/кг необходимо титровать;</w:t>
      </w:r>
    </w:p>
    <w:p w14:paraId="513E9047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 - стартовыми растворами являются, реополиглюкин СД 10 мл/кг 2 ра</w:t>
      </w:r>
      <w:r>
        <w:rPr>
          <w:rFonts w:ascii="Times New Roman CYR" w:hAnsi="Times New Roman CYR" w:cs="Times New Roman CYR"/>
          <w:sz w:val="28"/>
          <w:szCs w:val="28"/>
        </w:rPr>
        <w:t xml:space="preserve">за в неделю, 5-10% раствор глюкозы, 0,9%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>. Объем глюкозо-солевых растворов зависит от основного заболевания;</w:t>
      </w:r>
    </w:p>
    <w:p w14:paraId="6831CCCE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активаторы фибринолиза - стрептокиназа (стрептаза, авелизин), декстраза, дефибротид, целиаза и др.;</w:t>
      </w:r>
    </w:p>
    <w:p w14:paraId="598AF2F2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трансфузионная терапия - СЗП СД 5-1</w:t>
      </w:r>
      <w:r>
        <w:rPr>
          <w:rFonts w:ascii="Times New Roman CYR" w:hAnsi="Times New Roman CYR" w:cs="Times New Roman CYR"/>
          <w:sz w:val="28"/>
          <w:szCs w:val="28"/>
        </w:rPr>
        <w:t xml:space="preserve">0 мл/кг, концентрат антитромбина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СД 3-5 мл/кг, по показаниям - отмытые эритроциты, эритроцитарная масса СД 5-10 мл/кг, 5% раствор альбумина СД 10 мл/кг, тромбомасса СД 4-6 ЕД/кг.</w:t>
      </w:r>
    </w:p>
    <w:p w14:paraId="42970E46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стадия ДВС-синдрома:</w:t>
      </w:r>
    </w:p>
    <w:p w14:paraId="380B5D89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трансфузионная терапия - СЗП СД 5-10 мл/кг (С</w:t>
      </w:r>
      <w:r>
        <w:rPr>
          <w:rFonts w:ascii="Times New Roman CYR" w:hAnsi="Times New Roman CYR" w:cs="Times New Roman CYR"/>
          <w:sz w:val="28"/>
          <w:szCs w:val="28"/>
        </w:rPr>
        <w:t xml:space="preserve">ЗП гепаринизуется - 1ЕД гепарина на 1 мл плазмы), концентрат антитромбина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СД 3-5 мл/кг,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показаниям - размороженные отмытые эритроциты, эритроцитарная масса СД 5-10 мл/кг (уровень НЬ должен быть &gt; 90 г/л, гематокрита 20-25%), 5% раствор альбумина СД </w:t>
      </w:r>
      <w:r>
        <w:rPr>
          <w:rFonts w:ascii="Times New Roman CYR" w:hAnsi="Times New Roman CYR" w:cs="Times New Roman CYR"/>
          <w:sz w:val="28"/>
          <w:szCs w:val="28"/>
        </w:rPr>
        <w:t>10 мл/кг (общий белок плазмы &gt; 60 г\л), тромбомасса СД 4-6 ЕД/кг (уровень тромбоцитов следует держать &gt; 50-109/л); Гепарин противопоказан при профузных кровотечениях (желудочно-кишечных, маточных, легочных и др.);</w:t>
      </w:r>
    </w:p>
    <w:p w14:paraId="27101CE6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ингибиторы протеаз: титровать контрикал СД</w:t>
      </w:r>
      <w:r>
        <w:rPr>
          <w:rFonts w:ascii="Times New Roman CYR" w:hAnsi="Times New Roman CYR" w:cs="Times New Roman CYR"/>
          <w:sz w:val="28"/>
          <w:szCs w:val="28"/>
        </w:rPr>
        <w:t xml:space="preserve"> 1000 ЕД/кг, гордокс (трасилол) СД 5000 ЕД/кг;</w:t>
      </w:r>
    </w:p>
    <w:p w14:paraId="30316C03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инфузионная терапия - 5-10% раствор глюкозы, 0,9% раствор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>, объем зависит от основного заболевания;</w:t>
      </w:r>
    </w:p>
    <w:p w14:paraId="73097B5D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ангиопротекторы - фецинок СД 15-20 мг/кг, троксевазин СД 10-15 мл/кг, ангинин, преднизолон СД 3-5 мг/кг в</w:t>
      </w:r>
      <w:r>
        <w:rPr>
          <w:rFonts w:ascii="Times New Roman CYR" w:hAnsi="Times New Roman CYR" w:cs="Times New Roman CYR"/>
          <w:sz w:val="28"/>
          <w:szCs w:val="28"/>
        </w:rPr>
        <w:t>нутривенно титровать;</w:t>
      </w:r>
    </w:p>
    <w:p w14:paraId="4DCE9B8A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дезагреганты (курантил, трентал, тиклид), улучшающие микроциркуляцию в органах, препятствующие тромбированию сосудов и ослабляющие агрегацию тромбоцитов;</w:t>
      </w:r>
    </w:p>
    <w:p w14:paraId="0A31E79C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иммуноглобулин внутривенный СД 0,8 - 1,0 г/кг в виде 3-х часовой инфузии.</w:t>
      </w:r>
    </w:p>
    <w:p w14:paraId="378F036B" w14:textId="77777777" w:rsidR="00000000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</w:t>
      </w:r>
      <w:r>
        <w:rPr>
          <w:rFonts w:ascii="Times New Roman CYR" w:hAnsi="Times New Roman CYR" w:cs="Times New Roman CYR"/>
          <w:sz w:val="28"/>
          <w:szCs w:val="28"/>
        </w:rPr>
        <w:t>ый плазмаферез показан при затяжных формах ДВС-синдрома, связанных с гнойно-деструктивными процессами, с почечной и печеночной недостаточностью.</w:t>
      </w:r>
    </w:p>
    <w:p w14:paraId="0482FF1C" w14:textId="77777777" w:rsidR="00257D3A" w:rsidRDefault="00257D3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Диспансерное наблюдение согласно основному заболеванию на фоне которого развился ДВС-синдром.</w:t>
      </w:r>
    </w:p>
    <w:sectPr w:rsidR="00257D3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A5"/>
    <w:rsid w:val="00257D3A"/>
    <w:rsid w:val="003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DC2E6"/>
  <w14:defaultImageDpi w14:val="0"/>
  <w15:docId w15:val="{EAB3EC93-439E-46D3-9675-926E9B5C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1868</Words>
  <Characters>10653</Characters>
  <Application>Microsoft Office Word</Application>
  <DocSecurity>0</DocSecurity>
  <Lines>88</Lines>
  <Paragraphs>24</Paragraphs>
  <ScaleCrop>false</ScaleCrop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2025-02-07T17:34:00Z</dcterms:created>
  <dcterms:modified xsi:type="dcterms:W3CDTF">2025-02-07T17:34:00Z</dcterms:modified>
</cp:coreProperties>
</file>