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A212" w14:textId="77777777" w:rsidR="00755256" w:rsidRPr="00CF71FF" w:rsidRDefault="00755256" w:rsidP="00CF71FF">
      <w:pPr>
        <w:pStyle w:val="2"/>
        <w:jc w:val="center"/>
        <w:rPr>
          <w:lang w:val="ru-RU"/>
        </w:rPr>
      </w:pPr>
      <w:r w:rsidRPr="00CF71FF">
        <w:rPr>
          <w:lang w:val="ru-RU"/>
        </w:rPr>
        <w:t>Министерство образования и науки Украины</w:t>
      </w:r>
    </w:p>
    <w:p w14:paraId="64193FB7" w14:textId="77777777" w:rsidR="00755256" w:rsidRPr="00CF71FF" w:rsidRDefault="00755256" w:rsidP="00CF71FF">
      <w:pPr>
        <w:spacing w:line="360" w:lineRule="auto"/>
        <w:ind w:firstLine="0"/>
        <w:jc w:val="center"/>
        <w:rPr>
          <w:b w:val="0"/>
          <w:bCs w:val="0"/>
          <w:sz w:val="28"/>
          <w:szCs w:val="28"/>
        </w:rPr>
      </w:pPr>
      <w:r w:rsidRPr="00CF71FF">
        <w:rPr>
          <w:b w:val="0"/>
          <w:bCs w:val="0"/>
          <w:sz w:val="28"/>
          <w:szCs w:val="28"/>
        </w:rPr>
        <w:t>Открытый международный университет развития человека “Украина”</w:t>
      </w:r>
    </w:p>
    <w:p w14:paraId="37AE2BA5" w14:textId="77777777" w:rsidR="00755256" w:rsidRPr="00CF71FF" w:rsidRDefault="00755256" w:rsidP="00CF71FF">
      <w:pPr>
        <w:spacing w:line="360" w:lineRule="auto"/>
        <w:ind w:firstLine="0"/>
        <w:jc w:val="center"/>
        <w:rPr>
          <w:b w:val="0"/>
          <w:bCs w:val="0"/>
          <w:sz w:val="28"/>
          <w:szCs w:val="28"/>
        </w:rPr>
      </w:pPr>
      <w:r w:rsidRPr="00CF71FF">
        <w:rPr>
          <w:b w:val="0"/>
          <w:bCs w:val="0"/>
          <w:sz w:val="28"/>
          <w:szCs w:val="28"/>
        </w:rPr>
        <w:t>Горловский филиал</w:t>
      </w:r>
    </w:p>
    <w:p w14:paraId="2FCD27EB" w14:textId="77777777" w:rsidR="00755256" w:rsidRPr="00CF71FF" w:rsidRDefault="00755256" w:rsidP="00CF71FF">
      <w:pPr>
        <w:spacing w:line="360" w:lineRule="auto"/>
        <w:ind w:firstLine="0"/>
        <w:jc w:val="center"/>
        <w:rPr>
          <w:b w:val="0"/>
          <w:bCs w:val="0"/>
          <w:sz w:val="28"/>
          <w:szCs w:val="28"/>
        </w:rPr>
      </w:pPr>
      <w:r w:rsidRPr="00CF71FF">
        <w:rPr>
          <w:b w:val="0"/>
          <w:bCs w:val="0"/>
          <w:sz w:val="28"/>
          <w:szCs w:val="28"/>
        </w:rPr>
        <w:t>Кафедра физической реабилитации</w:t>
      </w:r>
    </w:p>
    <w:p w14:paraId="6C812714" w14:textId="77777777" w:rsidR="00755256" w:rsidRPr="00CF71FF" w:rsidRDefault="00755256" w:rsidP="00CF71FF">
      <w:pPr>
        <w:spacing w:line="360" w:lineRule="auto"/>
        <w:ind w:firstLine="0"/>
        <w:jc w:val="center"/>
        <w:rPr>
          <w:b w:val="0"/>
          <w:bCs w:val="0"/>
          <w:sz w:val="28"/>
          <w:szCs w:val="28"/>
        </w:rPr>
      </w:pPr>
    </w:p>
    <w:p w14:paraId="31C519C3" w14:textId="77777777" w:rsidR="00755256" w:rsidRPr="00CF71FF" w:rsidRDefault="00755256" w:rsidP="00CF71FF">
      <w:pPr>
        <w:spacing w:line="360" w:lineRule="auto"/>
        <w:ind w:firstLine="0"/>
        <w:jc w:val="center"/>
        <w:rPr>
          <w:b w:val="0"/>
          <w:bCs w:val="0"/>
          <w:sz w:val="28"/>
          <w:szCs w:val="28"/>
        </w:rPr>
      </w:pPr>
    </w:p>
    <w:p w14:paraId="717A0C1A" w14:textId="77777777" w:rsidR="00755256" w:rsidRDefault="00755256" w:rsidP="00CF71FF">
      <w:pPr>
        <w:spacing w:line="360" w:lineRule="auto"/>
        <w:ind w:firstLine="0"/>
        <w:jc w:val="center"/>
        <w:rPr>
          <w:b w:val="0"/>
          <w:bCs w:val="0"/>
          <w:sz w:val="28"/>
          <w:szCs w:val="28"/>
        </w:rPr>
      </w:pPr>
    </w:p>
    <w:p w14:paraId="722F3F79" w14:textId="77777777" w:rsidR="00CF71FF" w:rsidRPr="00CF71FF" w:rsidRDefault="00CF71FF" w:rsidP="00CF71FF">
      <w:pPr>
        <w:spacing w:line="360" w:lineRule="auto"/>
        <w:ind w:firstLine="0"/>
        <w:jc w:val="center"/>
        <w:rPr>
          <w:b w:val="0"/>
          <w:bCs w:val="0"/>
          <w:sz w:val="28"/>
          <w:szCs w:val="28"/>
        </w:rPr>
      </w:pPr>
    </w:p>
    <w:p w14:paraId="19A2F2E1" w14:textId="77777777" w:rsidR="00CF71FF" w:rsidRDefault="00CF71FF" w:rsidP="00CF71FF">
      <w:pPr>
        <w:spacing w:line="360" w:lineRule="auto"/>
        <w:ind w:firstLine="0"/>
        <w:jc w:val="center"/>
        <w:rPr>
          <w:b w:val="0"/>
          <w:bCs w:val="0"/>
          <w:sz w:val="28"/>
          <w:szCs w:val="28"/>
        </w:rPr>
      </w:pPr>
    </w:p>
    <w:p w14:paraId="1B4C6733" w14:textId="77777777" w:rsidR="00CF71FF" w:rsidRDefault="00CF71FF" w:rsidP="00CF71FF">
      <w:pPr>
        <w:spacing w:line="360" w:lineRule="auto"/>
        <w:ind w:firstLine="0"/>
        <w:jc w:val="center"/>
        <w:rPr>
          <w:b w:val="0"/>
          <w:bCs w:val="0"/>
          <w:sz w:val="28"/>
          <w:szCs w:val="28"/>
        </w:rPr>
      </w:pPr>
    </w:p>
    <w:p w14:paraId="5D1FD19D" w14:textId="77777777" w:rsidR="00CF71FF" w:rsidRDefault="00CF71FF" w:rsidP="00CF71FF">
      <w:pPr>
        <w:spacing w:line="360" w:lineRule="auto"/>
        <w:ind w:firstLine="0"/>
        <w:jc w:val="center"/>
        <w:rPr>
          <w:b w:val="0"/>
          <w:bCs w:val="0"/>
          <w:sz w:val="28"/>
          <w:szCs w:val="28"/>
        </w:rPr>
      </w:pPr>
    </w:p>
    <w:p w14:paraId="28B955D1" w14:textId="77777777" w:rsidR="00755256" w:rsidRPr="00CF71FF" w:rsidRDefault="00755256" w:rsidP="00CF71FF">
      <w:pPr>
        <w:spacing w:line="360" w:lineRule="auto"/>
        <w:ind w:firstLine="0"/>
        <w:jc w:val="center"/>
        <w:rPr>
          <w:b w:val="0"/>
          <w:bCs w:val="0"/>
          <w:sz w:val="28"/>
          <w:szCs w:val="28"/>
        </w:rPr>
      </w:pPr>
      <w:r w:rsidRPr="00CF71FF">
        <w:rPr>
          <w:b w:val="0"/>
          <w:bCs w:val="0"/>
          <w:sz w:val="28"/>
          <w:szCs w:val="28"/>
        </w:rPr>
        <w:t>РЕФЕРАТ</w:t>
      </w:r>
    </w:p>
    <w:p w14:paraId="691E0E56" w14:textId="77777777" w:rsidR="00755256" w:rsidRPr="00CF71FF" w:rsidRDefault="00755256" w:rsidP="00CF71FF">
      <w:pPr>
        <w:spacing w:line="360" w:lineRule="auto"/>
        <w:ind w:firstLine="0"/>
        <w:jc w:val="center"/>
        <w:rPr>
          <w:b w:val="0"/>
          <w:bCs w:val="0"/>
          <w:sz w:val="28"/>
          <w:szCs w:val="28"/>
        </w:rPr>
      </w:pPr>
      <w:r w:rsidRPr="00CF71FF">
        <w:rPr>
          <w:b w:val="0"/>
          <w:bCs w:val="0"/>
          <w:sz w:val="28"/>
          <w:szCs w:val="28"/>
        </w:rPr>
        <w:t>по дисциплине: Физиотерапия</w:t>
      </w:r>
    </w:p>
    <w:p w14:paraId="4118EA29" w14:textId="77777777" w:rsidR="00755256" w:rsidRPr="00CF71FF" w:rsidRDefault="00CF71FF" w:rsidP="00CF71FF">
      <w:pPr>
        <w:shd w:val="clear" w:color="auto" w:fill="FFFFFF"/>
        <w:spacing w:line="360" w:lineRule="auto"/>
        <w:ind w:firstLine="0"/>
        <w:jc w:val="center"/>
        <w:rPr>
          <w:b w:val="0"/>
          <w:bCs w:val="0"/>
          <w:i/>
          <w:iCs/>
          <w:sz w:val="28"/>
          <w:szCs w:val="28"/>
        </w:rPr>
      </w:pPr>
      <w:r>
        <w:rPr>
          <w:b w:val="0"/>
          <w:bCs w:val="0"/>
          <w:sz w:val="28"/>
          <w:szCs w:val="28"/>
        </w:rPr>
        <w:t>тема</w:t>
      </w:r>
      <w:r w:rsidR="00755256" w:rsidRPr="00CF71FF">
        <w:rPr>
          <w:b w:val="0"/>
          <w:bCs w:val="0"/>
          <w:sz w:val="28"/>
          <w:szCs w:val="28"/>
        </w:rPr>
        <w:t xml:space="preserve">: </w:t>
      </w:r>
      <w:r w:rsidR="00755256" w:rsidRPr="00CF71FF">
        <w:rPr>
          <w:sz w:val="28"/>
          <w:szCs w:val="28"/>
        </w:rPr>
        <w:t>”</w:t>
      </w:r>
      <w:r w:rsidR="00923CD1" w:rsidRPr="00CF71FF">
        <w:rPr>
          <w:sz w:val="28"/>
          <w:szCs w:val="28"/>
        </w:rPr>
        <w:t>Электролечение</w:t>
      </w:r>
      <w:r w:rsidR="00755256" w:rsidRPr="00CF71FF">
        <w:rPr>
          <w:sz w:val="28"/>
          <w:szCs w:val="28"/>
        </w:rPr>
        <w:t>”</w:t>
      </w:r>
    </w:p>
    <w:p w14:paraId="73DBF677" w14:textId="77777777" w:rsidR="00755256" w:rsidRPr="00CF71FF" w:rsidRDefault="00755256" w:rsidP="00CF71FF">
      <w:pPr>
        <w:spacing w:line="360" w:lineRule="auto"/>
        <w:ind w:firstLine="0"/>
        <w:jc w:val="center"/>
        <w:rPr>
          <w:b w:val="0"/>
          <w:bCs w:val="0"/>
          <w:sz w:val="28"/>
          <w:szCs w:val="28"/>
        </w:rPr>
      </w:pPr>
    </w:p>
    <w:p w14:paraId="588B2FAF" w14:textId="77777777" w:rsidR="00755256" w:rsidRPr="00CF71FF" w:rsidRDefault="00755256" w:rsidP="00CF71FF">
      <w:pPr>
        <w:spacing w:line="360" w:lineRule="auto"/>
        <w:ind w:firstLine="0"/>
        <w:jc w:val="center"/>
        <w:rPr>
          <w:b w:val="0"/>
          <w:bCs w:val="0"/>
          <w:sz w:val="28"/>
          <w:szCs w:val="28"/>
        </w:rPr>
      </w:pPr>
    </w:p>
    <w:p w14:paraId="6EB14189" w14:textId="77777777" w:rsidR="00755256" w:rsidRPr="00CF71FF" w:rsidRDefault="00755256" w:rsidP="00CF71FF">
      <w:pPr>
        <w:spacing w:line="360" w:lineRule="auto"/>
        <w:ind w:firstLine="0"/>
        <w:jc w:val="left"/>
        <w:rPr>
          <w:b w:val="0"/>
          <w:bCs w:val="0"/>
          <w:sz w:val="28"/>
          <w:szCs w:val="28"/>
        </w:rPr>
      </w:pPr>
      <w:r w:rsidRPr="00CF71FF">
        <w:rPr>
          <w:b w:val="0"/>
          <w:bCs w:val="0"/>
          <w:sz w:val="28"/>
          <w:szCs w:val="28"/>
        </w:rPr>
        <w:t>Выполнил:</w:t>
      </w:r>
    </w:p>
    <w:p w14:paraId="212C135E" w14:textId="77777777" w:rsidR="00755256" w:rsidRPr="00CF71FF" w:rsidRDefault="00755256" w:rsidP="00CF71FF">
      <w:pPr>
        <w:spacing w:line="360" w:lineRule="auto"/>
        <w:ind w:firstLine="0"/>
        <w:jc w:val="left"/>
        <w:rPr>
          <w:b w:val="0"/>
          <w:bCs w:val="0"/>
          <w:sz w:val="28"/>
          <w:szCs w:val="28"/>
        </w:rPr>
      </w:pPr>
      <w:r w:rsidRPr="00CF71FF">
        <w:rPr>
          <w:b w:val="0"/>
          <w:bCs w:val="0"/>
          <w:sz w:val="28"/>
          <w:szCs w:val="28"/>
        </w:rPr>
        <w:t>студент 2-го курса группы ФР-06</w:t>
      </w:r>
    </w:p>
    <w:p w14:paraId="32EFB486" w14:textId="77777777" w:rsidR="00755256" w:rsidRPr="00CF71FF" w:rsidRDefault="00755256" w:rsidP="00CF71FF">
      <w:pPr>
        <w:spacing w:line="360" w:lineRule="auto"/>
        <w:ind w:firstLine="0"/>
        <w:jc w:val="left"/>
        <w:rPr>
          <w:b w:val="0"/>
          <w:bCs w:val="0"/>
          <w:sz w:val="28"/>
          <w:szCs w:val="28"/>
        </w:rPr>
      </w:pPr>
      <w:r w:rsidRPr="00CF71FF">
        <w:rPr>
          <w:b w:val="0"/>
          <w:bCs w:val="0"/>
          <w:sz w:val="28"/>
          <w:szCs w:val="28"/>
        </w:rPr>
        <w:t>дневного отделения</w:t>
      </w:r>
    </w:p>
    <w:p w14:paraId="30ED3513" w14:textId="77777777" w:rsidR="00755256" w:rsidRPr="00CF71FF" w:rsidRDefault="00755256" w:rsidP="00CF71FF">
      <w:pPr>
        <w:spacing w:line="360" w:lineRule="auto"/>
        <w:ind w:firstLine="0"/>
        <w:jc w:val="left"/>
        <w:rPr>
          <w:b w:val="0"/>
          <w:bCs w:val="0"/>
          <w:sz w:val="28"/>
          <w:szCs w:val="28"/>
        </w:rPr>
      </w:pPr>
      <w:r w:rsidRPr="00CF71FF">
        <w:rPr>
          <w:b w:val="0"/>
          <w:bCs w:val="0"/>
          <w:sz w:val="28"/>
          <w:szCs w:val="28"/>
        </w:rPr>
        <w:t>факультета “Физическая реабилитация”</w:t>
      </w:r>
    </w:p>
    <w:p w14:paraId="1719DCD1" w14:textId="77777777" w:rsidR="00755256" w:rsidRPr="00CF71FF" w:rsidRDefault="00923CD1" w:rsidP="00CF71FF">
      <w:pPr>
        <w:spacing w:line="360" w:lineRule="auto"/>
        <w:ind w:firstLine="0"/>
        <w:jc w:val="left"/>
        <w:rPr>
          <w:b w:val="0"/>
          <w:bCs w:val="0"/>
          <w:sz w:val="28"/>
          <w:szCs w:val="28"/>
        </w:rPr>
      </w:pPr>
      <w:r w:rsidRPr="00CF71FF">
        <w:rPr>
          <w:b w:val="0"/>
          <w:bCs w:val="0"/>
          <w:sz w:val="28"/>
          <w:szCs w:val="28"/>
        </w:rPr>
        <w:t>Тульский Виктор Алексеевич</w:t>
      </w:r>
    </w:p>
    <w:p w14:paraId="5638F945" w14:textId="77777777" w:rsidR="00755256" w:rsidRPr="00CF71FF" w:rsidRDefault="00755256" w:rsidP="00CF71FF">
      <w:pPr>
        <w:spacing w:line="360" w:lineRule="auto"/>
        <w:ind w:firstLine="0"/>
        <w:jc w:val="center"/>
        <w:rPr>
          <w:b w:val="0"/>
          <w:bCs w:val="0"/>
          <w:sz w:val="28"/>
          <w:szCs w:val="28"/>
        </w:rPr>
      </w:pPr>
    </w:p>
    <w:p w14:paraId="62BFA082" w14:textId="77777777" w:rsidR="00755256" w:rsidRPr="00CF71FF" w:rsidRDefault="00755256" w:rsidP="00CF71FF">
      <w:pPr>
        <w:spacing w:line="360" w:lineRule="auto"/>
        <w:ind w:firstLine="0"/>
        <w:jc w:val="center"/>
        <w:rPr>
          <w:b w:val="0"/>
          <w:bCs w:val="0"/>
          <w:sz w:val="28"/>
          <w:szCs w:val="28"/>
        </w:rPr>
      </w:pPr>
    </w:p>
    <w:p w14:paraId="6C7D9043" w14:textId="77777777" w:rsidR="00755256" w:rsidRPr="00CF71FF" w:rsidRDefault="00755256" w:rsidP="00CF71FF">
      <w:pPr>
        <w:spacing w:line="360" w:lineRule="auto"/>
        <w:ind w:firstLine="0"/>
        <w:jc w:val="center"/>
        <w:rPr>
          <w:b w:val="0"/>
          <w:bCs w:val="0"/>
          <w:sz w:val="28"/>
          <w:szCs w:val="28"/>
        </w:rPr>
      </w:pPr>
    </w:p>
    <w:p w14:paraId="28144FE7" w14:textId="77777777" w:rsidR="00923CD1" w:rsidRPr="00CF71FF" w:rsidRDefault="00923CD1" w:rsidP="00CF71FF">
      <w:pPr>
        <w:spacing w:line="360" w:lineRule="auto"/>
        <w:ind w:firstLine="0"/>
        <w:jc w:val="center"/>
        <w:rPr>
          <w:b w:val="0"/>
          <w:bCs w:val="0"/>
          <w:sz w:val="28"/>
          <w:szCs w:val="28"/>
        </w:rPr>
      </w:pPr>
    </w:p>
    <w:p w14:paraId="2E4A2A9C" w14:textId="77777777" w:rsidR="00923CD1" w:rsidRPr="00CF71FF" w:rsidRDefault="00923CD1" w:rsidP="00CF71FF">
      <w:pPr>
        <w:spacing w:line="360" w:lineRule="auto"/>
        <w:ind w:firstLine="0"/>
        <w:jc w:val="center"/>
        <w:rPr>
          <w:b w:val="0"/>
          <w:bCs w:val="0"/>
          <w:sz w:val="28"/>
          <w:szCs w:val="28"/>
        </w:rPr>
      </w:pPr>
    </w:p>
    <w:p w14:paraId="6E516668" w14:textId="77777777" w:rsidR="00923CD1" w:rsidRPr="00CF71FF" w:rsidRDefault="00923CD1" w:rsidP="00CF71FF">
      <w:pPr>
        <w:spacing w:line="360" w:lineRule="auto"/>
        <w:ind w:firstLine="0"/>
        <w:jc w:val="center"/>
        <w:rPr>
          <w:b w:val="0"/>
          <w:bCs w:val="0"/>
          <w:sz w:val="28"/>
          <w:szCs w:val="28"/>
        </w:rPr>
      </w:pPr>
    </w:p>
    <w:p w14:paraId="43D2856A" w14:textId="77777777" w:rsidR="00923CD1" w:rsidRPr="00CF71FF" w:rsidRDefault="00923CD1" w:rsidP="00CF71FF">
      <w:pPr>
        <w:spacing w:line="360" w:lineRule="auto"/>
        <w:ind w:firstLine="0"/>
        <w:jc w:val="center"/>
        <w:rPr>
          <w:b w:val="0"/>
          <w:bCs w:val="0"/>
          <w:sz w:val="28"/>
          <w:szCs w:val="28"/>
        </w:rPr>
      </w:pPr>
    </w:p>
    <w:p w14:paraId="7E55010E" w14:textId="77777777" w:rsidR="00923CD1" w:rsidRPr="00CF71FF" w:rsidRDefault="00923CD1" w:rsidP="00CF71FF">
      <w:pPr>
        <w:spacing w:line="360" w:lineRule="auto"/>
        <w:ind w:firstLine="0"/>
        <w:jc w:val="center"/>
        <w:rPr>
          <w:b w:val="0"/>
          <w:bCs w:val="0"/>
          <w:sz w:val="28"/>
          <w:szCs w:val="28"/>
        </w:rPr>
      </w:pPr>
    </w:p>
    <w:p w14:paraId="1E167637" w14:textId="77777777" w:rsidR="00CF71FF" w:rsidRDefault="00755256" w:rsidP="00CF71FF">
      <w:pPr>
        <w:spacing w:line="360" w:lineRule="auto"/>
        <w:ind w:firstLine="0"/>
        <w:jc w:val="center"/>
        <w:rPr>
          <w:b w:val="0"/>
          <w:bCs w:val="0"/>
          <w:sz w:val="28"/>
          <w:szCs w:val="28"/>
        </w:rPr>
      </w:pPr>
      <w:r w:rsidRPr="00CF71FF">
        <w:rPr>
          <w:b w:val="0"/>
          <w:bCs w:val="0"/>
          <w:sz w:val="28"/>
          <w:szCs w:val="28"/>
        </w:rPr>
        <w:t>2009</w:t>
      </w:r>
    </w:p>
    <w:p w14:paraId="5EC1E6D5" w14:textId="77777777" w:rsidR="00BE19FD" w:rsidRPr="00CF71FF" w:rsidRDefault="00CF71FF" w:rsidP="00CF71FF">
      <w:pPr>
        <w:spacing w:line="360" w:lineRule="auto"/>
        <w:ind w:firstLine="709"/>
        <w:jc w:val="left"/>
        <w:rPr>
          <w:sz w:val="28"/>
          <w:szCs w:val="28"/>
        </w:rPr>
      </w:pPr>
      <w:r>
        <w:rPr>
          <w:b w:val="0"/>
          <w:bCs w:val="0"/>
          <w:sz w:val="28"/>
          <w:szCs w:val="28"/>
        </w:rPr>
        <w:br w:type="page"/>
      </w:r>
      <w:r w:rsidR="00BE19FD" w:rsidRPr="00CF71FF">
        <w:rPr>
          <w:sz w:val="28"/>
          <w:szCs w:val="28"/>
        </w:rPr>
        <w:lastRenderedPageBreak/>
        <w:t>ВВЕДЕНИЕ</w:t>
      </w:r>
    </w:p>
    <w:p w14:paraId="4FC164D3" w14:textId="77777777" w:rsidR="00BE19FD" w:rsidRPr="00CF71FF" w:rsidRDefault="00BE19FD" w:rsidP="00CF71FF">
      <w:pPr>
        <w:spacing w:line="360" w:lineRule="auto"/>
        <w:ind w:firstLine="709"/>
        <w:rPr>
          <w:b w:val="0"/>
          <w:bCs w:val="0"/>
          <w:sz w:val="28"/>
          <w:szCs w:val="28"/>
        </w:rPr>
      </w:pPr>
    </w:p>
    <w:p w14:paraId="4945DEA0"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Электрический ток </w:t>
      </w:r>
      <w:r w:rsidR="00CF6766">
        <w:rPr>
          <w:b w:val="0"/>
          <w:bCs w:val="0"/>
          <w:sz w:val="28"/>
          <w:szCs w:val="28"/>
        </w:rPr>
        <w:t>-</w:t>
      </w:r>
      <w:r w:rsidRPr="00CF71FF">
        <w:rPr>
          <w:b w:val="0"/>
          <w:bCs w:val="0"/>
          <w:sz w:val="28"/>
          <w:szCs w:val="28"/>
        </w:rPr>
        <w:t xml:space="preserve"> направленное (упорядоченное) движение электрических зарядов. В металлах, т. е. проводниках первого рода, он представляет собой упорядоченное движение свободных электронов, в электролитах </w:t>
      </w:r>
      <w:r w:rsidR="00CF6766">
        <w:rPr>
          <w:b w:val="0"/>
          <w:bCs w:val="0"/>
          <w:sz w:val="28"/>
          <w:szCs w:val="28"/>
        </w:rPr>
        <w:t>-</w:t>
      </w:r>
      <w:r w:rsidRPr="00CF71FF">
        <w:rPr>
          <w:b w:val="0"/>
          <w:bCs w:val="0"/>
          <w:sz w:val="28"/>
          <w:szCs w:val="28"/>
        </w:rPr>
        <w:t xml:space="preserve"> проводниках второго рода </w:t>
      </w:r>
      <w:r w:rsidR="00CF6766">
        <w:rPr>
          <w:b w:val="0"/>
          <w:bCs w:val="0"/>
          <w:sz w:val="28"/>
          <w:szCs w:val="28"/>
        </w:rPr>
        <w:t>-</w:t>
      </w:r>
      <w:r w:rsidRPr="00CF71FF">
        <w:rPr>
          <w:b w:val="0"/>
          <w:bCs w:val="0"/>
          <w:sz w:val="28"/>
          <w:szCs w:val="28"/>
        </w:rPr>
        <w:t xml:space="preserve"> движение ионов, т. е. электрически заряженных частиц. Именно такой механизм характерен для прохождения тока в биологических объектах, в том числе и организме человека.</w:t>
      </w:r>
    </w:p>
    <w:p w14:paraId="187A7027"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В электролечении, кроме постоянного электрического тока, используются импульсные токи, магнитные и электромагнитные поля, токи и поля высокой (ВЧ), ультравысокой (УВЧ) и сверхвысокой (СВЧ) частот. Их особенности будут рассмотрены в соответствующих разделах данной главы.</w:t>
      </w:r>
    </w:p>
    <w:p w14:paraId="2C2D3B58" w14:textId="77777777" w:rsidR="00147798" w:rsidRDefault="00BE19FD" w:rsidP="00CF71FF">
      <w:pPr>
        <w:spacing w:line="360" w:lineRule="auto"/>
        <w:ind w:firstLine="709"/>
        <w:rPr>
          <w:b w:val="0"/>
          <w:bCs w:val="0"/>
          <w:sz w:val="28"/>
          <w:szCs w:val="28"/>
        </w:rPr>
      </w:pPr>
      <w:r w:rsidRPr="00CF71FF">
        <w:rPr>
          <w:b w:val="0"/>
          <w:bCs w:val="0"/>
          <w:sz w:val="28"/>
          <w:szCs w:val="28"/>
        </w:rPr>
        <w:t xml:space="preserve">Различные электротерапевтические процедуры отличаются характерными особенностями. Однако имеются и общие для всех этих процедур этапы, составляющие ориентировочную основу действий медицинской сестры при проведении электротерапевтических процедур: 1) ознакомление с назначением врача в процедурной карте (форма 44) и уяснение всех этапов назначенной процедуры; 2) подготовка аппарата к работе; 3) подготовка больного </w:t>
      </w:r>
      <w:r w:rsidR="00CF6766">
        <w:rPr>
          <w:b w:val="0"/>
          <w:bCs w:val="0"/>
          <w:sz w:val="28"/>
          <w:szCs w:val="28"/>
        </w:rPr>
        <w:t>-</w:t>
      </w:r>
      <w:r w:rsidRPr="00CF71FF">
        <w:rPr>
          <w:b w:val="0"/>
          <w:bCs w:val="0"/>
          <w:sz w:val="28"/>
          <w:szCs w:val="28"/>
        </w:rPr>
        <w:t xml:space="preserve"> осмотр участка воздействия, при необходимости его обнажение, инструктаж больного о соблюдении правил поведения во время процедуры, необходимости принять нужное положение; 4) укладка больного; 5) наложение электродов; 6) включение аппарата и проведение процедуры в точном соответствии с назначением и методикой данного вида электротерапии при соблюдении всех правил техники безопасности, наблюдение за работой аппарата и состоянием больного, оказание ему необходимой помощи; 7) отключение аппарата, осмотр области воздействия тока, отметка о выполнении процедуры в процедурной карте, обеспечение отдыха больного и назначение времени следующего посещения физиотерапевтического кабинета.</w:t>
      </w:r>
    </w:p>
    <w:p w14:paraId="5E4A7B21" w14:textId="77777777" w:rsidR="00BE19FD" w:rsidRPr="00CF71FF" w:rsidRDefault="00147798" w:rsidP="00CF71FF">
      <w:pPr>
        <w:spacing w:line="360" w:lineRule="auto"/>
        <w:ind w:firstLine="709"/>
        <w:rPr>
          <w:sz w:val="28"/>
          <w:szCs w:val="28"/>
        </w:rPr>
      </w:pPr>
      <w:r>
        <w:rPr>
          <w:b w:val="0"/>
          <w:bCs w:val="0"/>
          <w:sz w:val="28"/>
          <w:szCs w:val="28"/>
        </w:rPr>
        <w:br w:type="page"/>
      </w:r>
      <w:r w:rsidR="00BE19FD" w:rsidRPr="00CF71FF">
        <w:rPr>
          <w:sz w:val="28"/>
          <w:szCs w:val="28"/>
        </w:rPr>
        <w:lastRenderedPageBreak/>
        <w:t>ГАЛЬВАНИЗАЦИЯ</w:t>
      </w:r>
    </w:p>
    <w:p w14:paraId="6A628ADC" w14:textId="77777777" w:rsidR="00755256" w:rsidRPr="00CF71FF" w:rsidRDefault="00755256" w:rsidP="00CF71FF">
      <w:pPr>
        <w:spacing w:line="360" w:lineRule="auto"/>
        <w:ind w:firstLine="709"/>
        <w:rPr>
          <w:sz w:val="28"/>
          <w:szCs w:val="28"/>
        </w:rPr>
      </w:pPr>
    </w:p>
    <w:p w14:paraId="61760D03"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Применение с лечебной целью непрерывного постоянного электрического тока малой силы (до 50 мА) и низкого напряжения (30</w:t>
      </w:r>
      <w:r w:rsidR="00CF6766">
        <w:rPr>
          <w:b w:val="0"/>
          <w:bCs w:val="0"/>
          <w:sz w:val="28"/>
          <w:szCs w:val="28"/>
        </w:rPr>
        <w:t>-</w:t>
      </w:r>
      <w:r w:rsidRPr="00CF71FF">
        <w:rPr>
          <w:b w:val="0"/>
          <w:bCs w:val="0"/>
          <w:sz w:val="28"/>
          <w:szCs w:val="28"/>
        </w:rPr>
        <w:t>80 В) называют гальванизацией.</w:t>
      </w:r>
    </w:p>
    <w:p w14:paraId="08DE05EF"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В тканях организма человека содержатся как коллоиды (белки, гликоген и другие крупномолекулярные вещества), так и растворы солей. Они входят в состав мышц, железистой ткани, а также жидкостей организма (кровь, лимфа, межклеточная жидкость и др.). Молекулы образующих их веществ распадаются на электрически заряженные ионы: вода (в незначительной степени) </w:t>
      </w:r>
      <w:r w:rsidR="00CF6766">
        <w:rPr>
          <w:b w:val="0"/>
          <w:bCs w:val="0"/>
          <w:sz w:val="28"/>
          <w:szCs w:val="28"/>
        </w:rPr>
        <w:t>-</w:t>
      </w:r>
      <w:r w:rsidRPr="00CF71FF">
        <w:rPr>
          <w:b w:val="0"/>
          <w:bCs w:val="0"/>
          <w:sz w:val="28"/>
          <w:szCs w:val="28"/>
        </w:rPr>
        <w:t xml:space="preserve"> на положительно заряженный ион водорода (Н4') и отрицательно заряженный ион гидроксила (ОН~), а неорганические соли </w:t>
      </w:r>
      <w:r w:rsidR="00CF6766">
        <w:rPr>
          <w:b w:val="0"/>
          <w:bCs w:val="0"/>
          <w:sz w:val="28"/>
          <w:szCs w:val="28"/>
        </w:rPr>
        <w:t>-</w:t>
      </w:r>
      <w:r w:rsidRPr="00CF71FF">
        <w:rPr>
          <w:b w:val="0"/>
          <w:bCs w:val="0"/>
          <w:sz w:val="28"/>
          <w:szCs w:val="28"/>
        </w:rPr>
        <w:t xml:space="preserve"> соответственно на ионы металлов (К"*", </w:t>
      </w:r>
      <w:r w:rsidRPr="00CF71FF">
        <w:rPr>
          <w:b w:val="0"/>
          <w:bCs w:val="0"/>
          <w:sz w:val="28"/>
          <w:szCs w:val="28"/>
          <w:lang w:val="en-US"/>
        </w:rPr>
        <w:t>Na</w:t>
      </w:r>
      <w:r w:rsidRPr="00CF71FF">
        <w:rPr>
          <w:b w:val="0"/>
          <w:bCs w:val="0"/>
          <w:sz w:val="28"/>
          <w:szCs w:val="28"/>
        </w:rPr>
        <w:t xml:space="preserve">+, </w:t>
      </w:r>
      <w:r w:rsidRPr="00CF71FF">
        <w:rPr>
          <w:b w:val="0"/>
          <w:bCs w:val="0"/>
          <w:sz w:val="28"/>
          <w:szCs w:val="28"/>
          <w:lang w:val="en-US"/>
        </w:rPr>
        <w:t>Ca</w:t>
      </w:r>
      <w:r w:rsidRPr="00CF71FF">
        <w:rPr>
          <w:b w:val="0"/>
          <w:bCs w:val="0"/>
          <w:sz w:val="28"/>
          <w:szCs w:val="28"/>
        </w:rPr>
        <w:t xml:space="preserve">24-, </w:t>
      </w:r>
      <w:r w:rsidRPr="00CF71FF">
        <w:rPr>
          <w:b w:val="0"/>
          <w:bCs w:val="0"/>
          <w:sz w:val="28"/>
          <w:szCs w:val="28"/>
          <w:lang w:val="en-US"/>
        </w:rPr>
        <w:t>Mg</w:t>
      </w:r>
      <w:r w:rsidRPr="00CF71FF">
        <w:rPr>
          <w:b w:val="0"/>
          <w:bCs w:val="0"/>
          <w:sz w:val="28"/>
          <w:szCs w:val="28"/>
        </w:rPr>
        <w:t>24") и кислотных остатков (</w:t>
      </w:r>
      <w:r w:rsidRPr="00CF71FF">
        <w:rPr>
          <w:b w:val="0"/>
          <w:bCs w:val="0"/>
          <w:sz w:val="28"/>
          <w:szCs w:val="28"/>
          <w:lang w:val="en-US"/>
        </w:rPr>
        <w:t>S</w:t>
      </w:r>
      <w:r w:rsidRPr="00CF71FF">
        <w:rPr>
          <w:b w:val="0"/>
          <w:bCs w:val="0"/>
          <w:sz w:val="28"/>
          <w:szCs w:val="28"/>
        </w:rPr>
        <w:t xml:space="preserve">02-, С1~, СОз2" и др.). Положительно заряженные ионы движутся по направлению к катоду (отрицательному электроду) и называются катионами, отрицательно заряженные </w:t>
      </w:r>
      <w:r w:rsidR="00CF6766">
        <w:rPr>
          <w:b w:val="0"/>
          <w:bCs w:val="0"/>
          <w:sz w:val="28"/>
          <w:szCs w:val="28"/>
        </w:rPr>
        <w:t>-</w:t>
      </w:r>
      <w:r w:rsidRPr="00CF71FF">
        <w:rPr>
          <w:b w:val="0"/>
          <w:bCs w:val="0"/>
          <w:sz w:val="28"/>
          <w:szCs w:val="28"/>
        </w:rPr>
        <w:t xml:space="preserve"> к аноду (положительному электроду) и называются анионами (рис. </w:t>
      </w:r>
      <w:r w:rsidR="00121843" w:rsidRPr="00CF71FF">
        <w:rPr>
          <w:b w:val="0"/>
          <w:bCs w:val="0"/>
          <w:sz w:val="28"/>
          <w:szCs w:val="28"/>
        </w:rPr>
        <w:t>1</w:t>
      </w:r>
      <w:r w:rsidRPr="00CF71FF">
        <w:rPr>
          <w:b w:val="0"/>
          <w:bCs w:val="0"/>
          <w:sz w:val="28"/>
          <w:szCs w:val="28"/>
        </w:rPr>
        <w:t>).</w:t>
      </w:r>
    </w:p>
    <w:p w14:paraId="48964D22"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Движение электрического тока в теле человека непрямолинейно. Его прохождение зависит от структурных, анатомических взаимоотношений хороших проводников тока (оболочек нервных стволов, кровеносных сосудов, мышц) и плохих </w:t>
      </w:r>
      <w:r w:rsidR="00CF6766">
        <w:rPr>
          <w:b w:val="0"/>
          <w:bCs w:val="0"/>
          <w:sz w:val="28"/>
          <w:szCs w:val="28"/>
        </w:rPr>
        <w:t>-</w:t>
      </w:r>
      <w:r w:rsidRPr="00CF71FF">
        <w:rPr>
          <w:b w:val="0"/>
          <w:bCs w:val="0"/>
          <w:sz w:val="28"/>
          <w:szCs w:val="28"/>
        </w:rPr>
        <w:t xml:space="preserve"> диэлектриков (жировая ткань).</w:t>
      </w:r>
    </w:p>
    <w:p w14:paraId="4919EABE"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В кожу ток проникает в основном через выводные протоки потовых и сальных желез. Тонкая, нежная, молодая кожа, особенно увлажненная, лучше проводит электрический ток, чем сухая, огрубевшая.</w:t>
      </w:r>
    </w:p>
    <w:p w14:paraId="024F4941"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При прохождении гальванического тока через ткани организма в них происходят сложные физико-химические процессы, вызывающие развитие ряда биологических эффектов, так лечебных, так и побочных.</w:t>
      </w:r>
    </w:p>
    <w:p w14:paraId="36B9E801"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Под электродами происходит химический процесс, связанный с прохождением электрического тока через электролиты, который называется электролизом. В результате положительно заряженные ионы (катионы) </w:t>
      </w:r>
      <w:r w:rsidRPr="00CF71FF">
        <w:rPr>
          <w:b w:val="0"/>
          <w:bCs w:val="0"/>
          <w:sz w:val="28"/>
          <w:szCs w:val="28"/>
        </w:rPr>
        <w:lastRenderedPageBreak/>
        <w:t xml:space="preserve">направляются к катоду, а отрицательно заряженные ионы (анионы) </w:t>
      </w:r>
      <w:r w:rsidR="00CF6766">
        <w:rPr>
          <w:b w:val="0"/>
          <w:bCs w:val="0"/>
          <w:sz w:val="28"/>
          <w:szCs w:val="28"/>
        </w:rPr>
        <w:t>-</w:t>
      </w:r>
      <w:r w:rsidRPr="00CF71FF">
        <w:rPr>
          <w:b w:val="0"/>
          <w:bCs w:val="0"/>
          <w:sz w:val="28"/>
          <w:szCs w:val="28"/>
        </w:rPr>
        <w:t xml:space="preserve"> к аноду. Достигнув электродов, они теряют свой заряд и становятся электрически нейтральными атомами, обладающими высокой химической активностью. Взаимодействуя с растворителем, они образуют вторичные продукты электролиза </w:t>
      </w:r>
      <w:r w:rsidR="00CF6766">
        <w:rPr>
          <w:b w:val="0"/>
          <w:bCs w:val="0"/>
          <w:sz w:val="28"/>
          <w:szCs w:val="28"/>
        </w:rPr>
        <w:t>-</w:t>
      </w:r>
      <w:r w:rsidRPr="00CF71FF">
        <w:rPr>
          <w:b w:val="0"/>
          <w:bCs w:val="0"/>
          <w:sz w:val="28"/>
          <w:szCs w:val="28"/>
        </w:rPr>
        <w:t xml:space="preserve"> кислоты и щелочи, оказывающие сильное раздражающее действие н</w:t>
      </w:r>
      <w:r w:rsidR="00147798">
        <w:rPr>
          <w:b w:val="0"/>
          <w:bCs w:val="0"/>
          <w:sz w:val="28"/>
          <w:szCs w:val="28"/>
        </w:rPr>
        <w:t>а кожу, вплоть до ожога. Для из</w:t>
      </w:r>
      <w:r w:rsidR="00147798" w:rsidRPr="00CF71FF">
        <w:rPr>
          <w:b w:val="0"/>
          <w:bCs w:val="0"/>
          <w:sz w:val="28"/>
          <w:szCs w:val="28"/>
        </w:rPr>
        <w:t>бежание</w:t>
      </w:r>
      <w:r w:rsidRPr="00CF71FF">
        <w:rPr>
          <w:b w:val="0"/>
          <w:bCs w:val="0"/>
          <w:sz w:val="28"/>
          <w:szCs w:val="28"/>
        </w:rPr>
        <w:t xml:space="preserve"> этого применяют гидрофильные прокладки, которые располагают между пластинками металлических электродов и поверхностью кожи. Агрессивные продукты электролиза скапливаются на границе слоя прокладки, прилегающего </w:t>
      </w:r>
      <w:r w:rsidR="00147798">
        <w:rPr>
          <w:b w:val="0"/>
          <w:bCs w:val="0"/>
          <w:sz w:val="28"/>
          <w:szCs w:val="28"/>
        </w:rPr>
        <w:t>непосредственно к электроду, т.</w:t>
      </w:r>
      <w:r w:rsidRPr="00CF71FF">
        <w:rPr>
          <w:b w:val="0"/>
          <w:bCs w:val="0"/>
          <w:sz w:val="28"/>
          <w:szCs w:val="28"/>
        </w:rPr>
        <w:t>е. в отдалении от поверхности кожи.</w:t>
      </w:r>
    </w:p>
    <w:p w14:paraId="15063A59" w14:textId="673BFA1F" w:rsidR="00BE19FD" w:rsidRPr="00CF71FF" w:rsidRDefault="00A85D2C" w:rsidP="00CF71FF">
      <w:pPr>
        <w:spacing w:line="360" w:lineRule="auto"/>
        <w:ind w:firstLine="709"/>
        <w:rPr>
          <w:sz w:val="28"/>
          <w:szCs w:val="28"/>
        </w:rPr>
      </w:pPr>
      <w:r w:rsidRPr="00CF71FF">
        <w:rPr>
          <w:noProof/>
          <w:sz w:val="28"/>
          <w:szCs w:val="28"/>
        </w:rPr>
        <w:drawing>
          <wp:inline distT="0" distB="0" distL="0" distR="0" wp14:anchorId="63856713" wp14:editId="4976A245">
            <wp:extent cx="342900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247900"/>
                    </a:xfrm>
                    <a:prstGeom prst="rect">
                      <a:avLst/>
                    </a:prstGeom>
                    <a:noFill/>
                    <a:ln>
                      <a:noFill/>
                    </a:ln>
                  </pic:spPr>
                </pic:pic>
              </a:graphicData>
            </a:graphic>
          </wp:inline>
        </w:drawing>
      </w:r>
    </w:p>
    <w:p w14:paraId="2AF9137E"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Рис. </w:t>
      </w:r>
      <w:r w:rsidR="00121843" w:rsidRPr="00CF71FF">
        <w:rPr>
          <w:b w:val="0"/>
          <w:bCs w:val="0"/>
          <w:sz w:val="28"/>
          <w:szCs w:val="28"/>
        </w:rPr>
        <w:t>1</w:t>
      </w:r>
      <w:r w:rsidR="00147798">
        <w:rPr>
          <w:b w:val="0"/>
          <w:bCs w:val="0"/>
          <w:sz w:val="28"/>
          <w:szCs w:val="28"/>
        </w:rPr>
        <w:t xml:space="preserve"> -</w:t>
      </w:r>
      <w:r w:rsidRPr="00CF71FF">
        <w:rPr>
          <w:b w:val="0"/>
          <w:bCs w:val="0"/>
          <w:sz w:val="28"/>
          <w:szCs w:val="28"/>
        </w:rPr>
        <w:t xml:space="preserve"> Движение </w:t>
      </w:r>
      <w:r w:rsidR="00147798">
        <w:rPr>
          <w:b w:val="0"/>
          <w:bCs w:val="0"/>
          <w:sz w:val="28"/>
          <w:szCs w:val="28"/>
        </w:rPr>
        <w:t>ионов при гальванизации (схема)</w:t>
      </w:r>
    </w:p>
    <w:p w14:paraId="306D943A" w14:textId="77777777" w:rsidR="00BE19FD" w:rsidRPr="00CF71FF" w:rsidRDefault="00BE19FD" w:rsidP="00CF71FF">
      <w:pPr>
        <w:spacing w:line="360" w:lineRule="auto"/>
        <w:ind w:firstLine="709"/>
        <w:rPr>
          <w:b w:val="0"/>
          <w:bCs w:val="0"/>
          <w:sz w:val="28"/>
          <w:szCs w:val="28"/>
        </w:rPr>
      </w:pPr>
    </w:p>
    <w:p w14:paraId="76DC4B89"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Важное значение имеет разница подвижности ионов. Одновалентные ионы (</w:t>
      </w:r>
      <w:r w:rsidRPr="00CF71FF">
        <w:rPr>
          <w:b w:val="0"/>
          <w:bCs w:val="0"/>
          <w:sz w:val="28"/>
          <w:szCs w:val="28"/>
          <w:lang w:val="en-US"/>
        </w:rPr>
        <w:t>Na</w:t>
      </w:r>
      <w:r w:rsidRPr="00CF71FF">
        <w:rPr>
          <w:b w:val="0"/>
          <w:bCs w:val="0"/>
          <w:sz w:val="28"/>
          <w:szCs w:val="28"/>
        </w:rPr>
        <w:t xml:space="preserve"> и К') более мелкие по сравнению с двухвалентными (С</w:t>
      </w:r>
      <w:r w:rsidRPr="00CF71FF">
        <w:rPr>
          <w:b w:val="0"/>
          <w:bCs w:val="0"/>
          <w:sz w:val="28"/>
          <w:szCs w:val="28"/>
          <w:lang w:val="en-US"/>
        </w:rPr>
        <w:t>a</w:t>
      </w:r>
      <w:r w:rsidRPr="00CF71FF">
        <w:rPr>
          <w:b w:val="0"/>
          <w:bCs w:val="0"/>
          <w:sz w:val="28"/>
          <w:szCs w:val="28"/>
        </w:rPr>
        <w:t xml:space="preserve"> и </w:t>
      </w:r>
      <w:r w:rsidRPr="00CF71FF">
        <w:rPr>
          <w:b w:val="0"/>
          <w:bCs w:val="0"/>
          <w:sz w:val="28"/>
          <w:szCs w:val="28"/>
          <w:lang w:val="en-US"/>
        </w:rPr>
        <w:t>Mg</w:t>
      </w:r>
      <w:r w:rsidRPr="00CF71FF">
        <w:rPr>
          <w:b w:val="0"/>
          <w:bCs w:val="0"/>
          <w:sz w:val="28"/>
          <w:szCs w:val="28"/>
        </w:rPr>
        <w:t xml:space="preserve">) и потому обладают большей подвижностью. Они легче достигают поверхности соответствующего электрода </w:t>
      </w:r>
      <w:r w:rsidR="00CF6766">
        <w:rPr>
          <w:b w:val="0"/>
          <w:bCs w:val="0"/>
          <w:sz w:val="28"/>
          <w:szCs w:val="28"/>
        </w:rPr>
        <w:t>-</w:t>
      </w:r>
      <w:r w:rsidRPr="00CF71FF">
        <w:rPr>
          <w:b w:val="0"/>
          <w:bCs w:val="0"/>
          <w:sz w:val="28"/>
          <w:szCs w:val="28"/>
        </w:rPr>
        <w:t xml:space="preserve"> катода. Вследствие ухода к катоду этих более подвижных ионов в области анода увеличивается относительная концентрация Са и </w:t>
      </w:r>
      <w:r w:rsidRPr="00CF71FF">
        <w:rPr>
          <w:b w:val="0"/>
          <w:bCs w:val="0"/>
          <w:sz w:val="28"/>
          <w:szCs w:val="28"/>
          <w:lang w:val="en-US"/>
        </w:rPr>
        <w:t>Mg</w:t>
      </w:r>
      <w:r w:rsidRPr="00CF71FF">
        <w:rPr>
          <w:b w:val="0"/>
          <w:bCs w:val="0"/>
          <w:sz w:val="28"/>
          <w:szCs w:val="28"/>
        </w:rPr>
        <w:t xml:space="preserve">. Известно, что K+ и </w:t>
      </w:r>
      <w:r w:rsidRPr="00CF71FF">
        <w:rPr>
          <w:b w:val="0"/>
          <w:bCs w:val="0"/>
          <w:sz w:val="28"/>
          <w:szCs w:val="28"/>
          <w:lang w:val="en-US"/>
        </w:rPr>
        <w:t>Na</w:t>
      </w:r>
      <w:r w:rsidRPr="00CF71FF">
        <w:rPr>
          <w:b w:val="0"/>
          <w:bCs w:val="0"/>
          <w:sz w:val="28"/>
          <w:szCs w:val="28"/>
        </w:rPr>
        <w:t xml:space="preserve"> повышают возбудимость клеток, а Са и </w:t>
      </w:r>
      <w:r w:rsidRPr="00CF71FF">
        <w:rPr>
          <w:b w:val="0"/>
          <w:bCs w:val="0"/>
          <w:sz w:val="28"/>
          <w:szCs w:val="28"/>
          <w:lang w:val="en-US"/>
        </w:rPr>
        <w:t>Mg</w:t>
      </w:r>
      <w:r w:rsidRPr="00CF71FF">
        <w:rPr>
          <w:b w:val="0"/>
          <w:bCs w:val="0"/>
          <w:sz w:val="28"/>
          <w:szCs w:val="28"/>
        </w:rPr>
        <w:t xml:space="preserve"> ее снижают. Поэтому возбудимость тканей в области катода увеличивается, а в области анода уменьшается, что имеет важное значение для лечебной практики.</w:t>
      </w:r>
    </w:p>
    <w:p w14:paraId="7C4AB822"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Межклеточные перегородки на пути прохождения электрического тока </w:t>
      </w:r>
      <w:r w:rsidRPr="00CF71FF">
        <w:rPr>
          <w:b w:val="0"/>
          <w:bCs w:val="0"/>
          <w:sz w:val="28"/>
          <w:szCs w:val="28"/>
        </w:rPr>
        <w:lastRenderedPageBreak/>
        <w:t>создают определенное препятствие для движения ионов. Ионы скапливаются у перегородок и как бы формируют промежуточные полюсы в толще тканей, между которыми возникают добавочные токи, получившие название «поляризационных». Последние повышают сопротивление прохождению гальванического тока в тканях организма.</w:t>
      </w:r>
    </w:p>
    <w:p w14:paraId="5986E9CF" w14:textId="77777777" w:rsidR="00BE19FD" w:rsidRPr="00CF71FF" w:rsidRDefault="00BE19FD" w:rsidP="00CF71FF">
      <w:pPr>
        <w:spacing w:line="360" w:lineRule="auto"/>
        <w:ind w:firstLine="709"/>
        <w:rPr>
          <w:b w:val="0"/>
          <w:bCs w:val="0"/>
          <w:sz w:val="28"/>
          <w:szCs w:val="28"/>
        </w:rPr>
      </w:pPr>
      <w:r w:rsidRPr="00CF71FF">
        <w:rPr>
          <w:b w:val="0"/>
          <w:bCs w:val="0"/>
          <w:sz w:val="28"/>
          <w:szCs w:val="28"/>
        </w:rPr>
        <w:t>Таким образом, в основе биологического действия постоянного гальванического тока лежат физические процессы электролиза, изменения концентрации ионов в клетках и тканях и поляризационные процессы. Они обусловливают раздражение нервных рецепторов и возникновение рефлекторных реакций местного и общего характера. Местные реакции проявляются изменением гидратации клеток, дисперсности коллоидов протоплазмы, проницаемости клеточных мембран, ускорением кровотока, повышением проницаемости сосудистых стенок. Усиливается чувствительность периферических нервных рецепторов к изменениям внутренней среды в тканях. В месте воздействия тока образуются биологически активные вещества (серотонин, гистамин и др.), которые всасываются в кровь и определяют общую реакцию организма.</w:t>
      </w:r>
    </w:p>
    <w:p w14:paraId="27C494F9"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Нервные импульсы, возникающие при раздражении I периферических рецепторов, передаются в ЦНС и вызывают сложные ответные реакции органов и систем организма, развивающиеся по нейрорефлекторно-гуморальному пути. Особенно выражение эти реакции проявляются в органах, имеющих сегментарную связь с раздражаемым участком кожной поверхности. Так, гальванизация трусиковой зоны через пояснично-крестцовый вегетативный аппарат оказывает рефлекторное влияние на органы малого таза. В развитии ответных реакций существенную роль играют сила тока, длительность воздействия, полярность активного электрода, а также исходное функциональное состояние органов и систем организма.</w:t>
      </w:r>
    </w:p>
    <w:p w14:paraId="3B93E814"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Гальванический ток оказывает нормализующее влияние</w:t>
      </w:r>
      <w:r w:rsidRPr="00CF71FF">
        <w:rPr>
          <w:b w:val="0"/>
          <w:bCs w:val="0"/>
          <w:i/>
          <w:iCs/>
          <w:sz w:val="28"/>
          <w:szCs w:val="28"/>
        </w:rPr>
        <w:t xml:space="preserve"> </w:t>
      </w:r>
      <w:r w:rsidRPr="00CF71FF">
        <w:rPr>
          <w:b w:val="0"/>
          <w:bCs w:val="0"/>
          <w:sz w:val="28"/>
          <w:szCs w:val="28"/>
        </w:rPr>
        <w:t xml:space="preserve">на функциональное состояние центральной и вегетативной 1 нервной системы, </w:t>
      </w:r>
      <w:r w:rsidRPr="00CF71FF">
        <w:rPr>
          <w:b w:val="0"/>
          <w:bCs w:val="0"/>
          <w:sz w:val="28"/>
          <w:szCs w:val="28"/>
        </w:rPr>
        <w:lastRenderedPageBreak/>
        <w:t>способствует улучшению крово- и лимфообращения, расширяет коронарные сосуды, повышает функциональные возможности сердца, увеличивает напряжение кислорода, содержание гликогена и аденозинтрифосфорной кислоты в миокарде, стимулирует функцию! желез внутренней секреции, влияет на возбудимость нервно-мышечного аппарата.</w:t>
      </w:r>
    </w:p>
    <w:p w14:paraId="343B1604"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Показаниями для назначения гальванизации являются 5 гипертоническая болезнь I и II стадии, бронхиальная астма, гастрит, колит, панкреатит, язвенная болезнь желудка и двенадцатиперстной кишки, заболевания периферической нервной системы (неврит, плексит, радикулит), периферических нервов, головного и спинного мозга, энцефалит, миелит, атеросклероз сосудов большого мозга, неврозы, мигрень, солярит, кожные заболевания, заболевания женских половых органов, ЛОР-органов и др.</w:t>
      </w:r>
    </w:p>
    <w:p w14:paraId="59C86D9F"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Гальванизация противопоказана при индивидуальной непереносимости тока, острых гнойных процессах, нарушениях целостности кожи в местах наложения электродов (за исключением раневого процесса), кожных заболеваниях распространенного характера (экзема, дерматит) и полной потере болевой чувствительности.</w:t>
      </w:r>
    </w:p>
    <w:p w14:paraId="79224240" w14:textId="77777777" w:rsidR="00755256" w:rsidRPr="00CF71FF" w:rsidRDefault="00755256" w:rsidP="00CF71FF">
      <w:pPr>
        <w:spacing w:line="360" w:lineRule="auto"/>
        <w:ind w:firstLine="709"/>
        <w:rPr>
          <w:b w:val="0"/>
          <w:bCs w:val="0"/>
          <w:sz w:val="28"/>
          <w:szCs w:val="28"/>
        </w:rPr>
      </w:pPr>
    </w:p>
    <w:p w14:paraId="32549B1F" w14:textId="77777777" w:rsidR="00BE19FD" w:rsidRPr="00CF71FF" w:rsidRDefault="00755256" w:rsidP="00CF71FF">
      <w:pPr>
        <w:spacing w:line="360" w:lineRule="auto"/>
        <w:ind w:firstLine="709"/>
        <w:rPr>
          <w:sz w:val="28"/>
          <w:szCs w:val="28"/>
        </w:rPr>
      </w:pPr>
      <w:r w:rsidRPr="00CF71FF">
        <w:rPr>
          <w:sz w:val="28"/>
          <w:szCs w:val="28"/>
        </w:rPr>
        <w:t xml:space="preserve">ЛЕКАРСТВЕННЫЙ ЭЛЕКТРОФОРЕЗ </w:t>
      </w:r>
    </w:p>
    <w:p w14:paraId="72CFB020" w14:textId="77777777" w:rsidR="00755256" w:rsidRPr="00CF71FF" w:rsidRDefault="00755256" w:rsidP="00CF71FF">
      <w:pPr>
        <w:spacing w:line="360" w:lineRule="auto"/>
        <w:ind w:firstLine="709"/>
        <w:rPr>
          <w:sz w:val="28"/>
          <w:szCs w:val="28"/>
        </w:rPr>
      </w:pPr>
    </w:p>
    <w:p w14:paraId="24A4C0D9"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Обычная гальванизация в настоящее время постепенно уступает место методу лекарственного электрофореза </w:t>
      </w:r>
      <w:r w:rsidR="00CF6766">
        <w:rPr>
          <w:b w:val="0"/>
          <w:bCs w:val="0"/>
          <w:sz w:val="28"/>
          <w:szCs w:val="28"/>
        </w:rPr>
        <w:t>-</w:t>
      </w:r>
      <w:r w:rsidRPr="00CF71FF">
        <w:rPr>
          <w:b w:val="0"/>
          <w:bCs w:val="0"/>
          <w:sz w:val="28"/>
          <w:szCs w:val="28"/>
        </w:rPr>
        <w:t xml:space="preserve"> введению в организм лекарственных веществ с помощью постоянного тока. В этом случае на организм действует два фактора </w:t>
      </w:r>
      <w:r w:rsidR="00CF6766">
        <w:rPr>
          <w:b w:val="0"/>
          <w:bCs w:val="0"/>
          <w:sz w:val="28"/>
          <w:szCs w:val="28"/>
        </w:rPr>
        <w:t>-</w:t>
      </w:r>
      <w:r w:rsidRPr="00CF71FF">
        <w:rPr>
          <w:b w:val="0"/>
          <w:bCs w:val="0"/>
          <w:sz w:val="28"/>
          <w:szCs w:val="28"/>
        </w:rPr>
        <w:t xml:space="preserve"> лекарственный препарат и гальванический ток.</w:t>
      </w:r>
    </w:p>
    <w:p w14:paraId="5F871D2C"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В растворе, как и в тканевой жидкости, многие лекарственные вещества распадаются на ионы и в зависимости от их заряда вводятся при электрофорезе с того или иного электрода. Проникая при прохождении тока в толщу кожи под электродами, лекарственные вещества образуют так называемые кожные депо, из которых они медленно поступают, в организм. Лекарственные вещества могут находиться в коже от 1</w:t>
      </w:r>
      <w:r w:rsidR="00CF6766">
        <w:rPr>
          <w:b w:val="0"/>
          <w:bCs w:val="0"/>
          <w:sz w:val="28"/>
          <w:szCs w:val="28"/>
        </w:rPr>
        <w:t>-</w:t>
      </w:r>
      <w:r w:rsidRPr="00CF71FF">
        <w:rPr>
          <w:b w:val="0"/>
          <w:bCs w:val="0"/>
          <w:sz w:val="28"/>
          <w:szCs w:val="28"/>
        </w:rPr>
        <w:t>2 до 15</w:t>
      </w:r>
      <w:r w:rsidR="00CF6766">
        <w:rPr>
          <w:b w:val="0"/>
          <w:bCs w:val="0"/>
          <w:sz w:val="28"/>
          <w:szCs w:val="28"/>
        </w:rPr>
        <w:t>-</w:t>
      </w:r>
      <w:r w:rsidRPr="00CF71FF">
        <w:rPr>
          <w:b w:val="0"/>
          <w:bCs w:val="0"/>
          <w:sz w:val="28"/>
          <w:szCs w:val="28"/>
        </w:rPr>
        <w:t xml:space="preserve">20 дней. </w:t>
      </w:r>
      <w:r w:rsidRPr="00CF71FF">
        <w:rPr>
          <w:b w:val="0"/>
          <w:bCs w:val="0"/>
          <w:sz w:val="28"/>
          <w:szCs w:val="28"/>
        </w:rPr>
        <w:lastRenderedPageBreak/>
        <w:t>Продолжительность депонирования во многом определяется физико-химическими свойствами веществ и их взаимодействием с белками кожи. Находящиеся в коже лекарственные ионы являются источ</w:t>
      </w:r>
      <w:r w:rsidR="001A1061">
        <w:rPr>
          <w:b w:val="0"/>
          <w:bCs w:val="0"/>
          <w:sz w:val="28"/>
          <w:szCs w:val="28"/>
        </w:rPr>
        <w:t>ником длительной нервной импуль</w:t>
      </w:r>
      <w:r w:rsidRPr="00CF71FF">
        <w:rPr>
          <w:b w:val="0"/>
          <w:bCs w:val="0"/>
          <w:sz w:val="28"/>
          <w:szCs w:val="28"/>
        </w:rPr>
        <w:t>сации, что также способствует более длительному действию лекарственных веществ.</w:t>
      </w:r>
    </w:p>
    <w:p w14:paraId="5D7700BE"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Однако не все лекарственные вещества могут быть использованы для электрофореза. Некоторые лекарственные средства под действием тока изменяют фармакологические свойства, могут распадаться или образовывать соединения, оказывающие вредное действие. Поэтому при необходимости использования для лекарственного электрофореза какого-либо вещества следует изучить его способность проникать через кожу под действием гальванического тока, определить оптимальную концентрацию раствора лекарственного вещества для электрофореза, особенности растворителя. Концентрация большинства лекарственных растворов, применяемых для электрофореза, составляет 1</w:t>
      </w:r>
      <w:r w:rsidR="00CF6766">
        <w:rPr>
          <w:b w:val="0"/>
          <w:bCs w:val="0"/>
          <w:sz w:val="28"/>
          <w:szCs w:val="28"/>
        </w:rPr>
        <w:t>-</w:t>
      </w:r>
      <w:r w:rsidRPr="00CF71FF">
        <w:rPr>
          <w:b w:val="0"/>
          <w:bCs w:val="0"/>
          <w:sz w:val="28"/>
          <w:szCs w:val="28"/>
        </w:rPr>
        <w:t>5 %.</w:t>
      </w:r>
    </w:p>
    <w:p w14:paraId="3964581C"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С прокладки положительного электрода (анода) в ткани организма вводятся ионы металлов, а также положительно заряженные частицы более сложных веществ, напримеркальций, магний, натрий, новокаин, хинин, витамин </w:t>
      </w:r>
      <w:r w:rsidRPr="00CF71FF">
        <w:rPr>
          <w:b w:val="0"/>
          <w:bCs w:val="0"/>
          <w:sz w:val="28"/>
          <w:szCs w:val="28"/>
          <w:lang w:val="en-US"/>
        </w:rPr>
        <w:t>Biz</w:t>
      </w:r>
      <w:r w:rsidRPr="00CF71FF">
        <w:rPr>
          <w:b w:val="0"/>
          <w:bCs w:val="0"/>
          <w:sz w:val="28"/>
          <w:szCs w:val="28"/>
        </w:rPr>
        <w:t xml:space="preserve">,. лидаза, дикаин, димедрол и др. С прокладки отрицатель- </w:t>
      </w:r>
      <w:r w:rsidRPr="00CF71FF">
        <w:rPr>
          <w:b w:val="0"/>
          <w:bCs w:val="0"/>
          <w:i/>
          <w:iCs/>
          <w:sz w:val="28"/>
          <w:szCs w:val="28"/>
        </w:rPr>
        <w:t xml:space="preserve">\ </w:t>
      </w:r>
      <w:r w:rsidRPr="00CF71FF">
        <w:rPr>
          <w:b w:val="0"/>
          <w:bCs w:val="0"/>
          <w:sz w:val="28"/>
          <w:szCs w:val="28"/>
        </w:rPr>
        <w:t>ного электрода (катода) вводят кислотные радикалы и отрицательно заряженные частицы сложных соединений, например хлор, бром, йод, пенициллин, салицилат, эуфиллйн, гидрокортизон, никотиновую кислоту, (табл. 1).</w:t>
      </w:r>
    </w:p>
    <w:p w14:paraId="5994F0E7" w14:textId="77777777" w:rsidR="00C92533" w:rsidRDefault="00C92533" w:rsidP="00CF71FF">
      <w:pPr>
        <w:spacing w:line="360" w:lineRule="auto"/>
        <w:ind w:firstLine="709"/>
        <w:rPr>
          <w:b w:val="0"/>
          <w:bCs w:val="0"/>
          <w:sz w:val="28"/>
          <w:szCs w:val="28"/>
        </w:rPr>
      </w:pPr>
    </w:p>
    <w:p w14:paraId="41EAB9BD" w14:textId="77777777" w:rsidR="00BE19FD" w:rsidRPr="00CF71FF" w:rsidRDefault="00BE19FD" w:rsidP="00CF71FF">
      <w:pPr>
        <w:spacing w:line="360" w:lineRule="auto"/>
        <w:ind w:firstLine="709"/>
        <w:rPr>
          <w:b w:val="0"/>
          <w:bCs w:val="0"/>
          <w:sz w:val="28"/>
          <w:szCs w:val="28"/>
        </w:rPr>
      </w:pPr>
      <w:r w:rsidRPr="00CF71FF">
        <w:rPr>
          <w:b w:val="0"/>
          <w:bCs w:val="0"/>
          <w:sz w:val="28"/>
          <w:szCs w:val="28"/>
        </w:rPr>
        <w:t>Таблица 1</w:t>
      </w:r>
      <w:r w:rsidR="00147798">
        <w:rPr>
          <w:b w:val="0"/>
          <w:bCs w:val="0"/>
          <w:sz w:val="28"/>
          <w:szCs w:val="28"/>
        </w:rPr>
        <w:t xml:space="preserve"> -</w:t>
      </w:r>
      <w:r w:rsidRPr="00CF71FF">
        <w:rPr>
          <w:b w:val="0"/>
          <w:bCs w:val="0"/>
          <w:sz w:val="28"/>
          <w:szCs w:val="28"/>
        </w:rPr>
        <w:t xml:space="preserve"> Перечень лекарственных веществ, рекомендуемых для электрофореза</w:t>
      </w:r>
    </w:p>
    <w:tbl>
      <w:tblPr>
        <w:tblW w:w="928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067"/>
        <w:gridCol w:w="3140"/>
        <w:gridCol w:w="1683"/>
        <w:gridCol w:w="1176"/>
        <w:gridCol w:w="216"/>
      </w:tblGrid>
      <w:tr w:rsidR="00BE19FD" w:rsidRPr="00CF71FF" w14:paraId="5E867527" w14:textId="77777777">
        <w:tblPrEx>
          <w:tblCellMar>
            <w:top w:w="0" w:type="dxa"/>
            <w:bottom w:w="0" w:type="dxa"/>
          </w:tblCellMar>
        </w:tblPrEx>
        <w:trPr>
          <w:gridAfter w:val="1"/>
          <w:wAfter w:w="216" w:type="dxa"/>
          <w:trHeight w:val="712"/>
        </w:trPr>
        <w:tc>
          <w:tcPr>
            <w:tcW w:w="3067" w:type="dxa"/>
            <w:vAlign w:val="center"/>
          </w:tcPr>
          <w:p w14:paraId="64E4701C" w14:textId="77777777" w:rsidR="00BE19FD" w:rsidRPr="00147798" w:rsidRDefault="00BE19FD" w:rsidP="00147798">
            <w:pPr>
              <w:spacing w:line="360" w:lineRule="auto"/>
              <w:ind w:firstLine="0"/>
              <w:jc w:val="left"/>
              <w:rPr>
                <w:sz w:val="20"/>
                <w:szCs w:val="20"/>
              </w:rPr>
            </w:pPr>
            <w:r w:rsidRPr="00147798">
              <w:rPr>
                <w:sz w:val="20"/>
                <w:szCs w:val="20"/>
              </w:rPr>
              <w:t>Лекарственное средство</w:t>
            </w:r>
          </w:p>
        </w:tc>
        <w:tc>
          <w:tcPr>
            <w:tcW w:w="0" w:type="auto"/>
            <w:vAlign w:val="center"/>
          </w:tcPr>
          <w:p w14:paraId="2AADC3F4" w14:textId="77777777" w:rsidR="00BE19FD" w:rsidRPr="00147798" w:rsidRDefault="00BE19FD" w:rsidP="00147798">
            <w:pPr>
              <w:spacing w:line="360" w:lineRule="auto"/>
              <w:ind w:firstLine="0"/>
              <w:jc w:val="left"/>
              <w:rPr>
                <w:sz w:val="20"/>
                <w:szCs w:val="20"/>
              </w:rPr>
            </w:pPr>
            <w:r w:rsidRPr="00147798">
              <w:rPr>
                <w:sz w:val="20"/>
                <w:szCs w:val="20"/>
              </w:rPr>
              <w:t>Вводимый ион (вещество)</w:t>
            </w:r>
          </w:p>
        </w:tc>
        <w:tc>
          <w:tcPr>
            <w:tcW w:w="0" w:type="auto"/>
            <w:vAlign w:val="center"/>
          </w:tcPr>
          <w:p w14:paraId="6743430D" w14:textId="77777777" w:rsidR="00BE19FD" w:rsidRPr="00147798" w:rsidRDefault="00BE19FD" w:rsidP="00147798">
            <w:pPr>
              <w:spacing w:line="360" w:lineRule="auto"/>
              <w:ind w:firstLine="0"/>
              <w:jc w:val="left"/>
              <w:rPr>
                <w:sz w:val="20"/>
                <w:szCs w:val="20"/>
              </w:rPr>
            </w:pPr>
            <w:r w:rsidRPr="00147798">
              <w:rPr>
                <w:sz w:val="20"/>
                <w:szCs w:val="20"/>
              </w:rPr>
              <w:t>Концентрация раствора</w:t>
            </w:r>
          </w:p>
        </w:tc>
        <w:tc>
          <w:tcPr>
            <w:tcW w:w="0" w:type="auto"/>
            <w:vAlign w:val="center"/>
          </w:tcPr>
          <w:p w14:paraId="1A703AA4" w14:textId="77777777" w:rsidR="00BE19FD" w:rsidRPr="00147798" w:rsidRDefault="00BE19FD" w:rsidP="00147798">
            <w:pPr>
              <w:spacing w:line="360" w:lineRule="auto"/>
              <w:ind w:firstLine="0"/>
              <w:jc w:val="left"/>
              <w:rPr>
                <w:sz w:val="20"/>
                <w:szCs w:val="20"/>
              </w:rPr>
            </w:pPr>
            <w:r w:rsidRPr="00147798">
              <w:rPr>
                <w:sz w:val="20"/>
                <w:szCs w:val="20"/>
              </w:rPr>
              <w:t>Полярность</w:t>
            </w:r>
          </w:p>
        </w:tc>
      </w:tr>
      <w:tr w:rsidR="00BE19FD" w:rsidRPr="00CF71FF" w14:paraId="353EFE6D" w14:textId="77777777">
        <w:tblPrEx>
          <w:tblCellMar>
            <w:top w:w="0" w:type="dxa"/>
            <w:bottom w:w="0" w:type="dxa"/>
          </w:tblCellMar>
        </w:tblPrEx>
        <w:trPr>
          <w:gridAfter w:val="1"/>
          <w:wAfter w:w="216" w:type="dxa"/>
          <w:trHeight w:val="686"/>
        </w:trPr>
        <w:tc>
          <w:tcPr>
            <w:tcW w:w="3067" w:type="dxa"/>
            <w:vAlign w:val="center"/>
          </w:tcPr>
          <w:p w14:paraId="67492F4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Адреналин гидрохлорид</w:t>
            </w:r>
          </w:p>
        </w:tc>
        <w:tc>
          <w:tcPr>
            <w:tcW w:w="0" w:type="auto"/>
            <w:vAlign w:val="center"/>
          </w:tcPr>
          <w:p w14:paraId="7DA6EBD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Адреналин</w:t>
            </w:r>
          </w:p>
        </w:tc>
        <w:tc>
          <w:tcPr>
            <w:tcW w:w="0" w:type="auto"/>
            <w:vAlign w:val="center"/>
          </w:tcPr>
          <w:p w14:paraId="07B364E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0,1 % (0,5</w:t>
            </w:r>
            <w:r w:rsidR="00CF6766">
              <w:rPr>
                <w:b w:val="0"/>
                <w:bCs w:val="0"/>
                <w:sz w:val="20"/>
                <w:szCs w:val="20"/>
              </w:rPr>
              <w:t>-</w:t>
            </w:r>
            <w:r w:rsidRPr="00147798">
              <w:rPr>
                <w:b w:val="0"/>
                <w:bCs w:val="0"/>
                <w:sz w:val="20"/>
                <w:szCs w:val="20"/>
              </w:rPr>
              <w:t>1 мл на</w:t>
            </w:r>
          </w:p>
          <w:p w14:paraId="0833209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прокладку)</w:t>
            </w:r>
          </w:p>
        </w:tc>
        <w:tc>
          <w:tcPr>
            <w:tcW w:w="0" w:type="auto"/>
            <w:vAlign w:val="center"/>
          </w:tcPr>
          <w:p w14:paraId="2C7590C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0F4C6747" w14:textId="77777777">
        <w:tblPrEx>
          <w:tblCellMar>
            <w:top w:w="0" w:type="dxa"/>
            <w:bottom w:w="0" w:type="dxa"/>
          </w:tblCellMar>
        </w:tblPrEx>
        <w:trPr>
          <w:gridAfter w:val="1"/>
          <w:wAfter w:w="216" w:type="dxa"/>
          <w:trHeight w:hRule="exact" w:val="558"/>
        </w:trPr>
        <w:tc>
          <w:tcPr>
            <w:tcW w:w="3067" w:type="dxa"/>
            <w:vAlign w:val="center"/>
          </w:tcPr>
          <w:p w14:paraId="4CB36BE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Анальгин</w:t>
            </w:r>
          </w:p>
        </w:tc>
        <w:tc>
          <w:tcPr>
            <w:tcW w:w="0" w:type="auto"/>
            <w:vAlign w:val="center"/>
          </w:tcPr>
          <w:p w14:paraId="1A400BC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Анальгин</w:t>
            </w:r>
          </w:p>
        </w:tc>
        <w:tc>
          <w:tcPr>
            <w:tcW w:w="0" w:type="auto"/>
            <w:vAlign w:val="center"/>
          </w:tcPr>
          <w:p w14:paraId="2610E9B3"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2</w:t>
            </w:r>
            <w:r w:rsidR="00CF6766">
              <w:rPr>
                <w:b w:val="0"/>
                <w:bCs w:val="0"/>
                <w:sz w:val="20"/>
                <w:szCs w:val="20"/>
              </w:rPr>
              <w:t>-</w:t>
            </w:r>
            <w:r w:rsidRPr="00147798">
              <w:rPr>
                <w:b w:val="0"/>
                <w:bCs w:val="0"/>
                <w:sz w:val="20"/>
                <w:szCs w:val="20"/>
              </w:rPr>
              <w:t>5 %</w:t>
            </w:r>
          </w:p>
        </w:tc>
        <w:tc>
          <w:tcPr>
            <w:tcW w:w="0" w:type="auto"/>
            <w:vAlign w:val="center"/>
          </w:tcPr>
          <w:p w14:paraId="71E23D09"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14:paraId="76F7F82B" w14:textId="77777777">
        <w:tblPrEx>
          <w:tblCellMar>
            <w:top w:w="0" w:type="dxa"/>
            <w:bottom w:w="0" w:type="dxa"/>
          </w:tblCellMar>
        </w:tblPrEx>
        <w:trPr>
          <w:gridAfter w:val="1"/>
          <w:wAfter w:w="216" w:type="dxa"/>
          <w:trHeight w:hRule="exact" w:val="424"/>
        </w:trPr>
        <w:tc>
          <w:tcPr>
            <w:tcW w:w="3067" w:type="dxa"/>
            <w:vAlign w:val="center"/>
          </w:tcPr>
          <w:p w14:paraId="0122BC9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Витамин В</w:t>
            </w:r>
            <w:r w:rsidRPr="00147798">
              <w:rPr>
                <w:b w:val="0"/>
                <w:bCs w:val="0"/>
                <w:sz w:val="20"/>
                <w:szCs w:val="20"/>
                <w:lang w:val="en-US"/>
              </w:rPr>
              <w:t xml:space="preserve"> 12</w:t>
            </w:r>
          </w:p>
        </w:tc>
        <w:tc>
          <w:tcPr>
            <w:tcW w:w="0" w:type="auto"/>
            <w:vAlign w:val="center"/>
          </w:tcPr>
          <w:p w14:paraId="2CA92C9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Цианокобаламин</w:t>
            </w:r>
          </w:p>
        </w:tc>
        <w:tc>
          <w:tcPr>
            <w:tcW w:w="0" w:type="auto"/>
            <w:vAlign w:val="center"/>
          </w:tcPr>
          <w:p w14:paraId="711F965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100</w:t>
            </w:r>
            <w:r w:rsidR="00CF6766">
              <w:rPr>
                <w:b w:val="0"/>
                <w:bCs w:val="0"/>
                <w:sz w:val="20"/>
                <w:szCs w:val="20"/>
              </w:rPr>
              <w:t>-</w:t>
            </w:r>
            <w:r w:rsidRPr="00147798">
              <w:rPr>
                <w:b w:val="0"/>
                <w:bCs w:val="0"/>
                <w:sz w:val="20"/>
                <w:szCs w:val="20"/>
              </w:rPr>
              <w:t>200 мкг</w:t>
            </w:r>
          </w:p>
        </w:tc>
        <w:tc>
          <w:tcPr>
            <w:tcW w:w="0" w:type="auto"/>
            <w:vAlign w:val="center"/>
          </w:tcPr>
          <w:p w14:paraId="63D82B0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176B09A4" w14:textId="77777777">
        <w:tblPrEx>
          <w:tblCellMar>
            <w:top w:w="0" w:type="dxa"/>
            <w:bottom w:w="0" w:type="dxa"/>
          </w:tblCellMar>
        </w:tblPrEx>
        <w:trPr>
          <w:gridAfter w:val="1"/>
          <w:wAfter w:w="216" w:type="dxa"/>
          <w:trHeight w:val="684"/>
        </w:trPr>
        <w:tc>
          <w:tcPr>
            <w:tcW w:w="3067" w:type="dxa"/>
            <w:vAlign w:val="center"/>
          </w:tcPr>
          <w:p w14:paraId="21F88C26" w14:textId="77777777" w:rsidR="00BE19FD" w:rsidRPr="00147798" w:rsidRDefault="00BE19FD" w:rsidP="00147798">
            <w:pPr>
              <w:spacing w:line="360" w:lineRule="auto"/>
              <w:ind w:firstLine="0"/>
              <w:jc w:val="left"/>
              <w:rPr>
                <w:b w:val="0"/>
                <w:bCs w:val="0"/>
                <w:sz w:val="20"/>
                <w:szCs w:val="20"/>
                <w:lang w:val="en-US"/>
              </w:rPr>
            </w:pPr>
            <w:r w:rsidRPr="00147798">
              <w:rPr>
                <w:b w:val="0"/>
                <w:bCs w:val="0"/>
                <w:sz w:val="20"/>
                <w:szCs w:val="20"/>
              </w:rPr>
              <w:lastRenderedPageBreak/>
              <w:t xml:space="preserve">Ганглерон </w:t>
            </w:r>
          </w:p>
          <w:p w14:paraId="5725517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Гепарина натриевая соль</w:t>
            </w:r>
          </w:p>
        </w:tc>
        <w:tc>
          <w:tcPr>
            <w:tcW w:w="0" w:type="auto"/>
            <w:vAlign w:val="center"/>
          </w:tcPr>
          <w:p w14:paraId="4DB31CE5" w14:textId="77777777" w:rsidR="00BE19FD" w:rsidRPr="00147798" w:rsidRDefault="00BE19FD" w:rsidP="00147798">
            <w:pPr>
              <w:spacing w:line="360" w:lineRule="auto"/>
              <w:ind w:firstLine="0"/>
              <w:jc w:val="left"/>
              <w:rPr>
                <w:b w:val="0"/>
                <w:bCs w:val="0"/>
                <w:sz w:val="20"/>
                <w:szCs w:val="20"/>
                <w:lang w:val="en-US"/>
              </w:rPr>
            </w:pPr>
            <w:r w:rsidRPr="00147798">
              <w:rPr>
                <w:b w:val="0"/>
                <w:bCs w:val="0"/>
                <w:sz w:val="20"/>
                <w:szCs w:val="20"/>
              </w:rPr>
              <w:t xml:space="preserve">Ганглерон </w:t>
            </w:r>
          </w:p>
          <w:p w14:paraId="6B684EC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Гепарин</w:t>
            </w:r>
          </w:p>
        </w:tc>
        <w:tc>
          <w:tcPr>
            <w:tcW w:w="0" w:type="auto"/>
            <w:vAlign w:val="center"/>
          </w:tcPr>
          <w:p w14:paraId="1BA36DCE" w14:textId="77777777" w:rsidR="00BE19FD" w:rsidRPr="00147798" w:rsidRDefault="00BE19FD" w:rsidP="00147798">
            <w:pPr>
              <w:spacing w:line="360" w:lineRule="auto"/>
              <w:ind w:firstLine="0"/>
              <w:jc w:val="left"/>
              <w:rPr>
                <w:b w:val="0"/>
                <w:bCs w:val="0"/>
                <w:sz w:val="20"/>
                <w:szCs w:val="20"/>
                <w:lang w:val="en-US"/>
              </w:rPr>
            </w:pPr>
            <w:r w:rsidRPr="00147798">
              <w:rPr>
                <w:b w:val="0"/>
                <w:bCs w:val="0"/>
                <w:sz w:val="20"/>
                <w:szCs w:val="20"/>
              </w:rPr>
              <w:t>0,25</w:t>
            </w:r>
            <w:r w:rsidR="00CF6766">
              <w:rPr>
                <w:b w:val="0"/>
                <w:bCs w:val="0"/>
                <w:sz w:val="20"/>
                <w:szCs w:val="20"/>
              </w:rPr>
              <w:t>-</w:t>
            </w:r>
            <w:r w:rsidRPr="00147798">
              <w:rPr>
                <w:b w:val="0"/>
                <w:bCs w:val="0"/>
                <w:sz w:val="20"/>
                <w:szCs w:val="20"/>
              </w:rPr>
              <w:t xml:space="preserve">0,5 % </w:t>
            </w:r>
          </w:p>
          <w:p w14:paraId="67B84A2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5000</w:t>
            </w:r>
            <w:r w:rsidR="00CF6766">
              <w:rPr>
                <w:b w:val="0"/>
                <w:bCs w:val="0"/>
                <w:sz w:val="20"/>
                <w:szCs w:val="20"/>
              </w:rPr>
              <w:t>-</w:t>
            </w:r>
            <w:r w:rsidRPr="00147798">
              <w:rPr>
                <w:b w:val="0"/>
                <w:bCs w:val="0"/>
                <w:sz w:val="20"/>
                <w:szCs w:val="20"/>
              </w:rPr>
              <w:t>10000 ЕД на процедуру</w:t>
            </w:r>
          </w:p>
        </w:tc>
        <w:tc>
          <w:tcPr>
            <w:tcW w:w="0" w:type="auto"/>
            <w:vAlign w:val="center"/>
          </w:tcPr>
          <w:p w14:paraId="2402B87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78CB9E74" w14:textId="77777777">
        <w:tblPrEx>
          <w:tblCellMar>
            <w:top w:w="0" w:type="dxa"/>
            <w:bottom w:w="0" w:type="dxa"/>
          </w:tblCellMar>
        </w:tblPrEx>
        <w:trPr>
          <w:gridAfter w:val="1"/>
          <w:wAfter w:w="216" w:type="dxa"/>
          <w:trHeight w:val="966"/>
        </w:trPr>
        <w:tc>
          <w:tcPr>
            <w:tcW w:w="3067" w:type="dxa"/>
            <w:vAlign w:val="center"/>
          </w:tcPr>
          <w:p w14:paraId="005DA7B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Гиалуронидаза</w:t>
            </w:r>
          </w:p>
        </w:tc>
        <w:tc>
          <w:tcPr>
            <w:tcW w:w="0" w:type="auto"/>
            <w:vAlign w:val="center"/>
          </w:tcPr>
          <w:p w14:paraId="23F7770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Гиалуронидаза</w:t>
            </w:r>
          </w:p>
        </w:tc>
        <w:tc>
          <w:tcPr>
            <w:tcW w:w="0" w:type="auto"/>
            <w:vAlign w:val="center"/>
          </w:tcPr>
          <w:p w14:paraId="679E7B8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0,1</w:t>
            </w:r>
            <w:r w:rsidR="00CF6766">
              <w:rPr>
                <w:b w:val="0"/>
                <w:bCs w:val="0"/>
                <w:sz w:val="20"/>
                <w:szCs w:val="20"/>
              </w:rPr>
              <w:t>-</w:t>
            </w:r>
            <w:r w:rsidRPr="00147798">
              <w:rPr>
                <w:b w:val="0"/>
                <w:bCs w:val="0"/>
                <w:sz w:val="20"/>
                <w:szCs w:val="20"/>
              </w:rPr>
              <w:t>0,2 г на 30 мл подкисленной (до рН 5,0</w:t>
            </w:r>
            <w:r w:rsidR="00CF6766">
              <w:rPr>
                <w:b w:val="0"/>
                <w:bCs w:val="0"/>
                <w:sz w:val="20"/>
                <w:szCs w:val="20"/>
              </w:rPr>
              <w:t>-</w:t>
            </w:r>
            <w:r w:rsidRPr="00147798">
              <w:rPr>
                <w:b w:val="0"/>
                <w:bCs w:val="0"/>
                <w:i/>
                <w:iCs/>
                <w:sz w:val="20"/>
                <w:szCs w:val="20"/>
              </w:rPr>
              <w:t>5,2)</w:t>
            </w:r>
            <w:r w:rsidRPr="00147798">
              <w:rPr>
                <w:b w:val="0"/>
                <w:bCs w:val="0"/>
                <w:sz w:val="20"/>
                <w:szCs w:val="20"/>
              </w:rPr>
              <w:t xml:space="preserve"> дистиллированной воды или ацетатного буфера</w:t>
            </w:r>
          </w:p>
        </w:tc>
        <w:tc>
          <w:tcPr>
            <w:tcW w:w="0" w:type="auto"/>
            <w:vAlign w:val="center"/>
          </w:tcPr>
          <w:p w14:paraId="45F5911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4CA8DA73" w14:textId="77777777">
        <w:tblPrEx>
          <w:tblCellMar>
            <w:top w:w="0" w:type="dxa"/>
            <w:bottom w:w="0" w:type="dxa"/>
          </w:tblCellMar>
        </w:tblPrEx>
        <w:trPr>
          <w:gridAfter w:val="1"/>
          <w:wAfter w:w="216" w:type="dxa"/>
          <w:trHeight w:val="1038"/>
        </w:trPr>
        <w:tc>
          <w:tcPr>
            <w:tcW w:w="3067" w:type="dxa"/>
            <w:vAlign w:val="center"/>
          </w:tcPr>
          <w:p w14:paraId="368AC173"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Гидрокортизона</w:t>
            </w:r>
          </w:p>
          <w:p w14:paraId="042C359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сукцинат (водорастворимый)</w:t>
            </w:r>
          </w:p>
        </w:tc>
        <w:tc>
          <w:tcPr>
            <w:tcW w:w="0" w:type="auto"/>
            <w:vAlign w:val="center"/>
          </w:tcPr>
          <w:p w14:paraId="2F11A3E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Гидрокортизон</w:t>
            </w:r>
          </w:p>
        </w:tc>
        <w:tc>
          <w:tcPr>
            <w:tcW w:w="0" w:type="auto"/>
            <w:vAlign w:val="center"/>
          </w:tcPr>
          <w:p w14:paraId="52C97C8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Содержимое ампулы, растворяют в 0,2 % растворе соды или подщелоченной (до рН 8,5</w:t>
            </w:r>
            <w:r w:rsidR="00CF6766">
              <w:rPr>
                <w:b w:val="0"/>
                <w:bCs w:val="0"/>
                <w:sz w:val="20"/>
                <w:szCs w:val="20"/>
              </w:rPr>
              <w:t>-</w:t>
            </w:r>
            <w:r w:rsidRPr="00147798">
              <w:rPr>
                <w:b w:val="0"/>
                <w:bCs w:val="0"/>
                <w:sz w:val="20"/>
                <w:szCs w:val="20"/>
              </w:rPr>
              <w:t xml:space="preserve"> 9,0) воде</w:t>
            </w:r>
          </w:p>
        </w:tc>
        <w:tc>
          <w:tcPr>
            <w:tcW w:w="0" w:type="auto"/>
            <w:vAlign w:val="center"/>
          </w:tcPr>
          <w:p w14:paraId="16BC30CD"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14:paraId="6162CED7" w14:textId="77777777">
        <w:tblPrEx>
          <w:tblCellMar>
            <w:top w:w="0" w:type="dxa"/>
            <w:bottom w:w="0" w:type="dxa"/>
          </w:tblCellMar>
        </w:tblPrEx>
        <w:trPr>
          <w:gridAfter w:val="1"/>
          <w:wAfter w:w="216" w:type="dxa"/>
          <w:trHeight w:val="543"/>
        </w:trPr>
        <w:tc>
          <w:tcPr>
            <w:tcW w:w="3067" w:type="dxa"/>
            <w:vAlign w:val="center"/>
          </w:tcPr>
          <w:p w14:paraId="04D14D8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Грязь лечебная</w:t>
            </w:r>
          </w:p>
        </w:tc>
        <w:tc>
          <w:tcPr>
            <w:tcW w:w="0" w:type="auto"/>
            <w:vAlign w:val="center"/>
          </w:tcPr>
          <w:p w14:paraId="6C985FD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Компоненты грязи</w:t>
            </w:r>
          </w:p>
        </w:tc>
        <w:tc>
          <w:tcPr>
            <w:tcW w:w="0" w:type="auto"/>
            <w:vAlign w:val="center"/>
          </w:tcPr>
          <w:p w14:paraId="2CA21B4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Нативная или грязевой</w:t>
            </w:r>
            <w:r w:rsidRPr="00147798">
              <w:rPr>
                <w:b w:val="0"/>
                <w:bCs w:val="0"/>
                <w:sz w:val="20"/>
                <w:szCs w:val="20"/>
                <w:lang w:val="en-US"/>
              </w:rPr>
              <w:t xml:space="preserve"> </w:t>
            </w:r>
            <w:r w:rsidRPr="00147798">
              <w:rPr>
                <w:b w:val="0"/>
                <w:bCs w:val="0"/>
                <w:sz w:val="20"/>
                <w:szCs w:val="20"/>
              </w:rPr>
              <w:t>раствор</w:t>
            </w:r>
          </w:p>
        </w:tc>
        <w:tc>
          <w:tcPr>
            <w:tcW w:w="0" w:type="auto"/>
            <w:vAlign w:val="center"/>
          </w:tcPr>
          <w:p w14:paraId="61FDD1B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53F23661" w14:textId="77777777">
        <w:tblPrEx>
          <w:tblCellMar>
            <w:top w:w="0" w:type="dxa"/>
            <w:bottom w:w="0" w:type="dxa"/>
          </w:tblCellMar>
        </w:tblPrEx>
        <w:trPr>
          <w:gridAfter w:val="1"/>
          <w:wAfter w:w="216" w:type="dxa"/>
          <w:trHeight w:hRule="exact" w:val="412"/>
        </w:trPr>
        <w:tc>
          <w:tcPr>
            <w:tcW w:w="3067" w:type="dxa"/>
            <w:vAlign w:val="center"/>
          </w:tcPr>
          <w:p w14:paraId="26A5EFE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Дикаин</w:t>
            </w:r>
          </w:p>
        </w:tc>
        <w:tc>
          <w:tcPr>
            <w:tcW w:w="0" w:type="auto"/>
            <w:vAlign w:val="center"/>
          </w:tcPr>
          <w:p w14:paraId="46F0B2E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Дикаин</w:t>
            </w:r>
          </w:p>
        </w:tc>
        <w:tc>
          <w:tcPr>
            <w:tcW w:w="0" w:type="auto"/>
            <w:vAlign w:val="center"/>
          </w:tcPr>
          <w:p w14:paraId="1B0B2C4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0,5-1 %</w:t>
            </w:r>
          </w:p>
        </w:tc>
        <w:tc>
          <w:tcPr>
            <w:tcW w:w="0" w:type="auto"/>
            <w:vAlign w:val="center"/>
          </w:tcPr>
          <w:p w14:paraId="16AF08D3"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36C0F03C" w14:textId="77777777">
        <w:tblPrEx>
          <w:tblCellMar>
            <w:top w:w="0" w:type="dxa"/>
            <w:bottom w:w="0" w:type="dxa"/>
          </w:tblCellMar>
        </w:tblPrEx>
        <w:trPr>
          <w:gridAfter w:val="1"/>
          <w:wAfter w:w="216" w:type="dxa"/>
          <w:trHeight w:hRule="exact" w:val="432"/>
        </w:trPr>
        <w:tc>
          <w:tcPr>
            <w:tcW w:w="3067" w:type="dxa"/>
            <w:vAlign w:val="center"/>
          </w:tcPr>
          <w:p w14:paraId="0E1D1C2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Дибазол</w:t>
            </w:r>
          </w:p>
        </w:tc>
        <w:tc>
          <w:tcPr>
            <w:tcW w:w="0" w:type="auto"/>
            <w:vAlign w:val="center"/>
          </w:tcPr>
          <w:p w14:paraId="0DCCDF4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Дибазол</w:t>
            </w:r>
          </w:p>
        </w:tc>
        <w:tc>
          <w:tcPr>
            <w:tcW w:w="0" w:type="auto"/>
            <w:vAlign w:val="center"/>
          </w:tcPr>
          <w:p w14:paraId="079D7C1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0.5 %</w:t>
            </w:r>
          </w:p>
        </w:tc>
        <w:tc>
          <w:tcPr>
            <w:tcW w:w="0" w:type="auto"/>
            <w:vAlign w:val="center"/>
          </w:tcPr>
          <w:p w14:paraId="3FAEFA3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2ABB1311" w14:textId="77777777">
        <w:tblPrEx>
          <w:tblCellMar>
            <w:top w:w="0" w:type="dxa"/>
            <w:bottom w:w="0" w:type="dxa"/>
          </w:tblCellMar>
        </w:tblPrEx>
        <w:trPr>
          <w:gridAfter w:val="1"/>
          <w:wAfter w:w="216" w:type="dxa"/>
          <w:trHeight w:hRule="exact" w:val="446"/>
        </w:trPr>
        <w:tc>
          <w:tcPr>
            <w:tcW w:w="3067" w:type="dxa"/>
            <w:vAlign w:val="center"/>
          </w:tcPr>
          <w:p w14:paraId="22CCFDBF"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Димедрол</w:t>
            </w:r>
          </w:p>
        </w:tc>
        <w:tc>
          <w:tcPr>
            <w:tcW w:w="0" w:type="auto"/>
            <w:vAlign w:val="center"/>
          </w:tcPr>
          <w:p w14:paraId="2D2F5AF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Димедрол</w:t>
            </w:r>
          </w:p>
        </w:tc>
        <w:tc>
          <w:tcPr>
            <w:tcW w:w="0" w:type="auto"/>
            <w:vAlign w:val="center"/>
          </w:tcPr>
          <w:p w14:paraId="0CC1494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0,25-1 %</w:t>
            </w:r>
          </w:p>
        </w:tc>
        <w:tc>
          <w:tcPr>
            <w:tcW w:w="0" w:type="auto"/>
            <w:vAlign w:val="center"/>
          </w:tcPr>
          <w:p w14:paraId="6E255F0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4B503FE1" w14:textId="77777777">
        <w:tblPrEx>
          <w:tblCellMar>
            <w:top w:w="0" w:type="dxa"/>
            <w:bottom w:w="0" w:type="dxa"/>
          </w:tblCellMar>
        </w:tblPrEx>
        <w:trPr>
          <w:gridAfter w:val="1"/>
          <w:wAfter w:w="216" w:type="dxa"/>
          <w:trHeight w:hRule="exact" w:val="424"/>
        </w:trPr>
        <w:tc>
          <w:tcPr>
            <w:tcW w:w="3067" w:type="dxa"/>
            <w:vAlign w:val="center"/>
          </w:tcPr>
          <w:p w14:paraId="65D73B5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Ихтиол</w:t>
            </w:r>
          </w:p>
        </w:tc>
        <w:tc>
          <w:tcPr>
            <w:tcW w:w="0" w:type="auto"/>
            <w:vAlign w:val="center"/>
          </w:tcPr>
          <w:p w14:paraId="0D0C02A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Органическая сера</w:t>
            </w:r>
          </w:p>
        </w:tc>
        <w:tc>
          <w:tcPr>
            <w:tcW w:w="0" w:type="auto"/>
            <w:vAlign w:val="center"/>
          </w:tcPr>
          <w:p w14:paraId="20CE5AD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10-30 %</w:t>
            </w:r>
          </w:p>
        </w:tc>
        <w:tc>
          <w:tcPr>
            <w:tcW w:w="0" w:type="auto"/>
            <w:vAlign w:val="center"/>
          </w:tcPr>
          <w:p w14:paraId="277EECD4"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14:paraId="2584CF6F" w14:textId="77777777">
        <w:tblPrEx>
          <w:tblCellMar>
            <w:top w:w="0" w:type="dxa"/>
            <w:bottom w:w="0" w:type="dxa"/>
          </w:tblCellMar>
        </w:tblPrEx>
        <w:trPr>
          <w:gridAfter w:val="1"/>
          <w:wAfter w:w="216" w:type="dxa"/>
          <w:trHeight w:val="585"/>
        </w:trPr>
        <w:tc>
          <w:tcPr>
            <w:tcW w:w="3067" w:type="dxa"/>
            <w:vAlign w:val="center"/>
          </w:tcPr>
          <w:p w14:paraId="60AF83C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Калия (натрия) йодид</w:t>
            </w:r>
          </w:p>
        </w:tc>
        <w:tc>
          <w:tcPr>
            <w:tcW w:w="0" w:type="auto"/>
            <w:vAlign w:val="center"/>
          </w:tcPr>
          <w:p w14:paraId="485FA92F"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Калий (натрий) йод</w:t>
            </w:r>
          </w:p>
        </w:tc>
        <w:tc>
          <w:tcPr>
            <w:tcW w:w="0" w:type="auto"/>
            <w:vAlign w:val="center"/>
          </w:tcPr>
          <w:p w14:paraId="18EA50E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1-5 %</w:t>
            </w:r>
          </w:p>
        </w:tc>
        <w:tc>
          <w:tcPr>
            <w:tcW w:w="0" w:type="auto"/>
            <w:vAlign w:val="center"/>
          </w:tcPr>
          <w:p w14:paraId="702DBBA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4F77C7F8" w14:textId="77777777">
        <w:tblPrEx>
          <w:tblCellMar>
            <w:top w:w="0" w:type="dxa"/>
            <w:bottom w:w="0" w:type="dxa"/>
          </w:tblCellMar>
        </w:tblPrEx>
        <w:trPr>
          <w:gridAfter w:val="1"/>
          <w:wAfter w:w="216" w:type="dxa"/>
          <w:trHeight w:val="791"/>
        </w:trPr>
        <w:tc>
          <w:tcPr>
            <w:tcW w:w="3067" w:type="dxa"/>
            <w:vAlign w:val="center"/>
          </w:tcPr>
          <w:p w14:paraId="7316A02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Калия (натрия) хлорид</w:t>
            </w:r>
          </w:p>
        </w:tc>
        <w:tc>
          <w:tcPr>
            <w:tcW w:w="0" w:type="auto"/>
            <w:vAlign w:val="center"/>
          </w:tcPr>
          <w:p w14:paraId="460BC9C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Калий (натрий) хлор</w:t>
            </w:r>
          </w:p>
        </w:tc>
        <w:tc>
          <w:tcPr>
            <w:tcW w:w="0" w:type="auto"/>
            <w:vAlign w:val="center"/>
          </w:tcPr>
          <w:p w14:paraId="4D495CD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1-5%</w:t>
            </w:r>
          </w:p>
        </w:tc>
        <w:tc>
          <w:tcPr>
            <w:tcW w:w="0" w:type="auto"/>
            <w:vAlign w:val="center"/>
          </w:tcPr>
          <w:p w14:paraId="127C8E9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2AE866F3" w14:textId="77777777">
        <w:tblPrEx>
          <w:tblCellMar>
            <w:top w:w="0" w:type="dxa"/>
            <w:bottom w:w="0" w:type="dxa"/>
          </w:tblCellMar>
        </w:tblPrEx>
        <w:trPr>
          <w:gridAfter w:val="1"/>
          <w:wAfter w:w="216" w:type="dxa"/>
          <w:trHeight w:hRule="exact" w:val="577"/>
        </w:trPr>
        <w:tc>
          <w:tcPr>
            <w:tcW w:w="3067" w:type="dxa"/>
            <w:vAlign w:val="center"/>
          </w:tcPr>
          <w:p w14:paraId="413F520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Кальций хлорид</w:t>
            </w:r>
          </w:p>
        </w:tc>
        <w:tc>
          <w:tcPr>
            <w:tcW w:w="0" w:type="auto"/>
            <w:vAlign w:val="center"/>
          </w:tcPr>
          <w:p w14:paraId="3539D33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Кальций хлор</w:t>
            </w:r>
          </w:p>
        </w:tc>
        <w:tc>
          <w:tcPr>
            <w:tcW w:w="0" w:type="auto"/>
            <w:vAlign w:val="center"/>
          </w:tcPr>
          <w:p w14:paraId="0667EF0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 xml:space="preserve">1-5 % </w:t>
            </w:r>
          </w:p>
        </w:tc>
        <w:tc>
          <w:tcPr>
            <w:tcW w:w="0" w:type="auto"/>
            <w:vAlign w:val="center"/>
          </w:tcPr>
          <w:p w14:paraId="5C4A569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2D9E86DF" w14:textId="77777777">
        <w:tblPrEx>
          <w:tblCellMar>
            <w:top w:w="0" w:type="dxa"/>
            <w:bottom w:w="0" w:type="dxa"/>
          </w:tblCellMar>
        </w:tblPrEx>
        <w:trPr>
          <w:gridAfter w:val="1"/>
          <w:wAfter w:w="216" w:type="dxa"/>
          <w:trHeight w:val="541"/>
        </w:trPr>
        <w:tc>
          <w:tcPr>
            <w:tcW w:w="3067" w:type="dxa"/>
            <w:vAlign w:val="center"/>
          </w:tcPr>
          <w:p w14:paraId="30C2436F"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аскорбиновая</w:t>
            </w:r>
          </w:p>
        </w:tc>
        <w:tc>
          <w:tcPr>
            <w:tcW w:w="0" w:type="auto"/>
            <w:vAlign w:val="center"/>
          </w:tcPr>
          <w:p w14:paraId="27A1B3E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аскорбиновая</w:t>
            </w:r>
          </w:p>
        </w:tc>
        <w:tc>
          <w:tcPr>
            <w:tcW w:w="0" w:type="auto"/>
            <w:vAlign w:val="center"/>
          </w:tcPr>
          <w:p w14:paraId="018019D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0" w:type="auto"/>
            <w:vAlign w:val="center"/>
          </w:tcPr>
          <w:p w14:paraId="2A6CDE72" w14:textId="77777777" w:rsidR="00BE19FD" w:rsidRPr="00147798" w:rsidRDefault="00BE19FD" w:rsidP="00147798">
            <w:pPr>
              <w:spacing w:line="360" w:lineRule="auto"/>
              <w:ind w:firstLine="0"/>
              <w:jc w:val="left"/>
              <w:rPr>
                <w:b w:val="0"/>
                <w:bCs w:val="0"/>
                <w:sz w:val="20"/>
                <w:szCs w:val="20"/>
              </w:rPr>
            </w:pPr>
          </w:p>
        </w:tc>
      </w:tr>
      <w:tr w:rsidR="00BE19FD" w:rsidRPr="00CF71FF" w14:paraId="65D8083A" w14:textId="77777777">
        <w:tblPrEx>
          <w:tblCellMar>
            <w:top w:w="0" w:type="dxa"/>
            <w:bottom w:w="0" w:type="dxa"/>
          </w:tblCellMar>
        </w:tblPrEx>
        <w:trPr>
          <w:gridAfter w:val="1"/>
          <w:wAfter w:w="216" w:type="dxa"/>
          <w:trHeight w:val="677"/>
        </w:trPr>
        <w:tc>
          <w:tcPr>
            <w:tcW w:w="3067" w:type="dxa"/>
            <w:vAlign w:val="center"/>
          </w:tcPr>
          <w:p w14:paraId="35A8D49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аминокапроновая</w:t>
            </w:r>
          </w:p>
        </w:tc>
        <w:tc>
          <w:tcPr>
            <w:tcW w:w="0" w:type="auto"/>
            <w:vAlign w:val="center"/>
          </w:tcPr>
          <w:p w14:paraId="28F18B0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аминокапроновая</w:t>
            </w:r>
          </w:p>
        </w:tc>
        <w:tc>
          <w:tcPr>
            <w:tcW w:w="0" w:type="auto"/>
            <w:vAlign w:val="center"/>
          </w:tcPr>
          <w:p w14:paraId="5570453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0,5-1 %</w:t>
            </w:r>
          </w:p>
        </w:tc>
        <w:tc>
          <w:tcPr>
            <w:tcW w:w="0" w:type="auto"/>
            <w:vAlign w:val="center"/>
          </w:tcPr>
          <w:p w14:paraId="4F1B4FF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CF71FF" w14:paraId="6F4365C1" w14:textId="77777777">
        <w:tblPrEx>
          <w:tblCellMar>
            <w:top w:w="0" w:type="dxa"/>
            <w:bottom w:w="0" w:type="dxa"/>
          </w:tblCellMar>
        </w:tblPrEx>
        <w:trPr>
          <w:gridAfter w:val="1"/>
          <w:wAfter w:w="216" w:type="dxa"/>
          <w:trHeight w:val="559"/>
        </w:trPr>
        <w:tc>
          <w:tcPr>
            <w:tcW w:w="3067" w:type="dxa"/>
            <w:vAlign w:val="center"/>
          </w:tcPr>
          <w:p w14:paraId="2BC0942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аспарагиновая</w:t>
            </w:r>
          </w:p>
        </w:tc>
        <w:tc>
          <w:tcPr>
            <w:tcW w:w="0" w:type="auto"/>
            <w:vAlign w:val="center"/>
          </w:tcPr>
          <w:p w14:paraId="16016CE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аспарагиновая</w:t>
            </w:r>
          </w:p>
        </w:tc>
        <w:tc>
          <w:tcPr>
            <w:tcW w:w="0" w:type="auto"/>
            <w:vAlign w:val="center"/>
          </w:tcPr>
          <w:p w14:paraId="4FBB724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w:t>
            </w:r>
            <w:r w:rsidR="00CF6766">
              <w:rPr>
                <w:b w:val="0"/>
                <w:bCs w:val="0"/>
                <w:sz w:val="20"/>
                <w:szCs w:val="20"/>
              </w:rPr>
              <w:t>-</w:t>
            </w:r>
            <w:r w:rsidRPr="00147798">
              <w:rPr>
                <w:b w:val="0"/>
                <w:bCs w:val="0"/>
                <w:sz w:val="20"/>
                <w:szCs w:val="20"/>
              </w:rPr>
              <w:t>2 %, готовится на подщелоченной (рН 8,9) дистиллированной воде</w:t>
            </w:r>
          </w:p>
        </w:tc>
        <w:tc>
          <w:tcPr>
            <w:tcW w:w="0" w:type="auto"/>
            <w:vAlign w:val="center"/>
          </w:tcPr>
          <w:p w14:paraId="651B9C2D"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14:paraId="06E30BF0" w14:textId="77777777">
        <w:tblPrEx>
          <w:tblCellMar>
            <w:top w:w="0" w:type="dxa"/>
            <w:bottom w:w="0" w:type="dxa"/>
          </w:tblCellMar>
        </w:tblPrEx>
        <w:trPr>
          <w:gridAfter w:val="1"/>
          <w:wAfter w:w="216" w:type="dxa"/>
          <w:trHeight w:val="330"/>
        </w:trPr>
        <w:tc>
          <w:tcPr>
            <w:tcW w:w="3067" w:type="dxa"/>
            <w:vAlign w:val="center"/>
          </w:tcPr>
          <w:p w14:paraId="07A37D2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никотиноваяя</w:t>
            </w:r>
          </w:p>
        </w:tc>
        <w:tc>
          <w:tcPr>
            <w:tcW w:w="0" w:type="auto"/>
            <w:vAlign w:val="center"/>
          </w:tcPr>
          <w:p w14:paraId="2605D5B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Кислота никотиновая</w:t>
            </w:r>
          </w:p>
        </w:tc>
        <w:tc>
          <w:tcPr>
            <w:tcW w:w="0" w:type="auto"/>
            <w:vAlign w:val="center"/>
          </w:tcPr>
          <w:p w14:paraId="48E52B1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w:t>
            </w:r>
          </w:p>
        </w:tc>
        <w:tc>
          <w:tcPr>
            <w:tcW w:w="0" w:type="auto"/>
            <w:vAlign w:val="center"/>
          </w:tcPr>
          <w:p w14:paraId="1AB402FB"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CF71FF" w14:paraId="700C40BD" w14:textId="77777777">
        <w:tblPrEx>
          <w:tblCellMar>
            <w:top w:w="0" w:type="dxa"/>
            <w:bottom w:w="0" w:type="dxa"/>
          </w:tblCellMar>
        </w:tblPrEx>
        <w:trPr>
          <w:gridAfter w:val="1"/>
          <w:wAfter w:w="216" w:type="dxa"/>
          <w:trHeight w:val="547"/>
        </w:trPr>
        <w:tc>
          <w:tcPr>
            <w:tcW w:w="3067" w:type="dxa"/>
            <w:vAlign w:val="center"/>
          </w:tcPr>
          <w:p w14:paraId="4F4DA4D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Ксикаин</w:t>
            </w:r>
            <w:r w:rsidR="00147798">
              <w:rPr>
                <w:b w:val="0"/>
                <w:bCs w:val="0"/>
                <w:sz w:val="20"/>
                <w:szCs w:val="20"/>
              </w:rPr>
              <w:t xml:space="preserve"> </w:t>
            </w:r>
            <w:r w:rsidRPr="00147798">
              <w:rPr>
                <w:b w:val="0"/>
                <w:bCs w:val="0"/>
                <w:sz w:val="20"/>
                <w:szCs w:val="20"/>
              </w:rPr>
              <w:t>(лидокаин)</w:t>
            </w:r>
          </w:p>
        </w:tc>
        <w:tc>
          <w:tcPr>
            <w:tcW w:w="0" w:type="auto"/>
            <w:vAlign w:val="center"/>
          </w:tcPr>
          <w:p w14:paraId="70BAB8B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Ксикаин</w:t>
            </w:r>
          </w:p>
        </w:tc>
        <w:tc>
          <w:tcPr>
            <w:tcW w:w="0" w:type="auto"/>
            <w:vAlign w:val="center"/>
          </w:tcPr>
          <w:p w14:paraId="464CCC5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0" w:type="auto"/>
            <w:vAlign w:val="center"/>
          </w:tcPr>
          <w:p w14:paraId="0B484F0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6F030E9D" w14:textId="77777777">
        <w:tblPrEx>
          <w:tblCellMar>
            <w:top w:w="0" w:type="dxa"/>
            <w:bottom w:w="0" w:type="dxa"/>
          </w:tblCellMar>
        </w:tblPrEx>
        <w:trPr>
          <w:gridAfter w:val="1"/>
          <w:wAfter w:w="216" w:type="dxa"/>
          <w:cantSplit/>
        </w:trPr>
        <w:tc>
          <w:tcPr>
            <w:tcW w:w="3067" w:type="dxa"/>
            <w:vAlign w:val="center"/>
          </w:tcPr>
          <w:p w14:paraId="211C8F4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Лидаза</w:t>
            </w:r>
          </w:p>
        </w:tc>
        <w:tc>
          <w:tcPr>
            <w:tcW w:w="0" w:type="auto"/>
            <w:vAlign w:val="center"/>
          </w:tcPr>
          <w:p w14:paraId="5FB1003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Лидаза</w:t>
            </w:r>
          </w:p>
        </w:tc>
        <w:tc>
          <w:tcPr>
            <w:tcW w:w="0" w:type="auto"/>
            <w:vAlign w:val="center"/>
          </w:tcPr>
          <w:p w14:paraId="24630A8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0,1 г на 30 мл ацетатного буфера или подкисленной (рН 5</w:t>
            </w:r>
            <w:r w:rsidR="00CF6766">
              <w:rPr>
                <w:b w:val="0"/>
                <w:bCs w:val="0"/>
                <w:sz w:val="20"/>
                <w:szCs w:val="20"/>
              </w:rPr>
              <w:t>-</w:t>
            </w:r>
            <w:r w:rsidRPr="00147798">
              <w:rPr>
                <w:b w:val="0"/>
                <w:bCs w:val="0"/>
                <w:sz w:val="20"/>
                <w:szCs w:val="20"/>
              </w:rPr>
              <w:t>5,2) дистиллированной воды 1-5 %</w:t>
            </w:r>
          </w:p>
        </w:tc>
        <w:tc>
          <w:tcPr>
            <w:tcW w:w="0" w:type="auto"/>
            <w:vAlign w:val="center"/>
          </w:tcPr>
          <w:p w14:paraId="0697221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5CF721C4" w14:textId="77777777">
        <w:tblPrEx>
          <w:tblCellMar>
            <w:top w:w="0" w:type="dxa"/>
            <w:bottom w:w="0" w:type="dxa"/>
          </w:tblCellMar>
        </w:tblPrEx>
        <w:trPr>
          <w:gridAfter w:val="1"/>
          <w:wAfter w:w="216" w:type="dxa"/>
          <w:cantSplit/>
        </w:trPr>
        <w:tc>
          <w:tcPr>
            <w:tcW w:w="3067" w:type="dxa"/>
            <w:vAlign w:val="center"/>
          </w:tcPr>
          <w:p w14:paraId="6354837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Лития (карбонат,</w:t>
            </w:r>
            <w:r w:rsidR="00147798">
              <w:rPr>
                <w:b w:val="0"/>
                <w:bCs w:val="0"/>
                <w:sz w:val="20"/>
                <w:szCs w:val="20"/>
              </w:rPr>
              <w:t xml:space="preserve"> </w:t>
            </w:r>
            <w:r w:rsidRPr="00147798">
              <w:rPr>
                <w:b w:val="0"/>
                <w:bCs w:val="0"/>
                <w:sz w:val="20"/>
                <w:szCs w:val="20"/>
              </w:rPr>
              <w:t>бензоат)</w:t>
            </w:r>
          </w:p>
        </w:tc>
        <w:tc>
          <w:tcPr>
            <w:tcW w:w="0" w:type="auto"/>
            <w:vAlign w:val="center"/>
          </w:tcPr>
          <w:p w14:paraId="3C442B6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Литий</w:t>
            </w:r>
          </w:p>
        </w:tc>
        <w:tc>
          <w:tcPr>
            <w:tcW w:w="0" w:type="auto"/>
            <w:vAlign w:val="center"/>
          </w:tcPr>
          <w:p w14:paraId="1E41A04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1-5%</w:t>
            </w:r>
          </w:p>
        </w:tc>
        <w:tc>
          <w:tcPr>
            <w:tcW w:w="0" w:type="auto"/>
            <w:vAlign w:val="center"/>
          </w:tcPr>
          <w:p w14:paraId="56AD99E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192C75B8" w14:textId="77777777">
        <w:tblPrEx>
          <w:tblCellMar>
            <w:top w:w="0" w:type="dxa"/>
            <w:bottom w:w="0" w:type="dxa"/>
          </w:tblCellMar>
        </w:tblPrEx>
        <w:trPr>
          <w:gridAfter w:val="1"/>
          <w:wAfter w:w="216" w:type="dxa"/>
          <w:cantSplit/>
        </w:trPr>
        <w:tc>
          <w:tcPr>
            <w:tcW w:w="3067" w:type="dxa"/>
            <w:vAlign w:val="center"/>
          </w:tcPr>
          <w:p w14:paraId="0FD7420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Магния сульфат</w:t>
            </w:r>
          </w:p>
        </w:tc>
        <w:tc>
          <w:tcPr>
            <w:tcW w:w="0" w:type="auto"/>
            <w:vAlign w:val="center"/>
          </w:tcPr>
          <w:p w14:paraId="500D00F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Магний</w:t>
            </w:r>
          </w:p>
        </w:tc>
        <w:tc>
          <w:tcPr>
            <w:tcW w:w="0" w:type="auto"/>
            <w:vAlign w:val="center"/>
          </w:tcPr>
          <w:p w14:paraId="1DEB490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0" w:type="auto"/>
            <w:vAlign w:val="center"/>
          </w:tcPr>
          <w:p w14:paraId="665D024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69630C1C" w14:textId="77777777">
        <w:tblPrEx>
          <w:tblCellMar>
            <w:top w:w="0" w:type="dxa"/>
            <w:bottom w:w="0" w:type="dxa"/>
          </w:tblCellMar>
        </w:tblPrEx>
        <w:trPr>
          <w:gridAfter w:val="1"/>
          <w:wAfter w:w="216" w:type="dxa"/>
          <w:cantSplit/>
        </w:trPr>
        <w:tc>
          <w:tcPr>
            <w:tcW w:w="3067" w:type="dxa"/>
            <w:vAlign w:val="center"/>
          </w:tcPr>
          <w:p w14:paraId="59ACE23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Меди сульфат</w:t>
            </w:r>
          </w:p>
        </w:tc>
        <w:tc>
          <w:tcPr>
            <w:tcW w:w="0" w:type="auto"/>
            <w:vAlign w:val="center"/>
          </w:tcPr>
          <w:p w14:paraId="586F580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Медь</w:t>
            </w:r>
          </w:p>
        </w:tc>
        <w:tc>
          <w:tcPr>
            <w:tcW w:w="0" w:type="auto"/>
            <w:vAlign w:val="center"/>
          </w:tcPr>
          <w:p w14:paraId="4291150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0,5-2 %</w:t>
            </w:r>
          </w:p>
        </w:tc>
        <w:tc>
          <w:tcPr>
            <w:tcW w:w="0" w:type="auto"/>
            <w:vAlign w:val="center"/>
          </w:tcPr>
          <w:p w14:paraId="52DFA8F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27161664" w14:textId="77777777">
        <w:tblPrEx>
          <w:tblCellMar>
            <w:top w:w="0" w:type="dxa"/>
            <w:bottom w:w="0" w:type="dxa"/>
          </w:tblCellMar>
        </w:tblPrEx>
        <w:trPr>
          <w:gridAfter w:val="1"/>
          <w:wAfter w:w="216" w:type="dxa"/>
          <w:cantSplit/>
        </w:trPr>
        <w:tc>
          <w:tcPr>
            <w:tcW w:w="3067" w:type="dxa"/>
            <w:vAlign w:val="center"/>
          </w:tcPr>
          <w:p w14:paraId="17D4875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Мезатон</w:t>
            </w:r>
          </w:p>
        </w:tc>
        <w:tc>
          <w:tcPr>
            <w:tcW w:w="0" w:type="auto"/>
            <w:vAlign w:val="center"/>
          </w:tcPr>
          <w:p w14:paraId="4F5896B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Мезатон</w:t>
            </w:r>
          </w:p>
        </w:tc>
        <w:tc>
          <w:tcPr>
            <w:tcW w:w="0" w:type="auto"/>
            <w:vAlign w:val="center"/>
          </w:tcPr>
          <w:p w14:paraId="149A548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1-2 %</w:t>
            </w:r>
          </w:p>
        </w:tc>
        <w:tc>
          <w:tcPr>
            <w:tcW w:w="0" w:type="auto"/>
            <w:vAlign w:val="center"/>
          </w:tcPr>
          <w:p w14:paraId="7FA9906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60C8CE94" w14:textId="77777777">
        <w:tblPrEx>
          <w:tblCellMar>
            <w:top w:w="0" w:type="dxa"/>
            <w:bottom w:w="0" w:type="dxa"/>
          </w:tblCellMar>
        </w:tblPrEx>
        <w:trPr>
          <w:gridAfter w:val="1"/>
          <w:wAfter w:w="216" w:type="dxa"/>
          <w:cantSplit/>
          <w:trHeight w:val="1305"/>
        </w:trPr>
        <w:tc>
          <w:tcPr>
            <w:tcW w:w="3067" w:type="dxa"/>
            <w:vAlign w:val="center"/>
          </w:tcPr>
          <w:p w14:paraId="1565B2C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Метионин</w:t>
            </w:r>
          </w:p>
        </w:tc>
        <w:tc>
          <w:tcPr>
            <w:tcW w:w="0" w:type="auto"/>
            <w:vAlign w:val="center"/>
          </w:tcPr>
          <w:p w14:paraId="798740F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Метионин</w:t>
            </w:r>
          </w:p>
        </w:tc>
        <w:tc>
          <w:tcPr>
            <w:tcW w:w="0" w:type="auto"/>
            <w:vAlign w:val="center"/>
          </w:tcPr>
          <w:p w14:paraId="54D4666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0,5-2 % а) на подкисленной (до рН 3,5-3,6) воде;</w:t>
            </w:r>
          </w:p>
          <w:p w14:paraId="73693E1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б) на подщелоченной (до рН 8,0</w:t>
            </w:r>
            <w:r w:rsidR="00CF6766">
              <w:rPr>
                <w:b w:val="0"/>
                <w:bCs w:val="0"/>
                <w:sz w:val="20"/>
                <w:szCs w:val="20"/>
              </w:rPr>
              <w:t>-</w:t>
            </w:r>
            <w:r w:rsidRPr="00147798">
              <w:rPr>
                <w:b w:val="0"/>
                <w:bCs w:val="0"/>
                <w:sz w:val="20"/>
                <w:szCs w:val="20"/>
              </w:rPr>
              <w:t>8,2 воде)</w:t>
            </w:r>
          </w:p>
        </w:tc>
        <w:tc>
          <w:tcPr>
            <w:tcW w:w="0" w:type="auto"/>
            <w:vAlign w:val="center"/>
          </w:tcPr>
          <w:p w14:paraId="277F7C1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12BB4379" w14:textId="77777777">
        <w:tblPrEx>
          <w:tblCellMar>
            <w:top w:w="0" w:type="dxa"/>
            <w:bottom w:w="0" w:type="dxa"/>
          </w:tblCellMar>
        </w:tblPrEx>
        <w:trPr>
          <w:gridAfter w:val="1"/>
          <w:wAfter w:w="216" w:type="dxa"/>
          <w:cantSplit/>
          <w:trHeight w:val="586"/>
        </w:trPr>
        <w:tc>
          <w:tcPr>
            <w:tcW w:w="3067" w:type="dxa"/>
            <w:vAlign w:val="center"/>
          </w:tcPr>
          <w:p w14:paraId="12A9FB8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Натрия парааминосалицилат</w:t>
            </w:r>
          </w:p>
        </w:tc>
        <w:tc>
          <w:tcPr>
            <w:tcW w:w="0" w:type="auto"/>
            <w:vAlign w:val="center"/>
          </w:tcPr>
          <w:p w14:paraId="1E22416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Натрия парааминосалициловая кислота</w:t>
            </w:r>
          </w:p>
        </w:tc>
        <w:tc>
          <w:tcPr>
            <w:tcW w:w="0" w:type="auto"/>
            <w:vAlign w:val="center"/>
          </w:tcPr>
          <w:p w14:paraId="233304F3"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1-2 %</w:t>
            </w:r>
          </w:p>
        </w:tc>
        <w:tc>
          <w:tcPr>
            <w:tcW w:w="0" w:type="auto"/>
            <w:vAlign w:val="center"/>
          </w:tcPr>
          <w:p w14:paraId="7751A887"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14:paraId="5464D1A8" w14:textId="77777777">
        <w:tblPrEx>
          <w:tblCellMar>
            <w:top w:w="0" w:type="dxa"/>
            <w:bottom w:w="0" w:type="dxa"/>
          </w:tblCellMar>
        </w:tblPrEx>
        <w:trPr>
          <w:gridAfter w:val="1"/>
          <w:wAfter w:w="216" w:type="dxa"/>
          <w:cantSplit/>
          <w:trHeight w:val="452"/>
        </w:trPr>
        <w:tc>
          <w:tcPr>
            <w:tcW w:w="3067" w:type="dxa"/>
            <w:vAlign w:val="center"/>
          </w:tcPr>
          <w:p w14:paraId="3518395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Натрия салицилат</w:t>
            </w:r>
          </w:p>
        </w:tc>
        <w:tc>
          <w:tcPr>
            <w:tcW w:w="0" w:type="auto"/>
            <w:vAlign w:val="center"/>
          </w:tcPr>
          <w:p w14:paraId="7D5BD9C0"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Салициловая кислота</w:t>
            </w:r>
          </w:p>
        </w:tc>
        <w:tc>
          <w:tcPr>
            <w:tcW w:w="0" w:type="auto"/>
            <w:vAlign w:val="center"/>
          </w:tcPr>
          <w:p w14:paraId="47BD883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0" w:type="auto"/>
            <w:vAlign w:val="center"/>
          </w:tcPr>
          <w:p w14:paraId="4D1FB4B8"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14:paraId="7B1510CC" w14:textId="77777777">
        <w:tblPrEx>
          <w:tblCellMar>
            <w:top w:w="0" w:type="dxa"/>
            <w:bottom w:w="0" w:type="dxa"/>
          </w:tblCellMar>
        </w:tblPrEx>
        <w:trPr>
          <w:gridAfter w:val="1"/>
          <w:wAfter w:w="216" w:type="dxa"/>
          <w:cantSplit/>
          <w:trHeight w:val="780"/>
        </w:trPr>
        <w:tc>
          <w:tcPr>
            <w:tcW w:w="3067" w:type="dxa"/>
            <w:vAlign w:val="center"/>
          </w:tcPr>
          <w:p w14:paraId="3ACBF99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Неомицина</w:t>
            </w:r>
            <w:r w:rsidR="00147798">
              <w:rPr>
                <w:b w:val="0"/>
                <w:bCs w:val="0"/>
                <w:sz w:val="20"/>
                <w:szCs w:val="20"/>
              </w:rPr>
              <w:t xml:space="preserve"> </w:t>
            </w:r>
            <w:r w:rsidRPr="00147798">
              <w:rPr>
                <w:b w:val="0"/>
                <w:bCs w:val="0"/>
                <w:sz w:val="20"/>
                <w:szCs w:val="20"/>
              </w:rPr>
              <w:t>сульфат</w:t>
            </w:r>
          </w:p>
        </w:tc>
        <w:tc>
          <w:tcPr>
            <w:tcW w:w="0" w:type="auto"/>
            <w:vAlign w:val="center"/>
          </w:tcPr>
          <w:p w14:paraId="3E31F9D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Неомицин</w:t>
            </w:r>
          </w:p>
        </w:tc>
        <w:tc>
          <w:tcPr>
            <w:tcW w:w="0" w:type="auto"/>
            <w:vAlign w:val="center"/>
          </w:tcPr>
          <w:p w14:paraId="1E4B19A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5000</w:t>
            </w:r>
            <w:r w:rsidR="00CF6766">
              <w:rPr>
                <w:b w:val="0"/>
                <w:bCs w:val="0"/>
                <w:sz w:val="20"/>
                <w:szCs w:val="20"/>
              </w:rPr>
              <w:t>-</w:t>
            </w:r>
            <w:r w:rsidRPr="00147798">
              <w:rPr>
                <w:b w:val="0"/>
                <w:bCs w:val="0"/>
                <w:sz w:val="20"/>
                <w:szCs w:val="20"/>
              </w:rPr>
              <w:t>10000 ЕД/мл</w:t>
            </w:r>
          </w:p>
        </w:tc>
        <w:tc>
          <w:tcPr>
            <w:tcW w:w="0" w:type="auto"/>
            <w:vAlign w:val="center"/>
          </w:tcPr>
          <w:p w14:paraId="4224065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1F758EFE" w14:textId="77777777">
        <w:tblPrEx>
          <w:tblCellMar>
            <w:top w:w="0" w:type="dxa"/>
            <w:bottom w:w="0" w:type="dxa"/>
          </w:tblCellMar>
        </w:tblPrEx>
        <w:trPr>
          <w:gridAfter w:val="1"/>
          <w:wAfter w:w="216" w:type="dxa"/>
          <w:cantSplit/>
          <w:trHeight w:val="345"/>
        </w:trPr>
        <w:tc>
          <w:tcPr>
            <w:tcW w:w="3067" w:type="dxa"/>
            <w:vAlign w:val="center"/>
          </w:tcPr>
          <w:p w14:paraId="72325B5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Новокаина гидрохлорид</w:t>
            </w:r>
          </w:p>
        </w:tc>
        <w:tc>
          <w:tcPr>
            <w:tcW w:w="0" w:type="auto"/>
            <w:vAlign w:val="center"/>
          </w:tcPr>
          <w:p w14:paraId="10E714E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Новокаин</w:t>
            </w:r>
          </w:p>
        </w:tc>
        <w:tc>
          <w:tcPr>
            <w:tcW w:w="0" w:type="auto"/>
            <w:vAlign w:val="center"/>
          </w:tcPr>
          <w:p w14:paraId="0C1A15A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0,25-2 %</w:t>
            </w:r>
          </w:p>
        </w:tc>
        <w:tc>
          <w:tcPr>
            <w:tcW w:w="0" w:type="auto"/>
            <w:vAlign w:val="center"/>
          </w:tcPr>
          <w:p w14:paraId="5FBE37F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03C14FCF" w14:textId="77777777">
        <w:tblPrEx>
          <w:tblCellMar>
            <w:top w:w="0" w:type="dxa"/>
            <w:bottom w:w="0" w:type="dxa"/>
          </w:tblCellMar>
        </w:tblPrEx>
        <w:trPr>
          <w:gridAfter w:val="1"/>
          <w:wAfter w:w="216" w:type="dxa"/>
          <w:cantSplit/>
        </w:trPr>
        <w:tc>
          <w:tcPr>
            <w:tcW w:w="3067" w:type="dxa"/>
            <w:vAlign w:val="center"/>
          </w:tcPr>
          <w:p w14:paraId="7BFB69B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Но-шпа</w:t>
            </w:r>
          </w:p>
        </w:tc>
        <w:tc>
          <w:tcPr>
            <w:tcW w:w="0" w:type="auto"/>
            <w:vAlign w:val="center"/>
          </w:tcPr>
          <w:p w14:paraId="771330DF"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Но-шпа</w:t>
            </w:r>
          </w:p>
        </w:tc>
        <w:tc>
          <w:tcPr>
            <w:tcW w:w="0" w:type="auto"/>
            <w:vAlign w:val="center"/>
          </w:tcPr>
          <w:p w14:paraId="3646DF6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1-2 %</w:t>
            </w:r>
          </w:p>
        </w:tc>
        <w:tc>
          <w:tcPr>
            <w:tcW w:w="0" w:type="auto"/>
            <w:vAlign w:val="center"/>
          </w:tcPr>
          <w:p w14:paraId="57F5977C"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14:paraId="7C68B5EA" w14:textId="77777777">
        <w:tblPrEx>
          <w:tblCellMar>
            <w:top w:w="0" w:type="dxa"/>
            <w:bottom w:w="0" w:type="dxa"/>
          </w:tblCellMar>
        </w:tblPrEx>
        <w:trPr>
          <w:gridAfter w:val="1"/>
          <w:wAfter w:w="216" w:type="dxa"/>
          <w:cantSplit/>
          <w:trHeight w:val="416"/>
        </w:trPr>
        <w:tc>
          <w:tcPr>
            <w:tcW w:w="3067" w:type="dxa"/>
            <w:vAlign w:val="center"/>
          </w:tcPr>
          <w:p w14:paraId="2A1F70E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Норсульфазол-натрий</w:t>
            </w:r>
          </w:p>
        </w:tc>
        <w:tc>
          <w:tcPr>
            <w:tcW w:w="0" w:type="auto"/>
            <w:vAlign w:val="center"/>
          </w:tcPr>
          <w:p w14:paraId="133BD47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Норсульфазол</w:t>
            </w:r>
          </w:p>
        </w:tc>
        <w:tc>
          <w:tcPr>
            <w:tcW w:w="0" w:type="auto"/>
            <w:vAlign w:val="center"/>
          </w:tcPr>
          <w:p w14:paraId="7952C50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1-2%</w:t>
            </w:r>
          </w:p>
        </w:tc>
        <w:tc>
          <w:tcPr>
            <w:tcW w:w="0" w:type="auto"/>
            <w:vAlign w:val="center"/>
          </w:tcPr>
          <w:p w14:paraId="775E6C2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376736D0" w14:textId="77777777">
        <w:tblPrEx>
          <w:tblCellMar>
            <w:top w:w="0" w:type="dxa"/>
            <w:bottom w:w="0" w:type="dxa"/>
          </w:tblCellMar>
        </w:tblPrEx>
        <w:trPr>
          <w:gridAfter w:val="1"/>
          <w:wAfter w:w="216" w:type="dxa"/>
          <w:cantSplit/>
        </w:trPr>
        <w:tc>
          <w:tcPr>
            <w:tcW w:w="3067" w:type="dxa"/>
            <w:vAlign w:val="center"/>
          </w:tcPr>
          <w:p w14:paraId="5817BB6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Обзидан</w:t>
            </w:r>
          </w:p>
        </w:tc>
        <w:tc>
          <w:tcPr>
            <w:tcW w:w="0" w:type="auto"/>
            <w:vAlign w:val="center"/>
          </w:tcPr>
          <w:p w14:paraId="217E5AA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Обзидан</w:t>
            </w:r>
          </w:p>
        </w:tc>
        <w:tc>
          <w:tcPr>
            <w:tcW w:w="0" w:type="auto"/>
            <w:vAlign w:val="center"/>
          </w:tcPr>
          <w:p w14:paraId="07699863"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0,1 %</w:t>
            </w:r>
          </w:p>
        </w:tc>
        <w:tc>
          <w:tcPr>
            <w:tcW w:w="0" w:type="auto"/>
            <w:vAlign w:val="center"/>
          </w:tcPr>
          <w:p w14:paraId="7907B2E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10BEFE31" w14:textId="77777777">
        <w:tblPrEx>
          <w:tblCellMar>
            <w:top w:w="0" w:type="dxa"/>
            <w:bottom w:w="0" w:type="dxa"/>
          </w:tblCellMar>
        </w:tblPrEx>
        <w:trPr>
          <w:gridAfter w:val="1"/>
          <w:wAfter w:w="216" w:type="dxa"/>
          <w:cantSplit/>
          <w:trHeight w:val="679"/>
        </w:trPr>
        <w:tc>
          <w:tcPr>
            <w:tcW w:w="3067" w:type="dxa"/>
            <w:vAlign w:val="center"/>
          </w:tcPr>
          <w:p w14:paraId="0DAE9CD0"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Окситетрациклина дегидрат (террамицин)</w:t>
            </w:r>
          </w:p>
        </w:tc>
        <w:tc>
          <w:tcPr>
            <w:tcW w:w="0" w:type="auto"/>
            <w:vAlign w:val="center"/>
          </w:tcPr>
          <w:p w14:paraId="7EC2837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Окситетрациклин</w:t>
            </w:r>
          </w:p>
        </w:tc>
        <w:tc>
          <w:tcPr>
            <w:tcW w:w="0" w:type="auto"/>
            <w:vAlign w:val="center"/>
          </w:tcPr>
          <w:p w14:paraId="073A7D5F"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0,25</w:t>
            </w:r>
            <w:r w:rsidR="00CF6766">
              <w:rPr>
                <w:b w:val="0"/>
                <w:bCs w:val="0"/>
                <w:sz w:val="20"/>
                <w:szCs w:val="20"/>
              </w:rPr>
              <w:t>-</w:t>
            </w:r>
            <w:r w:rsidRPr="00147798">
              <w:rPr>
                <w:b w:val="0"/>
                <w:bCs w:val="0"/>
                <w:sz w:val="20"/>
                <w:szCs w:val="20"/>
              </w:rPr>
              <w:t>0,5 г на процедуру</w:t>
            </w:r>
          </w:p>
        </w:tc>
        <w:tc>
          <w:tcPr>
            <w:tcW w:w="0" w:type="auto"/>
            <w:vAlign w:val="center"/>
          </w:tcPr>
          <w:p w14:paraId="69E852D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369CBC4A" w14:textId="77777777">
        <w:tblPrEx>
          <w:tblCellMar>
            <w:top w:w="0" w:type="dxa"/>
            <w:bottom w:w="0" w:type="dxa"/>
          </w:tblCellMar>
        </w:tblPrEx>
        <w:trPr>
          <w:gridAfter w:val="1"/>
          <w:wAfter w:w="216" w:type="dxa"/>
          <w:cantSplit/>
          <w:trHeight w:val="703"/>
        </w:trPr>
        <w:tc>
          <w:tcPr>
            <w:tcW w:w="3067" w:type="dxa"/>
            <w:vAlign w:val="center"/>
          </w:tcPr>
          <w:p w14:paraId="0A2A497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Окситетрациклина</w:t>
            </w:r>
            <w:r w:rsidR="00147798">
              <w:rPr>
                <w:b w:val="0"/>
                <w:bCs w:val="0"/>
                <w:sz w:val="20"/>
                <w:szCs w:val="20"/>
              </w:rPr>
              <w:t xml:space="preserve"> </w:t>
            </w:r>
            <w:r w:rsidRPr="00147798">
              <w:rPr>
                <w:b w:val="0"/>
                <w:bCs w:val="0"/>
                <w:sz w:val="20"/>
                <w:szCs w:val="20"/>
              </w:rPr>
              <w:t>гидрохлорид</w:t>
            </w:r>
          </w:p>
        </w:tc>
        <w:tc>
          <w:tcPr>
            <w:tcW w:w="0" w:type="auto"/>
            <w:vAlign w:val="center"/>
          </w:tcPr>
          <w:p w14:paraId="1351EFE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Окситетрациклин</w:t>
            </w:r>
          </w:p>
        </w:tc>
        <w:tc>
          <w:tcPr>
            <w:tcW w:w="0" w:type="auto"/>
            <w:vAlign w:val="center"/>
          </w:tcPr>
          <w:p w14:paraId="496DC3F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0,5</w:t>
            </w:r>
            <w:r w:rsidR="00CF6766">
              <w:rPr>
                <w:b w:val="0"/>
                <w:bCs w:val="0"/>
                <w:sz w:val="20"/>
                <w:szCs w:val="20"/>
              </w:rPr>
              <w:t>-</w:t>
            </w:r>
            <w:r w:rsidRPr="00147798">
              <w:rPr>
                <w:b w:val="0"/>
                <w:bCs w:val="0"/>
                <w:sz w:val="20"/>
                <w:szCs w:val="20"/>
              </w:rPr>
              <w:t>1,0 на процедуру</w:t>
            </w:r>
          </w:p>
        </w:tc>
        <w:tc>
          <w:tcPr>
            <w:tcW w:w="0" w:type="auto"/>
            <w:vAlign w:val="center"/>
          </w:tcPr>
          <w:p w14:paraId="1304B4E7"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14:paraId="760C1AE6" w14:textId="77777777">
        <w:tblPrEx>
          <w:tblCellMar>
            <w:top w:w="0" w:type="dxa"/>
            <w:bottom w:w="0" w:type="dxa"/>
          </w:tblCellMar>
        </w:tblPrEx>
        <w:trPr>
          <w:gridAfter w:val="1"/>
          <w:wAfter w:w="216" w:type="dxa"/>
          <w:cantSplit/>
          <w:trHeight w:val="543"/>
        </w:trPr>
        <w:tc>
          <w:tcPr>
            <w:tcW w:w="3067" w:type="dxa"/>
            <w:vAlign w:val="center"/>
          </w:tcPr>
          <w:p w14:paraId="35F0297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Панангин</w:t>
            </w:r>
          </w:p>
        </w:tc>
        <w:tc>
          <w:tcPr>
            <w:tcW w:w="0" w:type="auto"/>
            <w:vAlign w:val="center"/>
          </w:tcPr>
          <w:p w14:paraId="5973981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Аспарагиновой кислоты радикал</w:t>
            </w:r>
          </w:p>
        </w:tc>
        <w:tc>
          <w:tcPr>
            <w:tcW w:w="0" w:type="auto"/>
            <w:vAlign w:val="center"/>
          </w:tcPr>
          <w:p w14:paraId="429F813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1-2%</w:t>
            </w:r>
          </w:p>
        </w:tc>
        <w:tc>
          <w:tcPr>
            <w:tcW w:w="0" w:type="auto"/>
            <w:vAlign w:val="center"/>
          </w:tcPr>
          <w:p w14:paraId="7C2D6F1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11128BC5" w14:textId="77777777">
        <w:tblPrEx>
          <w:tblCellMar>
            <w:top w:w="0" w:type="dxa"/>
            <w:bottom w:w="0" w:type="dxa"/>
          </w:tblCellMar>
        </w:tblPrEx>
        <w:trPr>
          <w:gridAfter w:val="1"/>
          <w:wAfter w:w="216" w:type="dxa"/>
          <w:cantSplit/>
          <w:trHeight w:val="435"/>
        </w:trPr>
        <w:tc>
          <w:tcPr>
            <w:tcW w:w="3067" w:type="dxa"/>
            <w:vAlign w:val="center"/>
          </w:tcPr>
          <w:p w14:paraId="4970DD7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Папаверина гидрохлорид</w:t>
            </w:r>
          </w:p>
        </w:tc>
        <w:tc>
          <w:tcPr>
            <w:tcW w:w="0" w:type="auto"/>
            <w:vAlign w:val="center"/>
          </w:tcPr>
          <w:p w14:paraId="09ED1E70"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Папаверин</w:t>
            </w:r>
          </w:p>
        </w:tc>
        <w:tc>
          <w:tcPr>
            <w:tcW w:w="0" w:type="auto"/>
            <w:vAlign w:val="center"/>
          </w:tcPr>
          <w:p w14:paraId="68B559F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0,1-0,5 %</w:t>
            </w:r>
          </w:p>
        </w:tc>
        <w:tc>
          <w:tcPr>
            <w:tcW w:w="0" w:type="auto"/>
            <w:vAlign w:val="center"/>
          </w:tcPr>
          <w:p w14:paraId="104A650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436F903C" w14:textId="77777777">
        <w:tblPrEx>
          <w:tblCellMar>
            <w:top w:w="0" w:type="dxa"/>
            <w:bottom w:w="0" w:type="dxa"/>
          </w:tblCellMar>
        </w:tblPrEx>
        <w:trPr>
          <w:gridAfter w:val="1"/>
          <w:wAfter w:w="216" w:type="dxa"/>
          <w:cantSplit/>
          <w:trHeight w:val="555"/>
        </w:trPr>
        <w:tc>
          <w:tcPr>
            <w:tcW w:w="3067" w:type="dxa"/>
            <w:vAlign w:val="center"/>
          </w:tcPr>
          <w:p w14:paraId="0F88D05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Пенициллина</w:t>
            </w:r>
            <w:r w:rsidR="00147798">
              <w:rPr>
                <w:b w:val="0"/>
                <w:bCs w:val="0"/>
                <w:sz w:val="20"/>
                <w:szCs w:val="20"/>
              </w:rPr>
              <w:t xml:space="preserve"> </w:t>
            </w:r>
            <w:r w:rsidRPr="00147798">
              <w:rPr>
                <w:b w:val="0"/>
                <w:bCs w:val="0"/>
                <w:sz w:val="20"/>
                <w:szCs w:val="20"/>
              </w:rPr>
              <w:t>натриевая соль</w:t>
            </w:r>
          </w:p>
        </w:tc>
        <w:tc>
          <w:tcPr>
            <w:tcW w:w="0" w:type="auto"/>
            <w:vAlign w:val="center"/>
          </w:tcPr>
          <w:p w14:paraId="0EACA5C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Пенициллин</w:t>
            </w:r>
          </w:p>
        </w:tc>
        <w:tc>
          <w:tcPr>
            <w:tcW w:w="0" w:type="auto"/>
            <w:vAlign w:val="center"/>
          </w:tcPr>
          <w:p w14:paraId="1060311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5000</w:t>
            </w:r>
            <w:r w:rsidR="00CF6766">
              <w:rPr>
                <w:b w:val="0"/>
                <w:bCs w:val="0"/>
                <w:sz w:val="20"/>
                <w:szCs w:val="20"/>
              </w:rPr>
              <w:t>-</w:t>
            </w:r>
            <w:r w:rsidRPr="00147798">
              <w:rPr>
                <w:b w:val="0"/>
                <w:bCs w:val="0"/>
                <w:sz w:val="20"/>
                <w:szCs w:val="20"/>
              </w:rPr>
              <w:t>10000 ЕД/мл</w:t>
            </w:r>
          </w:p>
        </w:tc>
        <w:tc>
          <w:tcPr>
            <w:tcW w:w="0" w:type="auto"/>
            <w:vAlign w:val="center"/>
          </w:tcPr>
          <w:p w14:paraId="5547ED83"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14:paraId="370E8415" w14:textId="77777777">
        <w:tblPrEx>
          <w:tblCellMar>
            <w:top w:w="0" w:type="dxa"/>
            <w:bottom w:w="0" w:type="dxa"/>
          </w:tblCellMar>
        </w:tblPrEx>
        <w:trPr>
          <w:gridAfter w:val="1"/>
          <w:wAfter w:w="216" w:type="dxa"/>
          <w:cantSplit/>
        </w:trPr>
        <w:tc>
          <w:tcPr>
            <w:tcW w:w="3067" w:type="dxa"/>
            <w:vAlign w:val="center"/>
          </w:tcPr>
          <w:p w14:paraId="29FD18E0"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Пирилен</w:t>
            </w:r>
          </w:p>
        </w:tc>
        <w:tc>
          <w:tcPr>
            <w:tcW w:w="0" w:type="auto"/>
            <w:vAlign w:val="center"/>
          </w:tcPr>
          <w:p w14:paraId="6DB0235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Пирилен</w:t>
            </w:r>
          </w:p>
        </w:tc>
        <w:tc>
          <w:tcPr>
            <w:tcW w:w="0" w:type="auto"/>
            <w:vAlign w:val="center"/>
          </w:tcPr>
          <w:p w14:paraId="19498665"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0,1 %</w:t>
            </w:r>
          </w:p>
        </w:tc>
        <w:tc>
          <w:tcPr>
            <w:tcW w:w="0" w:type="auto"/>
            <w:vAlign w:val="center"/>
          </w:tcPr>
          <w:p w14:paraId="34B5A1D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455CC77B" w14:textId="77777777">
        <w:tblPrEx>
          <w:tblCellMar>
            <w:top w:w="0" w:type="dxa"/>
            <w:bottom w:w="0" w:type="dxa"/>
          </w:tblCellMar>
        </w:tblPrEx>
        <w:trPr>
          <w:gridAfter w:val="1"/>
          <w:wAfter w:w="216" w:type="dxa"/>
          <w:cantSplit/>
          <w:trHeight w:val="425"/>
        </w:trPr>
        <w:tc>
          <w:tcPr>
            <w:tcW w:w="3067" w:type="dxa"/>
            <w:vMerge w:val="restart"/>
            <w:vAlign w:val="center"/>
          </w:tcPr>
          <w:p w14:paraId="42EDDE5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Сульфадимезин</w:t>
            </w:r>
          </w:p>
        </w:tc>
        <w:tc>
          <w:tcPr>
            <w:tcW w:w="0" w:type="auto"/>
            <w:vMerge w:val="restart"/>
            <w:vAlign w:val="center"/>
          </w:tcPr>
          <w:p w14:paraId="3A7778B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Сульфадимезин</w:t>
            </w:r>
          </w:p>
        </w:tc>
        <w:tc>
          <w:tcPr>
            <w:tcW w:w="0" w:type="auto"/>
            <w:vMerge w:val="restart"/>
            <w:vAlign w:val="center"/>
          </w:tcPr>
          <w:p w14:paraId="145FA8E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w:t>
            </w:r>
            <w:r w:rsidR="00CF6766">
              <w:rPr>
                <w:b w:val="0"/>
                <w:bCs w:val="0"/>
                <w:sz w:val="20"/>
                <w:szCs w:val="20"/>
              </w:rPr>
              <w:t>-</w:t>
            </w:r>
            <w:r w:rsidRPr="00147798">
              <w:rPr>
                <w:b w:val="0"/>
                <w:bCs w:val="0"/>
                <w:sz w:val="20"/>
                <w:szCs w:val="20"/>
              </w:rPr>
              <w:t>2 %, готовится на разбавленной соляной кислоте</w:t>
            </w:r>
          </w:p>
          <w:p w14:paraId="34E063C4"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2</w:t>
            </w:r>
            <w:r w:rsidR="00CF6766">
              <w:rPr>
                <w:b w:val="0"/>
                <w:bCs w:val="0"/>
                <w:sz w:val="20"/>
                <w:szCs w:val="20"/>
              </w:rPr>
              <w:t>-</w:t>
            </w:r>
            <w:r w:rsidRPr="00147798">
              <w:rPr>
                <w:b w:val="0"/>
                <w:bCs w:val="0"/>
                <w:sz w:val="20"/>
                <w:szCs w:val="20"/>
              </w:rPr>
              <w:t>5 %, готовится на подщелоченной дистиллированной воде (рН 8,5</w:t>
            </w:r>
            <w:r w:rsidR="00CF6766">
              <w:rPr>
                <w:b w:val="0"/>
                <w:bCs w:val="0"/>
                <w:sz w:val="20"/>
                <w:szCs w:val="20"/>
              </w:rPr>
              <w:t>-</w:t>
            </w:r>
            <w:r w:rsidRPr="00147798">
              <w:rPr>
                <w:b w:val="0"/>
                <w:bCs w:val="0"/>
                <w:sz w:val="20"/>
                <w:szCs w:val="20"/>
              </w:rPr>
              <w:t>8,7)</w:t>
            </w:r>
          </w:p>
        </w:tc>
        <w:tc>
          <w:tcPr>
            <w:tcW w:w="0" w:type="auto"/>
            <w:vAlign w:val="center"/>
          </w:tcPr>
          <w:p w14:paraId="1F601D9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BE19FD" w:rsidRPr="00147798" w14:paraId="57070352" w14:textId="77777777">
        <w:tblPrEx>
          <w:tblCellMar>
            <w:top w:w="0" w:type="dxa"/>
            <w:bottom w:w="0" w:type="dxa"/>
          </w:tblCellMar>
        </w:tblPrEx>
        <w:trPr>
          <w:gridAfter w:val="1"/>
          <w:wAfter w:w="216" w:type="dxa"/>
          <w:cantSplit/>
          <w:trHeight w:val="651"/>
        </w:trPr>
        <w:tc>
          <w:tcPr>
            <w:tcW w:w="3067" w:type="dxa"/>
            <w:vMerge/>
            <w:vAlign w:val="center"/>
          </w:tcPr>
          <w:p w14:paraId="135DA369" w14:textId="77777777" w:rsidR="00BE19FD" w:rsidRPr="00147798" w:rsidRDefault="00BE19FD" w:rsidP="00147798">
            <w:pPr>
              <w:spacing w:line="360" w:lineRule="auto"/>
              <w:ind w:firstLine="0"/>
              <w:jc w:val="left"/>
              <w:rPr>
                <w:b w:val="0"/>
                <w:bCs w:val="0"/>
                <w:sz w:val="20"/>
                <w:szCs w:val="20"/>
              </w:rPr>
            </w:pPr>
          </w:p>
        </w:tc>
        <w:tc>
          <w:tcPr>
            <w:tcW w:w="0" w:type="auto"/>
            <w:vMerge/>
            <w:vAlign w:val="center"/>
          </w:tcPr>
          <w:p w14:paraId="0A52B1F0" w14:textId="77777777" w:rsidR="00BE19FD" w:rsidRPr="00147798" w:rsidRDefault="00BE19FD" w:rsidP="00147798">
            <w:pPr>
              <w:spacing w:line="360" w:lineRule="auto"/>
              <w:ind w:firstLine="0"/>
              <w:jc w:val="left"/>
              <w:rPr>
                <w:b w:val="0"/>
                <w:bCs w:val="0"/>
                <w:sz w:val="20"/>
                <w:szCs w:val="20"/>
              </w:rPr>
            </w:pPr>
          </w:p>
        </w:tc>
        <w:tc>
          <w:tcPr>
            <w:tcW w:w="0" w:type="auto"/>
            <w:vMerge/>
            <w:vAlign w:val="center"/>
          </w:tcPr>
          <w:p w14:paraId="2180FFE8" w14:textId="77777777" w:rsidR="00BE19FD" w:rsidRPr="00147798" w:rsidRDefault="00BE19FD" w:rsidP="00147798">
            <w:pPr>
              <w:spacing w:line="360" w:lineRule="auto"/>
              <w:ind w:firstLine="0"/>
              <w:jc w:val="left"/>
              <w:rPr>
                <w:b w:val="0"/>
                <w:bCs w:val="0"/>
                <w:sz w:val="20"/>
                <w:szCs w:val="20"/>
              </w:rPr>
            </w:pPr>
          </w:p>
        </w:tc>
        <w:tc>
          <w:tcPr>
            <w:tcW w:w="0" w:type="auto"/>
            <w:vAlign w:val="center"/>
          </w:tcPr>
          <w:p w14:paraId="6CE63834"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BE19FD" w:rsidRPr="00147798" w14:paraId="3C51F922" w14:textId="77777777">
        <w:tblPrEx>
          <w:tblCellMar>
            <w:top w:w="0" w:type="dxa"/>
            <w:bottom w:w="0" w:type="dxa"/>
          </w:tblCellMar>
        </w:tblPrEx>
        <w:trPr>
          <w:gridAfter w:val="1"/>
          <w:wAfter w:w="216" w:type="dxa"/>
          <w:cantSplit/>
          <w:trHeight w:val="618"/>
        </w:trPr>
        <w:tc>
          <w:tcPr>
            <w:tcW w:w="3067" w:type="dxa"/>
            <w:vAlign w:val="center"/>
          </w:tcPr>
          <w:p w14:paraId="4317584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Тетрациклина гидрохлорид</w:t>
            </w:r>
          </w:p>
        </w:tc>
        <w:tc>
          <w:tcPr>
            <w:tcW w:w="0" w:type="auto"/>
            <w:vAlign w:val="center"/>
          </w:tcPr>
          <w:p w14:paraId="71A350F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Тетрациклин</w:t>
            </w:r>
          </w:p>
        </w:tc>
        <w:tc>
          <w:tcPr>
            <w:tcW w:w="0" w:type="auto"/>
            <w:vAlign w:val="center"/>
          </w:tcPr>
          <w:p w14:paraId="21653EF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5000</w:t>
            </w:r>
            <w:r w:rsidR="00CF6766">
              <w:rPr>
                <w:b w:val="0"/>
                <w:bCs w:val="0"/>
                <w:sz w:val="20"/>
                <w:szCs w:val="20"/>
              </w:rPr>
              <w:t>-</w:t>
            </w:r>
            <w:r w:rsidRPr="00147798">
              <w:rPr>
                <w:b w:val="0"/>
                <w:bCs w:val="0"/>
                <w:sz w:val="20"/>
                <w:szCs w:val="20"/>
              </w:rPr>
              <w:t>10000 ЕД/мл</w:t>
            </w:r>
          </w:p>
        </w:tc>
        <w:tc>
          <w:tcPr>
            <w:tcW w:w="0" w:type="auto"/>
            <w:vAlign w:val="center"/>
          </w:tcPr>
          <w:p w14:paraId="442E391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14:paraId="050599B6" w14:textId="77777777">
        <w:tblPrEx>
          <w:tblCellMar>
            <w:top w:w="0" w:type="dxa"/>
            <w:bottom w:w="0" w:type="dxa"/>
          </w:tblCellMar>
        </w:tblPrEx>
        <w:trPr>
          <w:cantSplit/>
          <w:trHeight w:val="257"/>
        </w:trPr>
        <w:tc>
          <w:tcPr>
            <w:tcW w:w="3067" w:type="dxa"/>
            <w:vAlign w:val="center"/>
          </w:tcPr>
          <w:p w14:paraId="2FCF60E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Тиамина бромид</w:t>
            </w:r>
          </w:p>
        </w:tc>
        <w:tc>
          <w:tcPr>
            <w:tcW w:w="3140" w:type="dxa"/>
            <w:vAlign w:val="center"/>
          </w:tcPr>
          <w:p w14:paraId="41C51F5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Тиамин (витамин В,)</w:t>
            </w:r>
          </w:p>
        </w:tc>
        <w:tc>
          <w:tcPr>
            <w:tcW w:w="1683" w:type="dxa"/>
            <w:vAlign w:val="center"/>
          </w:tcPr>
          <w:p w14:paraId="42500088"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1-2 %</w:t>
            </w:r>
          </w:p>
        </w:tc>
        <w:tc>
          <w:tcPr>
            <w:tcW w:w="1392" w:type="dxa"/>
            <w:gridSpan w:val="2"/>
            <w:vAlign w:val="center"/>
          </w:tcPr>
          <w:p w14:paraId="1231368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14:paraId="2464B7AB" w14:textId="77777777">
        <w:tblPrEx>
          <w:tblCellMar>
            <w:top w:w="0" w:type="dxa"/>
            <w:bottom w:w="0" w:type="dxa"/>
          </w:tblCellMar>
        </w:tblPrEx>
        <w:trPr>
          <w:cantSplit/>
          <w:trHeight w:val="400"/>
        </w:trPr>
        <w:tc>
          <w:tcPr>
            <w:tcW w:w="3067" w:type="dxa"/>
            <w:vAlign w:val="center"/>
          </w:tcPr>
          <w:p w14:paraId="42E6853A"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Тримекаин</w:t>
            </w:r>
          </w:p>
        </w:tc>
        <w:tc>
          <w:tcPr>
            <w:tcW w:w="3140" w:type="dxa"/>
            <w:vAlign w:val="center"/>
          </w:tcPr>
          <w:p w14:paraId="2091DF0F"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Тримекаин</w:t>
            </w:r>
          </w:p>
        </w:tc>
        <w:tc>
          <w:tcPr>
            <w:tcW w:w="1683" w:type="dxa"/>
            <w:vAlign w:val="center"/>
          </w:tcPr>
          <w:p w14:paraId="172705E3"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0,5-2 %</w:t>
            </w:r>
          </w:p>
        </w:tc>
        <w:tc>
          <w:tcPr>
            <w:tcW w:w="1392" w:type="dxa"/>
            <w:gridSpan w:val="2"/>
            <w:vAlign w:val="center"/>
          </w:tcPr>
          <w:p w14:paraId="4F199B3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14:paraId="25915D9F" w14:textId="77777777">
        <w:tblPrEx>
          <w:tblCellMar>
            <w:top w:w="0" w:type="dxa"/>
            <w:bottom w:w="0" w:type="dxa"/>
          </w:tblCellMar>
        </w:tblPrEx>
        <w:trPr>
          <w:cantSplit/>
          <w:trHeight w:val="833"/>
        </w:trPr>
        <w:tc>
          <w:tcPr>
            <w:tcW w:w="3067" w:type="dxa"/>
            <w:vAlign w:val="center"/>
          </w:tcPr>
          <w:p w14:paraId="46E6EC6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Трипсин</w:t>
            </w:r>
          </w:p>
        </w:tc>
        <w:tc>
          <w:tcPr>
            <w:tcW w:w="3140" w:type="dxa"/>
            <w:vAlign w:val="center"/>
          </w:tcPr>
          <w:p w14:paraId="2408A1C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Трипсин</w:t>
            </w:r>
          </w:p>
        </w:tc>
        <w:tc>
          <w:tcPr>
            <w:tcW w:w="1683" w:type="dxa"/>
            <w:vAlign w:val="center"/>
          </w:tcPr>
          <w:p w14:paraId="7A33587C"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5</w:t>
            </w:r>
            <w:r w:rsidR="00CF6766">
              <w:rPr>
                <w:b w:val="0"/>
                <w:bCs w:val="0"/>
                <w:sz w:val="20"/>
                <w:szCs w:val="20"/>
              </w:rPr>
              <w:t>-</w:t>
            </w:r>
            <w:r w:rsidRPr="00147798">
              <w:rPr>
                <w:b w:val="0"/>
                <w:bCs w:val="0"/>
                <w:sz w:val="20"/>
                <w:szCs w:val="20"/>
              </w:rPr>
              <w:t>10 на процедуру готовится на подкисленной дистиллированной воде</w:t>
            </w:r>
          </w:p>
        </w:tc>
        <w:tc>
          <w:tcPr>
            <w:tcW w:w="1392" w:type="dxa"/>
            <w:gridSpan w:val="2"/>
            <w:vAlign w:val="center"/>
          </w:tcPr>
          <w:p w14:paraId="1ED67D4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14:paraId="0C53787D" w14:textId="77777777">
        <w:tblPrEx>
          <w:tblCellMar>
            <w:top w:w="0" w:type="dxa"/>
            <w:bottom w:w="0" w:type="dxa"/>
          </w:tblCellMar>
        </w:tblPrEx>
        <w:trPr>
          <w:cantSplit/>
        </w:trPr>
        <w:tc>
          <w:tcPr>
            <w:tcW w:w="3067" w:type="dxa"/>
            <w:vAlign w:val="center"/>
          </w:tcPr>
          <w:p w14:paraId="54C1592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Цинка сульфат</w:t>
            </w:r>
          </w:p>
        </w:tc>
        <w:tc>
          <w:tcPr>
            <w:tcW w:w="3140" w:type="dxa"/>
            <w:vAlign w:val="center"/>
          </w:tcPr>
          <w:p w14:paraId="18861672"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Цинк</w:t>
            </w:r>
          </w:p>
        </w:tc>
        <w:tc>
          <w:tcPr>
            <w:tcW w:w="1683" w:type="dxa"/>
            <w:vAlign w:val="center"/>
          </w:tcPr>
          <w:p w14:paraId="6B17CEC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1-2%</w:t>
            </w:r>
          </w:p>
        </w:tc>
        <w:tc>
          <w:tcPr>
            <w:tcW w:w="1392" w:type="dxa"/>
            <w:gridSpan w:val="2"/>
            <w:vAlign w:val="center"/>
          </w:tcPr>
          <w:p w14:paraId="0B63BCED"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14:paraId="6F6153B3" w14:textId="77777777">
        <w:tblPrEx>
          <w:tblCellMar>
            <w:top w:w="0" w:type="dxa"/>
            <w:bottom w:w="0" w:type="dxa"/>
          </w:tblCellMar>
        </w:tblPrEx>
        <w:trPr>
          <w:cantSplit/>
          <w:trHeight w:val="836"/>
        </w:trPr>
        <w:tc>
          <w:tcPr>
            <w:tcW w:w="3067" w:type="dxa"/>
            <w:vAlign w:val="center"/>
          </w:tcPr>
          <w:p w14:paraId="79420336"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Экстракт алоэ</w:t>
            </w:r>
            <w:r w:rsidR="00147798">
              <w:rPr>
                <w:b w:val="0"/>
                <w:bCs w:val="0"/>
                <w:sz w:val="20"/>
                <w:szCs w:val="20"/>
              </w:rPr>
              <w:t xml:space="preserve"> </w:t>
            </w:r>
            <w:r w:rsidRPr="00147798">
              <w:rPr>
                <w:b w:val="0"/>
                <w:bCs w:val="0"/>
                <w:sz w:val="20"/>
                <w:szCs w:val="20"/>
              </w:rPr>
              <w:t>жидкий</w:t>
            </w:r>
          </w:p>
        </w:tc>
        <w:tc>
          <w:tcPr>
            <w:tcW w:w="3140" w:type="dxa"/>
            <w:vAlign w:val="center"/>
          </w:tcPr>
          <w:p w14:paraId="74822A7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Биологически активные вещества и неорганические ионы</w:t>
            </w:r>
          </w:p>
        </w:tc>
        <w:tc>
          <w:tcPr>
            <w:tcW w:w="1683" w:type="dxa"/>
            <w:vAlign w:val="center"/>
          </w:tcPr>
          <w:p w14:paraId="40A44789"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1:3</w:t>
            </w:r>
          </w:p>
        </w:tc>
        <w:tc>
          <w:tcPr>
            <w:tcW w:w="1392" w:type="dxa"/>
            <w:gridSpan w:val="2"/>
            <w:vAlign w:val="center"/>
          </w:tcPr>
          <w:p w14:paraId="79593C0A"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147798" w:rsidRPr="00147798" w14:paraId="0A42F7BC" w14:textId="77777777">
        <w:tblPrEx>
          <w:tblCellMar>
            <w:top w:w="0" w:type="dxa"/>
            <w:bottom w:w="0" w:type="dxa"/>
          </w:tblCellMar>
        </w:tblPrEx>
        <w:trPr>
          <w:cantSplit/>
          <w:trHeight w:val="564"/>
        </w:trPr>
        <w:tc>
          <w:tcPr>
            <w:tcW w:w="3067" w:type="dxa"/>
            <w:vAlign w:val="center"/>
          </w:tcPr>
          <w:p w14:paraId="03D4F4D7"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Эритромицин</w:t>
            </w:r>
          </w:p>
        </w:tc>
        <w:tc>
          <w:tcPr>
            <w:tcW w:w="3140" w:type="dxa"/>
            <w:vAlign w:val="center"/>
          </w:tcPr>
          <w:p w14:paraId="1BC1847F"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Эритромицин</w:t>
            </w:r>
          </w:p>
        </w:tc>
        <w:tc>
          <w:tcPr>
            <w:tcW w:w="1683" w:type="dxa"/>
            <w:vAlign w:val="center"/>
          </w:tcPr>
          <w:p w14:paraId="6A04ABF0"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0,1</w:t>
            </w:r>
            <w:r w:rsidR="00CF6766">
              <w:rPr>
                <w:b w:val="0"/>
                <w:bCs w:val="0"/>
                <w:sz w:val="20"/>
                <w:szCs w:val="20"/>
              </w:rPr>
              <w:t>-</w:t>
            </w:r>
            <w:r w:rsidRPr="00147798">
              <w:rPr>
                <w:b w:val="0"/>
                <w:bCs w:val="0"/>
                <w:sz w:val="20"/>
                <w:szCs w:val="20"/>
              </w:rPr>
              <w:t>0,25 г на процедуру:</w:t>
            </w:r>
          </w:p>
          <w:p w14:paraId="5045120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готовится на 70 %</w:t>
            </w:r>
            <w:r w:rsidR="00CF71FF" w:rsidRPr="00147798">
              <w:rPr>
                <w:b w:val="0"/>
                <w:bCs w:val="0"/>
                <w:sz w:val="20"/>
                <w:szCs w:val="20"/>
              </w:rPr>
              <w:t xml:space="preserve"> </w:t>
            </w:r>
            <w:r w:rsidRPr="00147798">
              <w:rPr>
                <w:b w:val="0"/>
                <w:bCs w:val="0"/>
                <w:sz w:val="20"/>
                <w:szCs w:val="20"/>
              </w:rPr>
              <w:t>спирте</w:t>
            </w:r>
          </w:p>
        </w:tc>
        <w:tc>
          <w:tcPr>
            <w:tcW w:w="1392" w:type="dxa"/>
            <w:gridSpan w:val="2"/>
            <w:vAlign w:val="center"/>
          </w:tcPr>
          <w:p w14:paraId="04D2138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r w:rsidR="00147798" w:rsidRPr="00147798" w14:paraId="75F6B211" w14:textId="77777777">
        <w:tblPrEx>
          <w:tblCellMar>
            <w:top w:w="0" w:type="dxa"/>
            <w:bottom w:w="0" w:type="dxa"/>
          </w:tblCellMar>
        </w:tblPrEx>
        <w:trPr>
          <w:cantSplit/>
        </w:trPr>
        <w:tc>
          <w:tcPr>
            <w:tcW w:w="3067" w:type="dxa"/>
            <w:vAlign w:val="center"/>
          </w:tcPr>
          <w:p w14:paraId="46269FC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Эуфиллин</w:t>
            </w:r>
          </w:p>
        </w:tc>
        <w:tc>
          <w:tcPr>
            <w:tcW w:w="3140" w:type="dxa"/>
            <w:vAlign w:val="center"/>
          </w:tcPr>
          <w:p w14:paraId="52CD06F0"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Теофиллин</w:t>
            </w:r>
          </w:p>
        </w:tc>
        <w:tc>
          <w:tcPr>
            <w:tcW w:w="1683" w:type="dxa"/>
            <w:vAlign w:val="center"/>
          </w:tcPr>
          <w:p w14:paraId="1E8FF703"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2-5 %</w:t>
            </w:r>
          </w:p>
        </w:tc>
        <w:tc>
          <w:tcPr>
            <w:tcW w:w="1392" w:type="dxa"/>
            <w:gridSpan w:val="2"/>
            <w:vAlign w:val="center"/>
          </w:tcPr>
          <w:p w14:paraId="1403EF0E" w14:textId="77777777" w:rsidR="00BE19FD" w:rsidRPr="00147798" w:rsidRDefault="00CF6766" w:rsidP="00147798">
            <w:pPr>
              <w:spacing w:line="360" w:lineRule="auto"/>
              <w:ind w:firstLine="0"/>
              <w:jc w:val="left"/>
              <w:rPr>
                <w:b w:val="0"/>
                <w:bCs w:val="0"/>
                <w:sz w:val="20"/>
                <w:szCs w:val="20"/>
              </w:rPr>
            </w:pPr>
            <w:r>
              <w:rPr>
                <w:b w:val="0"/>
                <w:bCs w:val="0"/>
                <w:sz w:val="20"/>
                <w:szCs w:val="20"/>
              </w:rPr>
              <w:t>-</w:t>
            </w:r>
          </w:p>
        </w:tc>
      </w:tr>
      <w:tr w:rsidR="00147798" w:rsidRPr="00147798" w14:paraId="11B24B6A" w14:textId="77777777">
        <w:tblPrEx>
          <w:tblCellMar>
            <w:top w:w="0" w:type="dxa"/>
            <w:bottom w:w="0" w:type="dxa"/>
          </w:tblCellMar>
        </w:tblPrEx>
        <w:trPr>
          <w:cantSplit/>
          <w:trHeight w:val="420"/>
        </w:trPr>
        <w:tc>
          <w:tcPr>
            <w:tcW w:w="3067" w:type="dxa"/>
            <w:vAlign w:val="center"/>
          </w:tcPr>
          <w:p w14:paraId="141A290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Эфедрина гидрохлорид</w:t>
            </w:r>
          </w:p>
        </w:tc>
        <w:tc>
          <w:tcPr>
            <w:tcW w:w="3140" w:type="dxa"/>
            <w:vAlign w:val="center"/>
          </w:tcPr>
          <w:p w14:paraId="4AA55001"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Эфедрин</w:t>
            </w:r>
          </w:p>
        </w:tc>
        <w:tc>
          <w:tcPr>
            <w:tcW w:w="1683" w:type="dxa"/>
            <w:vAlign w:val="center"/>
          </w:tcPr>
          <w:p w14:paraId="42FB1B5E"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 xml:space="preserve">0,1-1 % </w:t>
            </w:r>
          </w:p>
        </w:tc>
        <w:tc>
          <w:tcPr>
            <w:tcW w:w="1392" w:type="dxa"/>
            <w:gridSpan w:val="2"/>
            <w:vAlign w:val="center"/>
          </w:tcPr>
          <w:p w14:paraId="3655B94B" w14:textId="77777777" w:rsidR="00BE19FD" w:rsidRPr="00147798" w:rsidRDefault="00BE19FD" w:rsidP="00147798">
            <w:pPr>
              <w:spacing w:line="360" w:lineRule="auto"/>
              <w:ind w:firstLine="0"/>
              <w:jc w:val="left"/>
              <w:rPr>
                <w:b w:val="0"/>
                <w:bCs w:val="0"/>
                <w:sz w:val="20"/>
                <w:szCs w:val="20"/>
              </w:rPr>
            </w:pPr>
            <w:r w:rsidRPr="00147798">
              <w:rPr>
                <w:b w:val="0"/>
                <w:bCs w:val="0"/>
                <w:sz w:val="20"/>
                <w:szCs w:val="20"/>
              </w:rPr>
              <w:t>+</w:t>
            </w:r>
          </w:p>
        </w:tc>
      </w:tr>
    </w:tbl>
    <w:p w14:paraId="0003DAD5" w14:textId="77777777" w:rsidR="00BE19FD" w:rsidRPr="00CF71FF" w:rsidRDefault="00C92533" w:rsidP="00C92533">
      <w:pPr>
        <w:spacing w:line="360" w:lineRule="auto"/>
        <w:ind w:firstLine="708"/>
        <w:rPr>
          <w:b w:val="0"/>
          <w:bCs w:val="0"/>
          <w:sz w:val="28"/>
          <w:szCs w:val="28"/>
        </w:rPr>
      </w:pPr>
      <w:r>
        <w:rPr>
          <w:b w:val="0"/>
          <w:bCs w:val="0"/>
          <w:sz w:val="28"/>
          <w:szCs w:val="28"/>
        </w:rPr>
        <w:t>При применении сложных</w:t>
      </w:r>
      <w:r w:rsidR="00BE19FD" w:rsidRPr="00CF71FF">
        <w:rPr>
          <w:b w:val="0"/>
          <w:bCs w:val="0"/>
          <w:sz w:val="28"/>
          <w:szCs w:val="28"/>
        </w:rPr>
        <w:t xml:space="preserve"> химических соединений, содержащих несколько ионов разноименного заряда (минеральная вода, лечебная грязь и грязевой раствор), активными являются оба электрода, т. е. ионы этих соединений вводятся одновременно с двух полюсов.</w:t>
      </w:r>
    </w:p>
    <w:p w14:paraId="2EEECF22"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Введение лекарственных веществ методом электрофореза имеет ряд преимуществ по сравнению с обычными способами их использования:</w:t>
      </w:r>
    </w:p>
    <w:p w14:paraId="1A8D1635" w14:textId="77777777" w:rsidR="00BE19FD" w:rsidRPr="00CF71FF" w:rsidRDefault="00BE19FD" w:rsidP="00CF71FF">
      <w:pPr>
        <w:spacing w:line="360" w:lineRule="auto"/>
        <w:ind w:firstLine="709"/>
        <w:rPr>
          <w:b w:val="0"/>
          <w:bCs w:val="0"/>
          <w:sz w:val="28"/>
          <w:szCs w:val="28"/>
        </w:rPr>
      </w:pPr>
      <w:r w:rsidRPr="00CF71FF">
        <w:rPr>
          <w:b w:val="0"/>
          <w:bCs w:val="0"/>
          <w:sz w:val="28"/>
          <w:szCs w:val="28"/>
        </w:rPr>
        <w:t>1) лекарственное вещество действует на фоне измененного под влиянием гальванического тока электрохимического режима клеток и тканей;</w:t>
      </w:r>
    </w:p>
    <w:p w14:paraId="3199C22A" w14:textId="77777777" w:rsidR="00BE19FD" w:rsidRPr="00CF71FF" w:rsidRDefault="00BE19FD" w:rsidP="00CF71FF">
      <w:pPr>
        <w:spacing w:line="360" w:lineRule="auto"/>
        <w:ind w:firstLine="709"/>
        <w:rPr>
          <w:b w:val="0"/>
          <w:bCs w:val="0"/>
          <w:sz w:val="28"/>
          <w:szCs w:val="28"/>
        </w:rPr>
      </w:pPr>
      <w:r w:rsidRPr="00CF71FF">
        <w:rPr>
          <w:b w:val="0"/>
          <w:bCs w:val="0"/>
          <w:sz w:val="28"/>
          <w:szCs w:val="28"/>
        </w:rPr>
        <w:t>2) лекарственное вещество поступает в виде ионов, что повышает его фармакологическую активность;</w:t>
      </w:r>
    </w:p>
    <w:p w14:paraId="72BA8B5A" w14:textId="77777777" w:rsidR="00BE19FD" w:rsidRPr="00CF71FF" w:rsidRDefault="00BE19FD" w:rsidP="00CF71FF">
      <w:pPr>
        <w:spacing w:line="360" w:lineRule="auto"/>
        <w:ind w:firstLine="709"/>
        <w:rPr>
          <w:b w:val="0"/>
          <w:bCs w:val="0"/>
          <w:sz w:val="28"/>
          <w:szCs w:val="28"/>
        </w:rPr>
      </w:pPr>
      <w:r w:rsidRPr="00CF71FF">
        <w:rPr>
          <w:b w:val="0"/>
          <w:bCs w:val="0"/>
          <w:sz w:val="28"/>
          <w:szCs w:val="28"/>
        </w:rPr>
        <w:t>3) образование «кожного депо» увеличивает продолжительность действия лекарственного средства;</w:t>
      </w:r>
    </w:p>
    <w:p w14:paraId="7980E5D4" w14:textId="77777777" w:rsidR="00BE19FD" w:rsidRPr="00CF71FF" w:rsidRDefault="00BE19FD" w:rsidP="00CF71FF">
      <w:pPr>
        <w:spacing w:line="360" w:lineRule="auto"/>
        <w:ind w:firstLine="709"/>
        <w:rPr>
          <w:b w:val="0"/>
          <w:bCs w:val="0"/>
          <w:sz w:val="28"/>
          <w:szCs w:val="28"/>
        </w:rPr>
      </w:pPr>
      <w:r w:rsidRPr="00CF71FF">
        <w:rPr>
          <w:b w:val="0"/>
          <w:bCs w:val="0"/>
          <w:sz w:val="28"/>
          <w:szCs w:val="28"/>
        </w:rPr>
        <w:t>4) высокая конце</w:t>
      </w:r>
      <w:r w:rsidR="00147798">
        <w:rPr>
          <w:b w:val="0"/>
          <w:bCs w:val="0"/>
          <w:sz w:val="28"/>
          <w:szCs w:val="28"/>
        </w:rPr>
        <w:t>нтрация лекарственного вещества</w:t>
      </w:r>
      <w:r w:rsidRPr="00CF71FF">
        <w:rPr>
          <w:b w:val="0"/>
          <w:bCs w:val="0"/>
          <w:sz w:val="28"/>
          <w:szCs w:val="28"/>
        </w:rPr>
        <w:t xml:space="preserve"> создается непосредственно в патологическом очаге;</w:t>
      </w:r>
    </w:p>
    <w:p w14:paraId="60FDEE6C" w14:textId="77777777" w:rsidR="00BE19FD" w:rsidRPr="00CF71FF" w:rsidRDefault="00BE19FD" w:rsidP="00CF71FF">
      <w:pPr>
        <w:spacing w:line="360" w:lineRule="auto"/>
        <w:ind w:firstLine="709"/>
        <w:rPr>
          <w:b w:val="0"/>
          <w:bCs w:val="0"/>
          <w:sz w:val="28"/>
          <w:szCs w:val="28"/>
        </w:rPr>
      </w:pPr>
      <w:r w:rsidRPr="00CF71FF">
        <w:rPr>
          <w:b w:val="0"/>
          <w:bCs w:val="0"/>
          <w:sz w:val="28"/>
          <w:szCs w:val="28"/>
        </w:rPr>
        <w:t>5) не раздражается слизистая оболочка желудочно-кишечного тракта;</w:t>
      </w:r>
    </w:p>
    <w:p w14:paraId="08B0A18B" w14:textId="77777777" w:rsidR="00BE19FD" w:rsidRPr="00CF71FF" w:rsidRDefault="00BE19FD" w:rsidP="00CF71FF">
      <w:pPr>
        <w:spacing w:line="360" w:lineRule="auto"/>
        <w:ind w:firstLine="709"/>
        <w:rPr>
          <w:b w:val="0"/>
          <w:bCs w:val="0"/>
          <w:sz w:val="28"/>
          <w:szCs w:val="28"/>
        </w:rPr>
      </w:pPr>
      <w:r w:rsidRPr="00CF71FF">
        <w:rPr>
          <w:b w:val="0"/>
          <w:bCs w:val="0"/>
          <w:sz w:val="28"/>
          <w:szCs w:val="28"/>
        </w:rPr>
        <w:t>6) обеспечивается возможность одновременного введения нескольких (с разных полюсов) лекарственных ве</w:t>
      </w:r>
      <w:r w:rsidR="001A1061">
        <w:rPr>
          <w:b w:val="0"/>
          <w:bCs w:val="0"/>
          <w:sz w:val="28"/>
          <w:szCs w:val="28"/>
        </w:rPr>
        <w:t>ществ.</w:t>
      </w:r>
    </w:p>
    <w:p w14:paraId="7B321215"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Благодаря этим преимуществам лекарственный электрофорез находит все большее применение, в том числе</w:t>
      </w:r>
      <w:r w:rsidR="001A1061">
        <w:rPr>
          <w:b w:val="0"/>
          <w:bCs w:val="0"/>
          <w:sz w:val="28"/>
          <w:szCs w:val="28"/>
        </w:rPr>
        <w:t xml:space="preserve"> </w:t>
      </w:r>
      <w:r w:rsidR="004331D9">
        <w:rPr>
          <w:b w:val="0"/>
          <w:bCs w:val="0"/>
          <w:sz w:val="28"/>
          <w:szCs w:val="28"/>
        </w:rPr>
        <w:t>п</w:t>
      </w:r>
      <w:r w:rsidRPr="00CF71FF">
        <w:rPr>
          <w:b w:val="0"/>
          <w:bCs w:val="0"/>
          <w:sz w:val="28"/>
          <w:szCs w:val="28"/>
        </w:rPr>
        <w:t>ри лечении заболеваний сердечно-сосудистой системы, в онкологической практике, при лечении туберкулеза. Возникают новые перспективные разработки этого лечебного метода, например электрофорез лекарственных веществ из растворов, предварительно введенных в полостные органы.</w:t>
      </w:r>
    </w:p>
    <w:p w14:paraId="4AEC9F7F"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Однако имеются и ограничения для использования электрофореза, обусловленные прежде всего особенностями самих лекарственных веществ. Многие из них являются электрически нейтральными, имеют низкую электро-форетическую подвижность либо теряют свою активность под действием электрического тока.</w:t>
      </w:r>
    </w:p>
    <w:p w14:paraId="72AFAC51"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Показания к применению лекарственного электрофореза складываются из показаний к гальванизации и переносимости назначенных препаратов. Противопоказания аналогичны таковым: для гальванизации с учетом индивидуальной переносимости лекарственного вещества.</w:t>
      </w:r>
    </w:p>
    <w:p w14:paraId="58728FD1" w14:textId="77777777" w:rsidR="00BE19FD" w:rsidRPr="00CF71FF" w:rsidRDefault="00BE19FD" w:rsidP="00CF71FF">
      <w:pPr>
        <w:spacing w:line="360" w:lineRule="auto"/>
        <w:ind w:firstLine="709"/>
        <w:rPr>
          <w:b w:val="0"/>
          <w:bCs w:val="0"/>
          <w:sz w:val="28"/>
          <w:szCs w:val="28"/>
        </w:rPr>
      </w:pPr>
      <w:r w:rsidRPr="00CF71FF">
        <w:rPr>
          <w:b w:val="0"/>
          <w:bCs w:val="0"/>
          <w:i/>
          <w:iCs/>
          <w:sz w:val="28"/>
          <w:szCs w:val="28"/>
        </w:rPr>
        <w:t>Дозировка</w:t>
      </w:r>
    </w:p>
    <w:p w14:paraId="3E043073"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Интенсивность воздействия при гальванизации и лекарственном электрофорезе определяются используемой силой тока, выражаемой в миллиамперах (мА). Расчет максимально допустимой силы тока производят по показателю плотности тока, т. е. силе тока, приходящейся на 1 см2 площади активного электрода &lt;мА/см2). Чтобы рассчитать максимальную силу тока, следует значение его плотности умножить на площадь электрода, т. е. величину поверхности прокладки. Выбор значения плотности тока зависит от площади активного электрода, места воздействия, индивидуальной чувствительности к току, возраста и пола больного. Чем больше площадь электрода, тем меньше должна быть плотность тока. Если используются электроды разной площади, то для расчета силы тока учитывают площадь меньшего электрода. В случаях, когда катод или анод представлены сдвоенным электродом, для расчета берут сумму площадей этих электродов. Плотность тока при общих и сегментарных воздействиях не должна превышать 0,01</w:t>
      </w:r>
      <w:r w:rsidR="00CF6766">
        <w:rPr>
          <w:b w:val="0"/>
          <w:bCs w:val="0"/>
          <w:sz w:val="28"/>
          <w:szCs w:val="28"/>
        </w:rPr>
        <w:t>-</w:t>
      </w:r>
      <w:r w:rsidRPr="00CF71FF">
        <w:rPr>
          <w:b w:val="0"/>
          <w:bCs w:val="0"/>
          <w:sz w:val="28"/>
          <w:szCs w:val="28"/>
        </w:rPr>
        <w:t xml:space="preserve">0,05 мА/см2, а при местных процедурах </w:t>
      </w:r>
      <w:r w:rsidR="00CF6766">
        <w:rPr>
          <w:b w:val="0"/>
          <w:bCs w:val="0"/>
          <w:sz w:val="28"/>
          <w:szCs w:val="28"/>
        </w:rPr>
        <w:t>-</w:t>
      </w:r>
      <w:r w:rsidRPr="00CF71FF">
        <w:rPr>
          <w:b w:val="0"/>
          <w:bCs w:val="0"/>
          <w:sz w:val="28"/>
          <w:szCs w:val="28"/>
        </w:rPr>
        <w:t xml:space="preserve"> 0,05</w:t>
      </w:r>
      <w:r w:rsidR="00CF6766">
        <w:rPr>
          <w:b w:val="0"/>
          <w:bCs w:val="0"/>
          <w:sz w:val="28"/>
          <w:szCs w:val="28"/>
        </w:rPr>
        <w:t>-</w:t>
      </w:r>
      <w:r w:rsidRPr="00CF71FF">
        <w:rPr>
          <w:b w:val="0"/>
          <w:bCs w:val="0"/>
          <w:sz w:val="28"/>
          <w:szCs w:val="28"/>
        </w:rPr>
        <w:t xml:space="preserve">0,1 мА/см2, для детей дошкольного возраста </w:t>
      </w:r>
      <w:r w:rsidR="00CF6766">
        <w:rPr>
          <w:b w:val="0"/>
          <w:bCs w:val="0"/>
          <w:sz w:val="28"/>
          <w:szCs w:val="28"/>
        </w:rPr>
        <w:t>-</w:t>
      </w:r>
      <w:r w:rsidRPr="00CF71FF">
        <w:rPr>
          <w:b w:val="0"/>
          <w:bCs w:val="0"/>
          <w:sz w:val="28"/>
          <w:szCs w:val="28"/>
        </w:rPr>
        <w:t xml:space="preserve"> 0,03 мА/см2, школьного </w:t>
      </w:r>
      <w:r w:rsidR="00CF6766">
        <w:rPr>
          <w:b w:val="0"/>
          <w:bCs w:val="0"/>
          <w:sz w:val="28"/>
          <w:szCs w:val="28"/>
        </w:rPr>
        <w:t>-</w:t>
      </w:r>
      <w:r w:rsidRPr="00CF71FF">
        <w:rPr>
          <w:b w:val="0"/>
          <w:bCs w:val="0"/>
          <w:sz w:val="28"/>
          <w:szCs w:val="28"/>
        </w:rPr>
        <w:t xml:space="preserve"> 0,05 мА/см2.</w:t>
      </w:r>
    </w:p>
    <w:p w14:paraId="41C3785B"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При дозировании постоянного тока необходимо учитывать ощущения больного. Во время процедуры больной должен испытывать легкое покалывание в области наложения электродов.</w:t>
      </w:r>
    </w:p>
    <w:p w14:paraId="02ED06F7"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Продолжительность процедуры может быть различной:</w:t>
      </w:r>
    </w:p>
    <w:p w14:paraId="5A30E548" w14:textId="77777777" w:rsidR="00BE19FD" w:rsidRPr="00CF71FF" w:rsidRDefault="00BE19FD" w:rsidP="00CF71FF">
      <w:pPr>
        <w:spacing w:line="360" w:lineRule="auto"/>
        <w:ind w:firstLine="709"/>
        <w:rPr>
          <w:b w:val="0"/>
          <w:bCs w:val="0"/>
          <w:sz w:val="28"/>
          <w:szCs w:val="28"/>
        </w:rPr>
      </w:pPr>
      <w:r w:rsidRPr="00CF71FF">
        <w:rPr>
          <w:b w:val="0"/>
          <w:bCs w:val="0"/>
          <w:sz w:val="28"/>
          <w:szCs w:val="28"/>
        </w:rPr>
        <w:t>10</w:t>
      </w:r>
      <w:r w:rsidR="00CF6766">
        <w:rPr>
          <w:b w:val="0"/>
          <w:bCs w:val="0"/>
          <w:sz w:val="28"/>
          <w:szCs w:val="28"/>
        </w:rPr>
        <w:t>-</w:t>
      </w:r>
      <w:r w:rsidRPr="00CF71FF">
        <w:rPr>
          <w:b w:val="0"/>
          <w:bCs w:val="0"/>
          <w:sz w:val="28"/>
          <w:szCs w:val="28"/>
        </w:rPr>
        <w:t>15 мин при общих и рефлекторно-сегментарных методиках воздействия и 30</w:t>
      </w:r>
      <w:r w:rsidR="00CF6766">
        <w:rPr>
          <w:b w:val="0"/>
          <w:bCs w:val="0"/>
          <w:sz w:val="28"/>
          <w:szCs w:val="28"/>
        </w:rPr>
        <w:t>-</w:t>
      </w:r>
      <w:r w:rsidRPr="00CF71FF">
        <w:rPr>
          <w:b w:val="0"/>
          <w:bCs w:val="0"/>
          <w:sz w:val="28"/>
          <w:szCs w:val="28"/>
        </w:rPr>
        <w:t xml:space="preserve">40 мин </w:t>
      </w:r>
      <w:r w:rsidR="00CF6766">
        <w:rPr>
          <w:b w:val="0"/>
          <w:bCs w:val="0"/>
          <w:sz w:val="28"/>
          <w:szCs w:val="28"/>
        </w:rPr>
        <w:t>-</w:t>
      </w:r>
      <w:r w:rsidRPr="00CF71FF">
        <w:rPr>
          <w:b w:val="0"/>
          <w:bCs w:val="0"/>
          <w:sz w:val="28"/>
          <w:szCs w:val="28"/>
        </w:rPr>
        <w:t xml:space="preserve"> при местных. Курс лечения 10</w:t>
      </w:r>
      <w:r w:rsidR="00CF6766">
        <w:rPr>
          <w:b w:val="0"/>
          <w:bCs w:val="0"/>
          <w:sz w:val="28"/>
          <w:szCs w:val="28"/>
        </w:rPr>
        <w:t>-</w:t>
      </w:r>
      <w:r w:rsidRPr="00CF71FF">
        <w:rPr>
          <w:b w:val="0"/>
          <w:bCs w:val="0"/>
          <w:sz w:val="28"/>
          <w:szCs w:val="28"/>
        </w:rPr>
        <w:t>20 процедур, ежедневно или через день.</w:t>
      </w:r>
    </w:p>
    <w:p w14:paraId="20D8D3CD" w14:textId="77777777" w:rsidR="00BE19FD" w:rsidRPr="00CF71FF" w:rsidRDefault="00BE19FD" w:rsidP="00CF71FF">
      <w:pPr>
        <w:spacing w:line="360" w:lineRule="auto"/>
        <w:ind w:firstLine="709"/>
        <w:rPr>
          <w:b w:val="0"/>
          <w:bCs w:val="0"/>
          <w:sz w:val="28"/>
          <w:szCs w:val="28"/>
        </w:rPr>
      </w:pPr>
      <w:r w:rsidRPr="00CF71FF">
        <w:rPr>
          <w:b w:val="0"/>
          <w:bCs w:val="0"/>
          <w:i/>
          <w:iCs/>
          <w:sz w:val="28"/>
          <w:szCs w:val="28"/>
        </w:rPr>
        <w:t>Аппаратура</w:t>
      </w:r>
    </w:p>
    <w:p w14:paraId="39422562"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Источником постоянного тока при гальванизации служат аппараты, в которых переменный ток промышленно-осветительной сети выпрямляется и сглаживается, затем по гибким изолированным проводам, на концах которых закреплены зажимы, соединенные с электродами, подводится к больному. Сила тока контролируется миллиамперметром, предусматривающим переключение используемой силы тока до 5 или 50 мА.</w:t>
      </w:r>
    </w:p>
    <w:p w14:paraId="39A0E623"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Правила эксплуатации аппаратов для гальванизации одинаковы. В качестве примера приводим описание одного из аппаратов «Поток-1»</w:t>
      </w:r>
      <w:r w:rsidR="00121843" w:rsidRPr="00CF71FF">
        <w:rPr>
          <w:b w:val="0"/>
          <w:bCs w:val="0"/>
          <w:sz w:val="28"/>
          <w:szCs w:val="28"/>
        </w:rPr>
        <w:t>.</w:t>
      </w:r>
    </w:p>
    <w:p w14:paraId="6CA995C4"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Портативный аппарат «Поток-1» работает от сети переменного тока частотой 50 Гц при напряжении 127 иди 220 В. Аппарат изготовлен по II классу защиты и не требует заземления.</w:t>
      </w:r>
    </w:p>
    <w:p w14:paraId="40E3843A"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К аппарату может прилагаться приставка, позволяющая использовать его для гальванизации конечностей с помощью камерных ванн. При назначении врачом процедуры гальванизации или лекарственного электрофореза должны быть указаны название метода, наименование препарата, концентрация раствора, полюс введения, место воздействия, методика, сила тока (мА), продолжительность (мин), интервалы (ежедневно или через день), число процедур на курс лечения.</w:t>
      </w:r>
    </w:p>
    <w:p w14:paraId="73548101" w14:textId="77777777" w:rsidR="00BE19FD" w:rsidRPr="00CF71FF" w:rsidRDefault="00BE19FD" w:rsidP="00CF71FF">
      <w:pPr>
        <w:spacing w:line="360" w:lineRule="auto"/>
        <w:ind w:firstLine="709"/>
        <w:rPr>
          <w:b w:val="0"/>
          <w:bCs w:val="0"/>
          <w:sz w:val="28"/>
          <w:szCs w:val="28"/>
        </w:rPr>
      </w:pPr>
      <w:r w:rsidRPr="00CF71FF">
        <w:rPr>
          <w:b w:val="0"/>
          <w:bCs w:val="0"/>
          <w:i/>
          <w:iCs/>
          <w:sz w:val="28"/>
          <w:szCs w:val="28"/>
        </w:rPr>
        <w:t>Методика</w:t>
      </w:r>
    </w:p>
    <w:p w14:paraId="0BE5FEB3"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Ознакомившись с назначением врача-физиотерапевта, медицинская сестра должна подготовить больного к процедуре.</w:t>
      </w:r>
    </w:p>
    <w:p w14:paraId="1168CBE8"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Гальванизацию и лекарственный электрофорез проводят в положении больного лежа или сидя в зависимости от назначения. Медицинской сестре необходимо осмотреть поверхность кожи в месте наложения электродов. На коже не должно быть ссадин, царапин и других повреждений. Загрязненную сальную кожу перед процедурой необходимо обмыть теплой водой с мылом или очистить и обезжирить ватой, смоченной спиртом. На соответствующем участке тела больного размещают электроды, состоящие из металлической пластинки, обычно свинцовой, и влажной матерчатой гидрофильной прокладки.</w:t>
      </w:r>
    </w:p>
    <w:p w14:paraId="7C634391" w14:textId="77777777" w:rsidR="00BE19FD" w:rsidRPr="00CF71FF" w:rsidRDefault="00BE19FD" w:rsidP="00CF71FF">
      <w:pPr>
        <w:spacing w:line="360" w:lineRule="auto"/>
        <w:ind w:firstLine="709"/>
        <w:rPr>
          <w:b w:val="0"/>
          <w:bCs w:val="0"/>
          <w:sz w:val="28"/>
          <w:szCs w:val="28"/>
        </w:rPr>
      </w:pPr>
      <w:r w:rsidRPr="00CF71FF">
        <w:rPr>
          <w:b w:val="0"/>
          <w:bCs w:val="0"/>
          <w:sz w:val="28"/>
          <w:szCs w:val="28"/>
        </w:rPr>
        <w:t>Свинцовые пластинки должны быть ровными и гладкими (для этого их разглаживают металлическим валиком), края должны быть закруглены, толщина пластинок должна составлять 0,3</w:t>
      </w:r>
      <w:r w:rsidR="00CF6766">
        <w:rPr>
          <w:b w:val="0"/>
          <w:bCs w:val="0"/>
          <w:sz w:val="28"/>
          <w:szCs w:val="28"/>
        </w:rPr>
        <w:t>-</w:t>
      </w:r>
      <w:r w:rsidRPr="00CF71FF">
        <w:rPr>
          <w:b w:val="0"/>
          <w:bCs w:val="0"/>
          <w:sz w:val="28"/>
          <w:szCs w:val="28"/>
        </w:rPr>
        <w:t>1 мм. Со временем пластины покрываются налетом оксида свинца, что ухудшает электропроводность, в связи с чем их следует периодически чистить наждачной бумагой. В настоящее время все большее распространение получают электроды из токопроводящей (графитизированной) ткани разной формы и размеров. Чаще используют прямоугольные электроды, а также электроды в виде полумаски, воротника или специальные для полостных процедур (вагинальные, ректальные и др.).</w:t>
      </w:r>
    </w:p>
    <w:p w14:paraId="07240C0A"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Гидрофильные прокладки должны соответствовать форме пластин и выступать за их края на 1</w:t>
      </w:r>
      <w:r w:rsidR="00CF6766">
        <w:rPr>
          <w:b w:val="0"/>
          <w:bCs w:val="0"/>
          <w:sz w:val="28"/>
          <w:szCs w:val="28"/>
        </w:rPr>
        <w:t>-</w:t>
      </w:r>
      <w:r w:rsidRPr="00CF71FF">
        <w:rPr>
          <w:b w:val="0"/>
          <w:bCs w:val="0"/>
          <w:sz w:val="28"/>
          <w:szCs w:val="28"/>
        </w:rPr>
        <w:t>2 см со всех сторон. Они предохраняют кожу от повреждающего влияния продуктов электролиза, повышают ее электропроводность, обеспечивают хороший контакт электродов с телом больного. Прокладки изготавливают из белой фланели, байки, бязи и другой гидрофильной ткани. Они имеют вид тетради, составленной из 8</w:t>
      </w:r>
      <w:r w:rsidR="00CF6766">
        <w:rPr>
          <w:b w:val="0"/>
          <w:bCs w:val="0"/>
          <w:sz w:val="28"/>
          <w:szCs w:val="28"/>
        </w:rPr>
        <w:t>-</w:t>
      </w:r>
      <w:r w:rsidRPr="00CF71FF">
        <w:rPr>
          <w:b w:val="0"/>
          <w:bCs w:val="0"/>
          <w:sz w:val="28"/>
          <w:szCs w:val="28"/>
        </w:rPr>
        <w:t>16 слоев ткани.</w:t>
      </w:r>
    </w:p>
    <w:p w14:paraId="0CEE8093"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Для проведения процедуры прокладки смачивают теплой водой, отжимают, вкладывают в них электроды, помещают на соответствующие участки кожи и фиксируют с помощью резиновых бинтов, мешочков с песком либо тяжестью тела больного. После наложения электродов больного, лежащего на кушетке, накрывают простыней или легким одеялом. При этом электропровода, идущие от больного к аппарату, не должны провисать и натягиваться.</w:t>
      </w:r>
    </w:p>
    <w:p w14:paraId="34C74FEF" w14:textId="77777777" w:rsidR="00BE19FD" w:rsidRPr="00CF71FF" w:rsidRDefault="00BE19FD" w:rsidP="00C92533">
      <w:pPr>
        <w:spacing w:line="360" w:lineRule="auto"/>
        <w:ind w:firstLine="709"/>
        <w:rPr>
          <w:b w:val="0"/>
          <w:bCs w:val="0"/>
          <w:sz w:val="28"/>
          <w:szCs w:val="28"/>
        </w:rPr>
      </w:pPr>
      <w:r w:rsidRPr="00CF71FF">
        <w:rPr>
          <w:b w:val="0"/>
          <w:bCs w:val="0"/>
          <w:sz w:val="28"/>
          <w:szCs w:val="28"/>
        </w:rPr>
        <w:t>Электрические провода, соединенные с электродами,</w:t>
      </w:r>
      <w:r w:rsidR="00C92533">
        <w:rPr>
          <w:b w:val="0"/>
          <w:bCs w:val="0"/>
          <w:sz w:val="28"/>
          <w:szCs w:val="28"/>
        </w:rPr>
        <w:t xml:space="preserve"> </w:t>
      </w:r>
      <w:r w:rsidRPr="00CF71FF">
        <w:rPr>
          <w:b w:val="0"/>
          <w:bCs w:val="0"/>
          <w:sz w:val="28"/>
          <w:szCs w:val="28"/>
        </w:rPr>
        <w:t>подсоединяют к аппарату соответственно полярности, указанной в назначении врача.</w:t>
      </w:r>
    </w:p>
    <w:p w14:paraId="5D525711" w14:textId="77777777" w:rsidR="00BE19FD" w:rsidRPr="00CF71FF" w:rsidRDefault="00BE19FD" w:rsidP="00CF71FF">
      <w:pPr>
        <w:spacing w:line="360" w:lineRule="auto"/>
        <w:ind w:firstLine="709"/>
        <w:rPr>
          <w:b w:val="0"/>
          <w:bCs w:val="0"/>
          <w:sz w:val="28"/>
          <w:szCs w:val="28"/>
        </w:rPr>
      </w:pPr>
      <w:r w:rsidRPr="00CF71FF">
        <w:rPr>
          <w:b w:val="0"/>
          <w:bCs w:val="0"/>
          <w:sz w:val="28"/>
          <w:szCs w:val="28"/>
        </w:rPr>
        <w:t xml:space="preserve">Перед включением аппарата переключатель напряжения следует установить в положение, соответствующее напряжению в сети (127 или 220 В), ручку регулятора силы тока </w:t>
      </w:r>
      <w:r w:rsidR="00CF6766">
        <w:rPr>
          <w:b w:val="0"/>
          <w:bCs w:val="0"/>
          <w:sz w:val="28"/>
          <w:szCs w:val="28"/>
        </w:rPr>
        <w:t>-</w:t>
      </w:r>
      <w:r w:rsidRPr="00CF71FF">
        <w:rPr>
          <w:b w:val="0"/>
          <w:bCs w:val="0"/>
          <w:sz w:val="28"/>
          <w:szCs w:val="28"/>
        </w:rPr>
        <w:t xml:space="preserve"> в положение «О», переключатель шунта миллиамперметра </w:t>
      </w:r>
      <w:r w:rsidR="00CF6766">
        <w:rPr>
          <w:b w:val="0"/>
          <w:bCs w:val="0"/>
          <w:sz w:val="28"/>
          <w:szCs w:val="28"/>
        </w:rPr>
        <w:t>-</w:t>
      </w:r>
      <w:r w:rsidRPr="00CF71FF">
        <w:rPr>
          <w:b w:val="0"/>
          <w:bCs w:val="0"/>
          <w:sz w:val="28"/>
          <w:szCs w:val="28"/>
        </w:rPr>
        <w:t xml:space="preserve"> в положение «5» или «50» соответственно силе тока, указанной в назначении врача. Для включения аппарата необходимо вставить штепсельную вилку в сетевую розетку, повернуть выключатель в положение «Вкл.», после чего на панели аппарата загорается сигнальная лампочка. Затем, медленно и плавно поворачивая ручку регулятора силы тока, наблюдая за показаниями миллиамперметра и ориентируясь на ощущения больного, устанавливают необходимую для процедуры силу тока. Во время процедуры больной должен ощущать в области наложения электродов легкое жжение, покалывание, о чем он должен быть предупрежден. При появлении сильного жжения, болезненного ощущения под электродами силу тока следует уменьшить, а если эти явления не исчезают, то следует прервать процедуру и-вызвать врача или направить к нему больного.</w:t>
      </w:r>
    </w:p>
    <w:p w14:paraId="3AE31FD0"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В зависимости от места наложения электродов различают поперечную и продольную методики. При поперечной методике электроды располагаются друг против друга на противоположных участках тела</w:t>
      </w:r>
      <w:r w:rsidR="00755256" w:rsidRPr="00CF71FF">
        <w:rPr>
          <w:b w:val="0"/>
          <w:bCs w:val="0"/>
          <w:sz w:val="28"/>
          <w:szCs w:val="28"/>
        </w:rPr>
        <w:t xml:space="preserve">, </w:t>
      </w:r>
      <w:r w:rsidRPr="00CF71FF">
        <w:rPr>
          <w:b w:val="0"/>
          <w:bCs w:val="0"/>
          <w:sz w:val="28"/>
          <w:szCs w:val="28"/>
        </w:rPr>
        <w:t xml:space="preserve">при этом ток воздействует на глубоколежащие ткани, при продольной </w:t>
      </w:r>
      <w:r w:rsidR="00CF6766">
        <w:rPr>
          <w:b w:val="0"/>
          <w:bCs w:val="0"/>
          <w:sz w:val="28"/>
          <w:szCs w:val="28"/>
        </w:rPr>
        <w:t>-</w:t>
      </w:r>
      <w:r w:rsidRPr="00CF71FF">
        <w:rPr>
          <w:b w:val="0"/>
          <w:bCs w:val="0"/>
          <w:sz w:val="28"/>
          <w:szCs w:val="28"/>
        </w:rPr>
        <w:t xml:space="preserve"> электроды </w:t>
      </w:r>
      <w:r w:rsidR="00755256" w:rsidRPr="00CF71FF">
        <w:rPr>
          <w:b w:val="0"/>
          <w:bCs w:val="0"/>
          <w:sz w:val="28"/>
          <w:szCs w:val="28"/>
        </w:rPr>
        <w:t>находятся на одной стороне тела</w:t>
      </w:r>
      <w:r w:rsidRPr="00CF71FF">
        <w:rPr>
          <w:b w:val="0"/>
          <w:bCs w:val="0"/>
          <w:sz w:val="28"/>
          <w:szCs w:val="28"/>
        </w:rPr>
        <w:t>, воздействию подвергаются поверхностно расположенные ткани.</w:t>
      </w:r>
    </w:p>
    <w:p w14:paraId="364832F9" w14:textId="77777777" w:rsidR="00BE19FD" w:rsidRPr="00CF71FF" w:rsidRDefault="00BE19FD" w:rsidP="00CF71FF">
      <w:pPr>
        <w:spacing w:line="360" w:lineRule="auto"/>
        <w:ind w:firstLine="709"/>
        <w:rPr>
          <w:b w:val="0"/>
          <w:bCs w:val="0"/>
          <w:sz w:val="28"/>
          <w:szCs w:val="28"/>
        </w:rPr>
      </w:pPr>
      <w:r w:rsidRPr="00CF71FF">
        <w:rPr>
          <w:b w:val="0"/>
          <w:bCs w:val="0"/>
          <w:sz w:val="28"/>
          <w:szCs w:val="28"/>
        </w:rPr>
        <w:t>Специальную методику представляет воздействие гальваническим током в камерных ваннах. В этом случае больной помещает конечности в фаянсовые ванночки, которые заполняют водой</w:t>
      </w:r>
      <w:r w:rsidR="00755256" w:rsidRPr="00CF71FF">
        <w:rPr>
          <w:b w:val="0"/>
          <w:bCs w:val="0"/>
          <w:sz w:val="28"/>
          <w:szCs w:val="28"/>
        </w:rPr>
        <w:t xml:space="preserve">. </w:t>
      </w:r>
      <w:r w:rsidRPr="00CF71FF">
        <w:rPr>
          <w:b w:val="0"/>
          <w:bCs w:val="0"/>
          <w:sz w:val="28"/>
          <w:szCs w:val="28"/>
        </w:rPr>
        <w:t>В офтальмологической практике для гальванизации и электрофореза используют глазные ванночки</w:t>
      </w:r>
      <w:r w:rsidR="00755256" w:rsidRPr="00CF71FF">
        <w:rPr>
          <w:b w:val="0"/>
          <w:bCs w:val="0"/>
          <w:sz w:val="28"/>
          <w:szCs w:val="28"/>
        </w:rPr>
        <w:t xml:space="preserve">. </w:t>
      </w:r>
    </w:p>
    <w:p w14:paraId="0AD84E15" w14:textId="77777777" w:rsidR="00BE19FD" w:rsidRPr="00CF71FF" w:rsidRDefault="00BE19FD" w:rsidP="00CF71FF">
      <w:pPr>
        <w:spacing w:line="360" w:lineRule="auto"/>
        <w:ind w:firstLine="709"/>
        <w:rPr>
          <w:b w:val="0"/>
          <w:bCs w:val="0"/>
          <w:sz w:val="28"/>
          <w:szCs w:val="28"/>
        </w:rPr>
      </w:pPr>
      <w:r w:rsidRPr="00CF71FF">
        <w:rPr>
          <w:b w:val="0"/>
          <w:bCs w:val="0"/>
          <w:sz w:val="28"/>
          <w:szCs w:val="28"/>
        </w:rPr>
        <w:t>После окончания процедуры ручку регулятора силы тока медленно и плавно поворачивают против часовой стрелки до нулевого положения стрелки потенциометра, переводят переключатель в положение «Выкл.», снимают с больного электроды. У детей под влиянием гальванического тока на месте расположения электродов кожа грубеет и становится сухой, могут образоваться трещины, поэтому после каждой процедуры ее следует смазывать питательным кремом или глицерином, разведенным наполовину водой. После каждой процедуры гидрофильные прокладки необходимо промыть под струёй воды, в конце дня стерилизовать кипячением. Причем прокладки для гальванизации и лекарственного электрофореза в зависимости от заряда иона стерилизуют раздельно.</w:t>
      </w:r>
    </w:p>
    <w:p w14:paraId="27382404" w14:textId="77777777" w:rsidR="0020484E" w:rsidRPr="00CF71FF" w:rsidRDefault="00147798" w:rsidP="00CF71FF">
      <w:pPr>
        <w:spacing w:line="360" w:lineRule="auto"/>
        <w:ind w:firstLine="709"/>
        <w:rPr>
          <w:sz w:val="28"/>
          <w:szCs w:val="28"/>
          <w:lang w:val="uk-UA"/>
        </w:rPr>
      </w:pPr>
      <w:r>
        <w:rPr>
          <w:sz w:val="28"/>
          <w:szCs w:val="28"/>
        </w:rPr>
        <w:br w:type="page"/>
      </w:r>
      <w:r w:rsidR="00902ADE" w:rsidRPr="00CF71FF">
        <w:rPr>
          <w:sz w:val="28"/>
          <w:szCs w:val="28"/>
          <w:lang w:val="uk-UA"/>
        </w:rPr>
        <w:t>СПИСОК ИСПОЛЬЗОВАННОЙ ЛИТЕРАТУРЫ</w:t>
      </w:r>
    </w:p>
    <w:p w14:paraId="2FCA839F" w14:textId="77777777" w:rsidR="00902ADE" w:rsidRPr="00CF71FF" w:rsidRDefault="00902ADE" w:rsidP="00CF71FF">
      <w:pPr>
        <w:spacing w:line="360" w:lineRule="auto"/>
        <w:ind w:firstLine="709"/>
        <w:rPr>
          <w:sz w:val="28"/>
          <w:szCs w:val="28"/>
          <w:lang w:val="uk-UA"/>
        </w:rPr>
      </w:pPr>
    </w:p>
    <w:p w14:paraId="07284042" w14:textId="77777777" w:rsidR="00902ADE" w:rsidRPr="00CF71FF" w:rsidRDefault="00C74E4D" w:rsidP="00C74E4D">
      <w:pPr>
        <w:widowControl/>
        <w:numPr>
          <w:ilvl w:val="0"/>
          <w:numId w:val="1"/>
        </w:numPr>
        <w:tabs>
          <w:tab w:val="clear" w:pos="720"/>
          <w:tab w:val="left" w:pos="360"/>
          <w:tab w:val="left" w:pos="900"/>
        </w:tabs>
        <w:autoSpaceDE/>
        <w:autoSpaceDN/>
        <w:adjustRightInd/>
        <w:spacing w:line="360" w:lineRule="auto"/>
        <w:ind w:left="0" w:firstLine="0"/>
        <w:rPr>
          <w:b w:val="0"/>
          <w:bCs w:val="0"/>
          <w:sz w:val="28"/>
          <w:szCs w:val="28"/>
        </w:rPr>
      </w:pPr>
      <w:r>
        <w:rPr>
          <w:b w:val="0"/>
          <w:bCs w:val="0"/>
          <w:sz w:val="28"/>
          <w:szCs w:val="28"/>
        </w:rPr>
        <w:t>Клячкин Л.М. Виноградова М.</w:t>
      </w:r>
      <w:r w:rsidR="00902ADE" w:rsidRPr="00CF71FF">
        <w:rPr>
          <w:b w:val="0"/>
          <w:bCs w:val="0"/>
          <w:sz w:val="28"/>
          <w:szCs w:val="28"/>
        </w:rPr>
        <w:t>Н. Физиотерап</w:t>
      </w:r>
      <w:r>
        <w:rPr>
          <w:b w:val="0"/>
          <w:bCs w:val="0"/>
          <w:sz w:val="28"/>
          <w:szCs w:val="28"/>
        </w:rPr>
        <w:t>ия.</w:t>
      </w:r>
      <w:r w:rsidR="00CF6766">
        <w:rPr>
          <w:b w:val="0"/>
          <w:bCs w:val="0"/>
          <w:sz w:val="28"/>
          <w:szCs w:val="28"/>
        </w:rPr>
        <w:t>-</w:t>
      </w:r>
      <w:r>
        <w:rPr>
          <w:b w:val="0"/>
          <w:bCs w:val="0"/>
          <w:sz w:val="28"/>
          <w:szCs w:val="28"/>
        </w:rPr>
        <w:t xml:space="preserve"> М.: Медицина, 1982.</w:t>
      </w:r>
      <w:r w:rsidR="00CF6766">
        <w:rPr>
          <w:b w:val="0"/>
          <w:bCs w:val="0"/>
          <w:sz w:val="28"/>
          <w:szCs w:val="28"/>
        </w:rPr>
        <w:t>-</w:t>
      </w:r>
      <w:r>
        <w:rPr>
          <w:b w:val="0"/>
          <w:bCs w:val="0"/>
          <w:sz w:val="28"/>
          <w:szCs w:val="28"/>
        </w:rPr>
        <w:t>272 с.</w:t>
      </w:r>
    </w:p>
    <w:p w14:paraId="2E35E11F" w14:textId="77777777" w:rsidR="00902ADE" w:rsidRPr="00CF71FF" w:rsidRDefault="00C74E4D" w:rsidP="00C74E4D">
      <w:pPr>
        <w:widowControl/>
        <w:numPr>
          <w:ilvl w:val="0"/>
          <w:numId w:val="1"/>
        </w:numPr>
        <w:tabs>
          <w:tab w:val="clear" w:pos="720"/>
          <w:tab w:val="left" w:pos="360"/>
          <w:tab w:val="left" w:pos="900"/>
        </w:tabs>
        <w:autoSpaceDE/>
        <w:autoSpaceDN/>
        <w:adjustRightInd/>
        <w:spacing w:line="360" w:lineRule="auto"/>
        <w:ind w:left="0" w:firstLine="0"/>
        <w:rPr>
          <w:b w:val="0"/>
          <w:bCs w:val="0"/>
          <w:sz w:val="28"/>
          <w:szCs w:val="28"/>
        </w:rPr>
      </w:pPr>
      <w:r>
        <w:rPr>
          <w:b w:val="0"/>
          <w:bCs w:val="0"/>
          <w:sz w:val="28"/>
          <w:szCs w:val="28"/>
        </w:rPr>
        <w:t>Комарова Л.</w:t>
      </w:r>
      <w:r w:rsidR="00902ADE" w:rsidRPr="00CF71FF">
        <w:rPr>
          <w:b w:val="0"/>
          <w:bCs w:val="0"/>
          <w:sz w:val="28"/>
          <w:szCs w:val="28"/>
        </w:rPr>
        <w:t>А. Благовидова Л. А. Руководство по физическим методам лечения.</w:t>
      </w:r>
      <w:r w:rsidR="00CF6766">
        <w:rPr>
          <w:b w:val="0"/>
          <w:bCs w:val="0"/>
          <w:sz w:val="28"/>
          <w:szCs w:val="28"/>
        </w:rPr>
        <w:t>-</w:t>
      </w:r>
      <w:r w:rsidR="00902ADE" w:rsidRPr="00CF71FF">
        <w:rPr>
          <w:b w:val="0"/>
          <w:bCs w:val="0"/>
          <w:sz w:val="28"/>
          <w:szCs w:val="28"/>
        </w:rPr>
        <w:t xml:space="preserve"> Л.: Медицина, 1983.</w:t>
      </w:r>
      <w:r w:rsidR="00CF6766">
        <w:rPr>
          <w:b w:val="0"/>
          <w:bCs w:val="0"/>
          <w:sz w:val="28"/>
          <w:szCs w:val="28"/>
        </w:rPr>
        <w:t>-</w:t>
      </w:r>
      <w:r w:rsidR="00902ADE" w:rsidRPr="00CF71FF">
        <w:rPr>
          <w:b w:val="0"/>
          <w:bCs w:val="0"/>
          <w:sz w:val="28"/>
          <w:szCs w:val="28"/>
        </w:rPr>
        <w:t>264 с.</w:t>
      </w:r>
    </w:p>
    <w:p w14:paraId="640A1E21" w14:textId="77777777" w:rsidR="00902ADE" w:rsidRPr="00CF71FF" w:rsidRDefault="00902ADE" w:rsidP="00C74E4D">
      <w:pPr>
        <w:numPr>
          <w:ilvl w:val="0"/>
          <w:numId w:val="1"/>
        </w:numPr>
        <w:tabs>
          <w:tab w:val="left" w:pos="360"/>
          <w:tab w:val="left" w:pos="900"/>
        </w:tabs>
        <w:spacing w:line="360" w:lineRule="auto"/>
        <w:ind w:left="0" w:firstLine="0"/>
        <w:rPr>
          <w:b w:val="0"/>
          <w:bCs w:val="0"/>
          <w:sz w:val="28"/>
          <w:szCs w:val="28"/>
        </w:rPr>
      </w:pPr>
      <w:r w:rsidRPr="00CF71FF">
        <w:rPr>
          <w:b w:val="0"/>
          <w:bCs w:val="0"/>
          <w:sz w:val="28"/>
          <w:szCs w:val="28"/>
        </w:rPr>
        <w:t>Техника и методика физиотерапевтических процедур /Под ред. В. М. Боголюбова.</w:t>
      </w:r>
      <w:r w:rsidR="00CF6766">
        <w:rPr>
          <w:b w:val="0"/>
          <w:bCs w:val="0"/>
          <w:sz w:val="28"/>
          <w:szCs w:val="28"/>
        </w:rPr>
        <w:t>-</w:t>
      </w:r>
      <w:r w:rsidRPr="00CF71FF">
        <w:rPr>
          <w:b w:val="0"/>
          <w:bCs w:val="0"/>
          <w:sz w:val="28"/>
          <w:szCs w:val="28"/>
        </w:rPr>
        <w:t xml:space="preserve"> М.: Медицина, 1983.</w:t>
      </w:r>
      <w:r w:rsidR="00CF6766">
        <w:rPr>
          <w:b w:val="0"/>
          <w:bCs w:val="0"/>
          <w:sz w:val="28"/>
          <w:szCs w:val="28"/>
        </w:rPr>
        <w:t>-</w:t>
      </w:r>
      <w:r w:rsidRPr="00CF71FF">
        <w:rPr>
          <w:b w:val="0"/>
          <w:bCs w:val="0"/>
          <w:sz w:val="28"/>
          <w:szCs w:val="28"/>
        </w:rPr>
        <w:t xml:space="preserve">352 с. </w:t>
      </w:r>
    </w:p>
    <w:p w14:paraId="7332B6D8" w14:textId="77777777" w:rsidR="00902ADE" w:rsidRPr="00CF71FF" w:rsidRDefault="00902ADE" w:rsidP="00C74E4D">
      <w:pPr>
        <w:numPr>
          <w:ilvl w:val="0"/>
          <w:numId w:val="1"/>
        </w:numPr>
        <w:tabs>
          <w:tab w:val="left" w:pos="360"/>
          <w:tab w:val="left" w:pos="900"/>
        </w:tabs>
        <w:spacing w:line="360" w:lineRule="auto"/>
        <w:ind w:left="0" w:firstLine="0"/>
        <w:rPr>
          <w:b w:val="0"/>
          <w:bCs w:val="0"/>
          <w:sz w:val="28"/>
          <w:szCs w:val="28"/>
        </w:rPr>
      </w:pPr>
      <w:r w:rsidRPr="00CF71FF">
        <w:rPr>
          <w:b w:val="0"/>
          <w:bCs w:val="0"/>
          <w:sz w:val="28"/>
          <w:szCs w:val="28"/>
        </w:rPr>
        <w:t xml:space="preserve"> Физиотерапия: Пер. с польского /Под ред. М. Вейсса и А. Зембатого.</w:t>
      </w:r>
      <w:r w:rsidR="00CF6766">
        <w:rPr>
          <w:b w:val="0"/>
          <w:bCs w:val="0"/>
          <w:sz w:val="28"/>
          <w:szCs w:val="28"/>
        </w:rPr>
        <w:t>-</w:t>
      </w:r>
      <w:r w:rsidRPr="00CF71FF">
        <w:rPr>
          <w:b w:val="0"/>
          <w:bCs w:val="0"/>
          <w:sz w:val="28"/>
          <w:szCs w:val="28"/>
        </w:rPr>
        <w:t xml:space="preserve"> М.: Медицина, 1985.</w:t>
      </w:r>
      <w:r w:rsidR="00CF6766">
        <w:rPr>
          <w:b w:val="0"/>
          <w:bCs w:val="0"/>
          <w:sz w:val="28"/>
          <w:szCs w:val="28"/>
        </w:rPr>
        <w:t>-</w:t>
      </w:r>
      <w:r w:rsidRPr="00CF71FF">
        <w:rPr>
          <w:b w:val="0"/>
          <w:bCs w:val="0"/>
          <w:sz w:val="28"/>
          <w:szCs w:val="28"/>
        </w:rPr>
        <w:t xml:space="preserve">496 с. </w:t>
      </w:r>
    </w:p>
    <w:p w14:paraId="7B9D7B05" w14:textId="77777777" w:rsidR="00902ADE" w:rsidRPr="00CF71FF" w:rsidRDefault="00902ADE" w:rsidP="00C74E4D">
      <w:pPr>
        <w:numPr>
          <w:ilvl w:val="0"/>
          <w:numId w:val="1"/>
        </w:numPr>
        <w:tabs>
          <w:tab w:val="left" w:pos="360"/>
          <w:tab w:val="left" w:pos="900"/>
        </w:tabs>
        <w:spacing w:line="360" w:lineRule="auto"/>
        <w:ind w:left="0" w:firstLine="0"/>
        <w:rPr>
          <w:b w:val="0"/>
          <w:bCs w:val="0"/>
          <w:sz w:val="28"/>
          <w:szCs w:val="28"/>
        </w:rPr>
      </w:pPr>
      <w:r w:rsidRPr="00CF71FF">
        <w:rPr>
          <w:b w:val="0"/>
          <w:bCs w:val="0"/>
          <w:sz w:val="28"/>
          <w:szCs w:val="28"/>
        </w:rPr>
        <w:t xml:space="preserve"> Физическая реабилитация: Учебник для академий и институтов физической культуры / Под общей ред. проф. С.Н. Попова. – Ростов н / Д: изд-во «Феникс», 1999. – 608 с.</w:t>
      </w:r>
    </w:p>
    <w:sectPr w:rsidR="00902ADE" w:rsidRPr="00CF71FF" w:rsidSect="00E404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124C"/>
    <w:multiLevelType w:val="hybridMultilevel"/>
    <w:tmpl w:val="57F47D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FD"/>
    <w:rsid w:val="00005714"/>
    <w:rsid w:val="00013EE8"/>
    <w:rsid w:val="00014791"/>
    <w:rsid w:val="0002149F"/>
    <w:rsid w:val="00042758"/>
    <w:rsid w:val="00043C0C"/>
    <w:rsid w:val="00054FDC"/>
    <w:rsid w:val="00056BAC"/>
    <w:rsid w:val="00075690"/>
    <w:rsid w:val="00077354"/>
    <w:rsid w:val="00077934"/>
    <w:rsid w:val="0009509A"/>
    <w:rsid w:val="00095AA3"/>
    <w:rsid w:val="000A4D68"/>
    <w:rsid w:val="000D3A90"/>
    <w:rsid w:val="000F2C88"/>
    <w:rsid w:val="000F3879"/>
    <w:rsid w:val="000F73C7"/>
    <w:rsid w:val="0010425F"/>
    <w:rsid w:val="00121843"/>
    <w:rsid w:val="00123057"/>
    <w:rsid w:val="00126D5B"/>
    <w:rsid w:val="001340C9"/>
    <w:rsid w:val="0013464A"/>
    <w:rsid w:val="00137E85"/>
    <w:rsid w:val="00141BD4"/>
    <w:rsid w:val="00144039"/>
    <w:rsid w:val="00146083"/>
    <w:rsid w:val="00147798"/>
    <w:rsid w:val="00153C32"/>
    <w:rsid w:val="00154A91"/>
    <w:rsid w:val="00161FDB"/>
    <w:rsid w:val="001628AF"/>
    <w:rsid w:val="001646A0"/>
    <w:rsid w:val="001718FF"/>
    <w:rsid w:val="00176B55"/>
    <w:rsid w:val="00185D40"/>
    <w:rsid w:val="001876E4"/>
    <w:rsid w:val="001952C6"/>
    <w:rsid w:val="001A1061"/>
    <w:rsid w:val="001C18E6"/>
    <w:rsid w:val="001D48AE"/>
    <w:rsid w:val="001E0301"/>
    <w:rsid w:val="001E0E86"/>
    <w:rsid w:val="001E11BE"/>
    <w:rsid w:val="001E13A1"/>
    <w:rsid w:val="001E25F8"/>
    <w:rsid w:val="001E5F39"/>
    <w:rsid w:val="001F3262"/>
    <w:rsid w:val="001F7042"/>
    <w:rsid w:val="002004E7"/>
    <w:rsid w:val="002030DE"/>
    <w:rsid w:val="0020484E"/>
    <w:rsid w:val="00255A2E"/>
    <w:rsid w:val="00256145"/>
    <w:rsid w:val="00260A6B"/>
    <w:rsid w:val="00273320"/>
    <w:rsid w:val="00277C2C"/>
    <w:rsid w:val="002854F3"/>
    <w:rsid w:val="002A3C97"/>
    <w:rsid w:val="002A57FD"/>
    <w:rsid w:val="002A72D5"/>
    <w:rsid w:val="002C6232"/>
    <w:rsid w:val="002D701B"/>
    <w:rsid w:val="002E3721"/>
    <w:rsid w:val="002E7538"/>
    <w:rsid w:val="0032788E"/>
    <w:rsid w:val="003303B8"/>
    <w:rsid w:val="00367974"/>
    <w:rsid w:val="00382270"/>
    <w:rsid w:val="003831AB"/>
    <w:rsid w:val="00391158"/>
    <w:rsid w:val="003A03CC"/>
    <w:rsid w:val="003A6FFB"/>
    <w:rsid w:val="003B30D3"/>
    <w:rsid w:val="003C4978"/>
    <w:rsid w:val="003D042A"/>
    <w:rsid w:val="003E30CE"/>
    <w:rsid w:val="003E5E77"/>
    <w:rsid w:val="003E6337"/>
    <w:rsid w:val="003F4D47"/>
    <w:rsid w:val="004002D6"/>
    <w:rsid w:val="00405123"/>
    <w:rsid w:val="0041399A"/>
    <w:rsid w:val="0041644A"/>
    <w:rsid w:val="00427C5F"/>
    <w:rsid w:val="004310E8"/>
    <w:rsid w:val="004331D9"/>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F0DF4"/>
    <w:rsid w:val="005F5461"/>
    <w:rsid w:val="0060208F"/>
    <w:rsid w:val="0062491A"/>
    <w:rsid w:val="0063610C"/>
    <w:rsid w:val="00652D1E"/>
    <w:rsid w:val="00660E6D"/>
    <w:rsid w:val="006650BA"/>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5398C"/>
    <w:rsid w:val="00755256"/>
    <w:rsid w:val="00767E18"/>
    <w:rsid w:val="00771EA8"/>
    <w:rsid w:val="00792394"/>
    <w:rsid w:val="007923D2"/>
    <w:rsid w:val="007B0D9B"/>
    <w:rsid w:val="007B566A"/>
    <w:rsid w:val="007B7143"/>
    <w:rsid w:val="007D6880"/>
    <w:rsid w:val="007E12A9"/>
    <w:rsid w:val="007E4319"/>
    <w:rsid w:val="007F6936"/>
    <w:rsid w:val="00822C12"/>
    <w:rsid w:val="008236F0"/>
    <w:rsid w:val="0082662A"/>
    <w:rsid w:val="00835243"/>
    <w:rsid w:val="00835EBE"/>
    <w:rsid w:val="00846A85"/>
    <w:rsid w:val="00852496"/>
    <w:rsid w:val="00871D96"/>
    <w:rsid w:val="008745E0"/>
    <w:rsid w:val="00877167"/>
    <w:rsid w:val="00884D95"/>
    <w:rsid w:val="008A66D0"/>
    <w:rsid w:val="008B2653"/>
    <w:rsid w:val="008B3AC6"/>
    <w:rsid w:val="008B5C3F"/>
    <w:rsid w:val="008C2F4E"/>
    <w:rsid w:val="008F678D"/>
    <w:rsid w:val="00902ADE"/>
    <w:rsid w:val="00922D87"/>
    <w:rsid w:val="00923CD1"/>
    <w:rsid w:val="00936F45"/>
    <w:rsid w:val="00947D24"/>
    <w:rsid w:val="00955B33"/>
    <w:rsid w:val="00963CC2"/>
    <w:rsid w:val="009650F9"/>
    <w:rsid w:val="00985304"/>
    <w:rsid w:val="00985E74"/>
    <w:rsid w:val="00986879"/>
    <w:rsid w:val="009A1174"/>
    <w:rsid w:val="009D09BB"/>
    <w:rsid w:val="009D0AA3"/>
    <w:rsid w:val="009D2227"/>
    <w:rsid w:val="009E31EC"/>
    <w:rsid w:val="009E65CE"/>
    <w:rsid w:val="00A06F5D"/>
    <w:rsid w:val="00A1403B"/>
    <w:rsid w:val="00A249DD"/>
    <w:rsid w:val="00A3336D"/>
    <w:rsid w:val="00A37E0E"/>
    <w:rsid w:val="00A5738B"/>
    <w:rsid w:val="00A64641"/>
    <w:rsid w:val="00A729FE"/>
    <w:rsid w:val="00A85D2C"/>
    <w:rsid w:val="00A94B4B"/>
    <w:rsid w:val="00AA10A9"/>
    <w:rsid w:val="00AA1443"/>
    <w:rsid w:val="00AA7DD3"/>
    <w:rsid w:val="00AC08A2"/>
    <w:rsid w:val="00AD4C21"/>
    <w:rsid w:val="00B10899"/>
    <w:rsid w:val="00B15A58"/>
    <w:rsid w:val="00B165DA"/>
    <w:rsid w:val="00B16786"/>
    <w:rsid w:val="00B31111"/>
    <w:rsid w:val="00B36E97"/>
    <w:rsid w:val="00B40040"/>
    <w:rsid w:val="00B57743"/>
    <w:rsid w:val="00B61F6F"/>
    <w:rsid w:val="00B70FC4"/>
    <w:rsid w:val="00BA4D8E"/>
    <w:rsid w:val="00BB1C1D"/>
    <w:rsid w:val="00BC75AB"/>
    <w:rsid w:val="00BD4FA2"/>
    <w:rsid w:val="00BE19FD"/>
    <w:rsid w:val="00BE2F47"/>
    <w:rsid w:val="00BF5EB5"/>
    <w:rsid w:val="00BF680A"/>
    <w:rsid w:val="00C00138"/>
    <w:rsid w:val="00C01E69"/>
    <w:rsid w:val="00C05608"/>
    <w:rsid w:val="00C05A5B"/>
    <w:rsid w:val="00C11EF0"/>
    <w:rsid w:val="00C1242F"/>
    <w:rsid w:val="00C218B2"/>
    <w:rsid w:val="00C376A2"/>
    <w:rsid w:val="00C37F22"/>
    <w:rsid w:val="00C542FF"/>
    <w:rsid w:val="00C650EC"/>
    <w:rsid w:val="00C6776C"/>
    <w:rsid w:val="00C71FD8"/>
    <w:rsid w:val="00C74042"/>
    <w:rsid w:val="00C74E4D"/>
    <w:rsid w:val="00C7603E"/>
    <w:rsid w:val="00C7756B"/>
    <w:rsid w:val="00C83137"/>
    <w:rsid w:val="00C837AC"/>
    <w:rsid w:val="00C917CC"/>
    <w:rsid w:val="00C92533"/>
    <w:rsid w:val="00C9288C"/>
    <w:rsid w:val="00C95BFB"/>
    <w:rsid w:val="00CA16CE"/>
    <w:rsid w:val="00CA3284"/>
    <w:rsid w:val="00CA3CC3"/>
    <w:rsid w:val="00CA58E4"/>
    <w:rsid w:val="00CB56EF"/>
    <w:rsid w:val="00CC01CA"/>
    <w:rsid w:val="00CD5ABC"/>
    <w:rsid w:val="00CF0084"/>
    <w:rsid w:val="00CF625E"/>
    <w:rsid w:val="00CF6766"/>
    <w:rsid w:val="00CF71FF"/>
    <w:rsid w:val="00D16D91"/>
    <w:rsid w:val="00D35FA2"/>
    <w:rsid w:val="00D74685"/>
    <w:rsid w:val="00D76D6F"/>
    <w:rsid w:val="00D82312"/>
    <w:rsid w:val="00D8270E"/>
    <w:rsid w:val="00D85384"/>
    <w:rsid w:val="00D903AA"/>
    <w:rsid w:val="00D97D0A"/>
    <w:rsid w:val="00DA4462"/>
    <w:rsid w:val="00DB0CE6"/>
    <w:rsid w:val="00DD7163"/>
    <w:rsid w:val="00DD7C4D"/>
    <w:rsid w:val="00DF55CF"/>
    <w:rsid w:val="00DF66BE"/>
    <w:rsid w:val="00E10E75"/>
    <w:rsid w:val="00E23139"/>
    <w:rsid w:val="00E33E7E"/>
    <w:rsid w:val="00E404C8"/>
    <w:rsid w:val="00E51E0C"/>
    <w:rsid w:val="00E6181F"/>
    <w:rsid w:val="00E66AEA"/>
    <w:rsid w:val="00E67D7C"/>
    <w:rsid w:val="00E721AF"/>
    <w:rsid w:val="00E76D10"/>
    <w:rsid w:val="00E82BF7"/>
    <w:rsid w:val="00E853B0"/>
    <w:rsid w:val="00E96C72"/>
    <w:rsid w:val="00E9730D"/>
    <w:rsid w:val="00EA4B50"/>
    <w:rsid w:val="00EB5C17"/>
    <w:rsid w:val="00EC0899"/>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57043"/>
  <w14:defaultImageDpi w14:val="0"/>
  <w15:docId w15:val="{B6D220EC-0779-4C63-99D6-4A054448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9FD"/>
    <w:pPr>
      <w:widowControl w:val="0"/>
      <w:autoSpaceDE w:val="0"/>
      <w:autoSpaceDN w:val="0"/>
      <w:adjustRightInd w:val="0"/>
      <w:spacing w:after="0" w:line="260" w:lineRule="auto"/>
      <w:ind w:firstLine="300"/>
      <w:jc w:val="both"/>
    </w:pPr>
    <w:rPr>
      <w:b/>
      <w:bCs/>
      <w:sz w:val="40"/>
      <w:szCs w:val="40"/>
    </w:rPr>
  </w:style>
  <w:style w:type="paragraph" w:styleId="2">
    <w:name w:val="heading 2"/>
    <w:basedOn w:val="a"/>
    <w:next w:val="a"/>
    <w:link w:val="20"/>
    <w:uiPriority w:val="99"/>
    <w:qFormat/>
    <w:rsid w:val="00755256"/>
    <w:pPr>
      <w:keepNext/>
      <w:widowControl/>
      <w:autoSpaceDE/>
      <w:autoSpaceDN/>
      <w:adjustRightInd/>
      <w:spacing w:line="360" w:lineRule="auto"/>
      <w:ind w:firstLine="0"/>
      <w:jc w:val="left"/>
      <w:outlineLvl w:val="1"/>
    </w:pPr>
    <w:rPr>
      <w:b w:val="0"/>
      <w:bCs w:val="0"/>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FR2">
    <w:name w:val="FR2"/>
    <w:uiPriority w:val="99"/>
    <w:rsid w:val="00BE19FD"/>
    <w:pPr>
      <w:widowControl w:val="0"/>
      <w:autoSpaceDE w:val="0"/>
      <w:autoSpaceDN w:val="0"/>
      <w:adjustRightInd w:val="0"/>
      <w:spacing w:after="0" w:line="240" w:lineRule="auto"/>
      <w:ind w:left="80" w:hanging="100"/>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3425</Words>
  <Characters>19525</Characters>
  <Application>Microsoft Office Word</Application>
  <DocSecurity>0</DocSecurity>
  <Lines>162</Lines>
  <Paragraphs>45</Paragraphs>
  <ScaleCrop>false</ScaleCrop>
  <Company>ДОМ</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Igor</cp:lastModifiedBy>
  <cp:revision>3</cp:revision>
  <dcterms:created xsi:type="dcterms:W3CDTF">2025-02-19T19:22:00Z</dcterms:created>
  <dcterms:modified xsi:type="dcterms:W3CDTF">2025-02-19T19:22:00Z</dcterms:modified>
</cp:coreProperties>
</file>