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8BF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826B343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FB7E91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0D75990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737B950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6711FDD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84342E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076B253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347F5B6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14E2C05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</w:p>
    <w:p w14:paraId="59F95A03" w14:textId="77777777" w:rsidR="00F713D4" w:rsidRPr="006C4E93" w:rsidRDefault="006C4E93" w:rsidP="006C4E9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C4E93">
        <w:rPr>
          <w:sz w:val="28"/>
          <w:szCs w:val="28"/>
        </w:rPr>
        <w:t>Электропунктурная диагностика и 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рапия</w:t>
      </w:r>
    </w:p>
    <w:p w14:paraId="4DFF1CD3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F01AE88" w14:textId="77777777" w:rsidR="00F713D4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br w:type="page"/>
      </w:r>
      <w:r w:rsidR="00F713D4" w:rsidRPr="006C4E93">
        <w:rPr>
          <w:sz w:val="28"/>
          <w:szCs w:val="28"/>
        </w:rPr>
        <w:lastRenderedPageBreak/>
        <w:t>1</w:t>
      </w:r>
      <w:r w:rsidRPr="006C4E93">
        <w:rPr>
          <w:sz w:val="28"/>
          <w:szCs w:val="28"/>
          <w:lang w:val="en-US"/>
        </w:rPr>
        <w:t>.</w:t>
      </w:r>
      <w:r w:rsidR="00F713D4" w:rsidRPr="006C4E93">
        <w:rPr>
          <w:sz w:val="28"/>
          <w:szCs w:val="28"/>
        </w:rPr>
        <w:t xml:space="preserve"> Физические основы применения методов электропунктурой диагн</w:t>
      </w:r>
      <w:r w:rsidR="00F713D4" w:rsidRPr="006C4E93">
        <w:rPr>
          <w:sz w:val="28"/>
          <w:szCs w:val="28"/>
        </w:rPr>
        <w:t>о</w:t>
      </w:r>
      <w:r w:rsidR="00F713D4" w:rsidRPr="006C4E93">
        <w:rPr>
          <w:sz w:val="28"/>
          <w:szCs w:val="28"/>
        </w:rPr>
        <w:t>стики</w:t>
      </w:r>
    </w:p>
    <w:p w14:paraId="0E91761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6D272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На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современном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этапе развития медицины становится очевидным, что здоровый человеческий организм - самодостаточная, жизнеспособная в ест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ственных условиях целостная биофункциональная система, которая имеет необходимые качества для выживания в экстремальных условиях, от рожд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ния способная противостоять практически любой болезни, сохранять и развивать здоровье человека. Другое дело в патологии, при нарушении естес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венных защитных свойств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или нахождения организма в экстремальных с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туациях, когда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внешнее влияние на него превышает допустимые границы. Чтобы предоставить организму необходимую помощь, нужна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достаточно полная и достоверная информация о его физиологическом состоянии,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также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возмо</w:t>
      </w:r>
      <w:r w:rsidRPr="006C4E93">
        <w:rPr>
          <w:sz w:val="28"/>
          <w:szCs w:val="28"/>
        </w:rPr>
        <w:t>ж</w:t>
      </w:r>
      <w:r w:rsidRPr="006C4E93">
        <w:rPr>
          <w:sz w:val="28"/>
          <w:szCs w:val="28"/>
        </w:rPr>
        <w:t>ность корректировать его защитные свойства, управлять ими.</w:t>
      </w:r>
    </w:p>
    <w:p w14:paraId="5F83DD3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Эти задачи успешно могут решаться с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использованием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внешних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покровов тела человека. Издавна известна биофизическая многофункционал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ность кожи.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Структурная организация кожи обеспечивает возможность р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шения многих функциональных задач:</w:t>
      </w:r>
    </w:p>
    <w:p w14:paraId="60CB072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механическую защиту от повреждающих факторов внешней среды;</w:t>
      </w:r>
    </w:p>
    <w:p w14:paraId="67DE8AD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химических факторов;</w:t>
      </w:r>
    </w:p>
    <w:p w14:paraId="5F81E10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физических факторов, т.е. различного рода излучений благодаря высокой поглощающей спосо</w:t>
      </w:r>
      <w:r w:rsidRPr="006C4E93">
        <w:rPr>
          <w:sz w:val="28"/>
          <w:szCs w:val="28"/>
        </w:rPr>
        <w:t>б</w:t>
      </w:r>
      <w:r w:rsidRPr="006C4E93">
        <w:rPr>
          <w:sz w:val="28"/>
          <w:szCs w:val="28"/>
        </w:rPr>
        <w:t>ности;</w:t>
      </w:r>
    </w:p>
    <w:p w14:paraId="14A2B1D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защиту от биологических факторов (бактерий, вирусов).</w:t>
      </w:r>
    </w:p>
    <w:p w14:paraId="408D7F5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Кожа участвует в терморегуляции, уменьшая или увеличивая теплоо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дачу за счет повышения или снижения испарения пота с ее поверхности. Я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>ляясь системой организма, наиболее доступной для неаппаратных и аппара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ных методов исследований, кожа является наиболее информативной системой для оценки, как физи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логического состояния организма, так и развития тех или иных патологических пр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цессов.</w:t>
      </w:r>
    </w:p>
    <w:p w14:paraId="0F5A03B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В данном случае для нас важно то, что наряду с выполнением регул</w:t>
      </w:r>
      <w:r w:rsidRPr="006C4E93">
        <w:rPr>
          <w:sz w:val="28"/>
          <w:szCs w:val="28"/>
        </w:rPr>
        <w:t>я</w:t>
      </w:r>
      <w:r w:rsidRPr="006C4E93">
        <w:rPr>
          <w:sz w:val="28"/>
          <w:szCs w:val="28"/>
        </w:rPr>
        <w:t>торной функции кожа является уникальной информационной системой, к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торая отражает физиологическое состояние организма в целом и отдельных его частях как в норме, так и в патологии, обеспечивая при этом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удобства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непосредственных и аппаратных исследований, причем наиболее эффективных, если они проводятся в биологически активных то</w:t>
      </w:r>
      <w:r w:rsidRPr="006C4E93">
        <w:rPr>
          <w:sz w:val="28"/>
          <w:szCs w:val="28"/>
        </w:rPr>
        <w:t>ч</w:t>
      </w:r>
      <w:r w:rsidRPr="006C4E93">
        <w:rPr>
          <w:sz w:val="28"/>
          <w:szCs w:val="28"/>
        </w:rPr>
        <w:t>ках (БАТ).</w:t>
      </w:r>
    </w:p>
    <w:p w14:paraId="0B4D73A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БАТ - это ограниченные по размерам участки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кожи и подкожных тканей, которые определяются особыми биофизическими свойствами. БАТ находятся в явно выраженной связи с соответствующими внутренними орган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системами человеческого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организма и отличаются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высокой чувств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тельностью к внешним воздействиям, изменяя свои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параметры (в частности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электрические) при изменении функционального состояния этих органов и систем. При этом на каждом меридиане находятся так называемые репрезе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тативные БАТ, которые обладают некоторыми усредненными характерист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ками всех точек акупунктуры меридиана.</w:t>
      </w:r>
    </w:p>
    <w:p w14:paraId="355A7DEC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Электроакупунктурная диагностика и электротерапия основаны на традиционной восточной медицине, в основе которой лежит учение о мериди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 xml:space="preserve">нах (каналах), по которым циркулирует </w:t>
      </w:r>
      <w:r w:rsidR="006C4E93" w:rsidRPr="006C4E93">
        <w:rPr>
          <w:sz w:val="28"/>
          <w:szCs w:val="28"/>
        </w:rPr>
        <w:t>"</w:t>
      </w:r>
      <w:r w:rsidRPr="006C4E93">
        <w:rPr>
          <w:sz w:val="28"/>
          <w:szCs w:val="28"/>
        </w:rPr>
        <w:t>жизненная энергия</w:t>
      </w:r>
      <w:r w:rsidR="006C4E93" w:rsidRPr="006C4E93">
        <w:rPr>
          <w:sz w:val="28"/>
          <w:szCs w:val="28"/>
        </w:rPr>
        <w:t>"</w:t>
      </w:r>
      <w:r w:rsidRPr="006C4E93">
        <w:rPr>
          <w:sz w:val="28"/>
          <w:szCs w:val="28"/>
        </w:rPr>
        <w:t>. Многочисле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ные исследования показали, что меридианы связывают определенные группы БАТ, образующих сложную конфигурацию и соединенную условными л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ниями. Установлено, что терапевтический эффект можно получить при воздействии на БАТ не только классическими механическими методами (и</w:t>
      </w:r>
      <w:r w:rsidRPr="006C4E93">
        <w:rPr>
          <w:sz w:val="28"/>
          <w:szCs w:val="28"/>
        </w:rPr>
        <w:t>г</w:t>
      </w:r>
      <w:r w:rsidRPr="006C4E93">
        <w:rPr>
          <w:sz w:val="28"/>
          <w:szCs w:val="28"/>
        </w:rPr>
        <w:t>лоукалывание, массаж), но и применением различного рода электромагни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ных воздействий.</w:t>
      </w:r>
    </w:p>
    <w:p w14:paraId="6B9D9FA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настоящее время для рефлексорегуляции (терапии) используется самый широкий спектр методов возде</w:t>
      </w:r>
      <w:r w:rsidRPr="006C4E93">
        <w:rPr>
          <w:sz w:val="28"/>
          <w:szCs w:val="28"/>
        </w:rPr>
        <w:t>й</w:t>
      </w:r>
      <w:r w:rsidRPr="006C4E93">
        <w:rPr>
          <w:sz w:val="28"/>
          <w:szCs w:val="28"/>
        </w:rPr>
        <w:t>ствия на БАТ:</w:t>
      </w:r>
    </w:p>
    <w:p w14:paraId="19037AA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механический (классическая иглотерапия);</w:t>
      </w:r>
    </w:p>
    <w:p w14:paraId="358430C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электрический;</w:t>
      </w:r>
    </w:p>
    <w:p w14:paraId="2B4F33C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магнитный;</w:t>
      </w:r>
    </w:p>
    <w:p w14:paraId="1882471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тепловой;</w:t>
      </w:r>
    </w:p>
    <w:p w14:paraId="58ED0E9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- лазерный;</w:t>
      </w:r>
    </w:p>
    <w:p w14:paraId="1956D37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КВЧ-терапия;</w:t>
      </w:r>
    </w:p>
    <w:p w14:paraId="32FC213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тактильный метод (массаж);</w:t>
      </w:r>
    </w:p>
    <w:p w14:paraId="0D92839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криовоздействие и т.д.</w:t>
      </w:r>
    </w:p>
    <w:p w14:paraId="48CFC898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Электрический метод связан с воздействием на БАТ электрического тока.</w:t>
      </w:r>
    </w:p>
    <w:p w14:paraId="664F4FA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Анализируя физические характеристики групп БАТ (например, эле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тропроводимость) оказывается возможным получать информацию о физиологическом состоянии связанных с ними органов. Воздейс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вуя на те или иные группы БАТ, связанные с определенными органами или системами организма можно осуществлять 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рапевтическое воздействие. Таким образом, БАТ можно представить как некоторое устройство, принимающее электр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магнитную энергию в широком спектре частот, а меридианы, соединяющие БАТ можно рассматривать как систему электрических проводников, проложенных в тк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нях.</w:t>
      </w:r>
    </w:p>
    <w:p w14:paraId="0BAF8AB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БАТ отличаются характерными физическими свойствами, в частности, относительно низким по сравнению с окружающей электрическим кожей 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противлением, величина которого зависит от функционального состояния мер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дианов, на которых располагаются БАТ.</w:t>
      </w:r>
    </w:p>
    <w:p w14:paraId="686A630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Наиболее широкое распространение в настоящее время получили инс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рументальные методы акупунктурной диагностики, основанные на измер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нии электрического сопротивления (проводимости) БАТ. Эти методы в сов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купности представляют направление, получившее название электропунктурной рефлекс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диагностики.</w:t>
      </w:r>
    </w:p>
    <w:p w14:paraId="5465F2B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Сосредоточение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БАТ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разных участках человеческого тела образуют зоны повышенной чувствительности (так называемые периферические рефлекто</w:t>
      </w:r>
      <w:r w:rsidRPr="006C4E93">
        <w:rPr>
          <w:sz w:val="28"/>
          <w:szCs w:val="28"/>
        </w:rPr>
        <w:t>р</w:t>
      </w:r>
      <w:r w:rsidRPr="006C4E93">
        <w:rPr>
          <w:sz w:val="28"/>
          <w:szCs w:val="28"/>
        </w:rPr>
        <w:t>ные зоны, например, зоны Захарьина-Геда), которые так же, как и БАТ, являются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своеобразными биофизическими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датчиками, которые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воспринимают, превращают и ра</w:t>
      </w:r>
      <w:r w:rsidRPr="006C4E93">
        <w:rPr>
          <w:sz w:val="28"/>
          <w:szCs w:val="28"/>
        </w:rPr>
        <w:t>з</w:t>
      </w:r>
      <w:r w:rsidRPr="006C4E93">
        <w:rPr>
          <w:sz w:val="28"/>
          <w:szCs w:val="28"/>
        </w:rPr>
        <w:t>ными путями передают информацию.</w:t>
      </w:r>
    </w:p>
    <w:p w14:paraId="661E056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Наиболее удобной есть систематизация БАТ по меридианному при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ципу. Меридианы обозначаются римскими цифрами, начиная из меридиана легких (І), и дальше - согласно их системному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представлению по направлению дв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жения циркулирующей энергии, заканчивая меридианом печени (</w:t>
      </w:r>
      <w:r w:rsidRPr="006C4E93">
        <w:rPr>
          <w:sz w:val="28"/>
          <w:szCs w:val="28"/>
          <w:lang w:val="en-US"/>
        </w:rPr>
        <w:t>X</w:t>
      </w:r>
      <w:r w:rsidRPr="006C4E93">
        <w:rPr>
          <w:sz w:val="28"/>
          <w:szCs w:val="28"/>
        </w:rPr>
        <w:t>ІІ). БАТ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каждого мер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диана присвоенные порядковые номера арабскими цифрами.</w:t>
      </w:r>
    </w:p>
    <w:p w14:paraId="28C29BA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Важнейшими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условиями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правильного и быстрого определения мест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положения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БАТ является возможность оперативного уточнения ее локализ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ции с помощью радиоэлектронной аппаратуры. Идентификация БАТ обычно осуществляется по экстремальному значению измеренного параметра (биопотенциала, электропроводимости, емкости, температуры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т.д.) относ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 индифферентного (соседнего или дистального) участка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кожи. Движ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ние электрода по поверхности тела в области расположения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активной точки должны быть плавными, равномерными, без сильного наж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ма.</w:t>
      </w:r>
    </w:p>
    <w:p w14:paraId="4CDA684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проведении поисковых исследований необходимо выполнять следующие у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ловия:</w:t>
      </w:r>
    </w:p>
    <w:p w14:paraId="71E03DD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1. Измерения не рекомендуется проводить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непосредственно после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знач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тельной физической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нагрузки или приема пищи пациентом.</w:t>
      </w:r>
    </w:p>
    <w:p w14:paraId="42B25D1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2. К началу измерений следует избегать неоправданных физических влияний на БАТ (нагревание, прикосн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вение,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нажатие,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облучение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т. д.).</w:t>
      </w:r>
    </w:p>
    <w:p w14:paraId="4FA932E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3. Для повышения достоверности измерений перед их началом зоны точек измерений, электроды и ладони рук обрабатываются этиловым спиртом и увлажняются изотоническим (физиологическим, близким по 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ставу к концентрации морской воды) раствором (можно также применять 5% ра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твор поваренной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соли). Для стерилизации электродов может использоваться высокая темпер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тура (автоклав).</w:t>
      </w:r>
    </w:p>
    <w:p w14:paraId="2912F76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4. Поисковый электрод, за некоторым исключением, должен касаться поверхности тела под прямым углом.</w:t>
      </w:r>
    </w:p>
    <w:p w14:paraId="57A9ED5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5. Измерения следует проводить (за исключением некоторых специал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ных методик) с малым и равномерным давлением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поискового электрода на кожу.</w:t>
      </w:r>
    </w:p>
    <w:p w14:paraId="2D02913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6. Продолжительность измерения у каждой БАТ, как правило, не дол</w:t>
      </w:r>
      <w:r w:rsidRPr="006C4E93">
        <w:rPr>
          <w:sz w:val="28"/>
          <w:szCs w:val="28"/>
        </w:rPr>
        <w:t>ж</w:t>
      </w:r>
      <w:r w:rsidRPr="006C4E93">
        <w:rPr>
          <w:sz w:val="28"/>
          <w:szCs w:val="28"/>
        </w:rPr>
        <w:t>на превышать 2-3 с.</w:t>
      </w:r>
    </w:p>
    <w:p w14:paraId="568A0C26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7. В интересах техники безопасности и удобства выполнения работы в измерениях должны принимать уч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стие не менее двух человек.</w:t>
      </w:r>
    </w:p>
    <w:p w14:paraId="090102D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Измерения следует проводить только на неповрежденных участках здор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вой кожи.</w:t>
      </w:r>
    </w:p>
    <w:p w14:paraId="06D6E7A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облегчения поиска БАТ (чтобы меньше отвлекалось внимание на наблюдение за отклонениями стрелки измерителя) удобно использовать звуковую или (и) световую сигнализации, которые срабатывают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при превыш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нии измеряемой величины некоторого предельного значения, выбираемого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индивидуально. Для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индикации приближения к центру БАТ удобно испол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зовать изменение громкости, тембра звука, яркости света и т. д.</w:t>
      </w:r>
    </w:p>
    <w:p w14:paraId="7D8264B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Умение оперативно найти, правильно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отождествить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провести дост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верные исследования БАТ с учетом их замечательного свойства изменять свои электрические параметры, адекватно отслеживая физиологическое 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стояние связанных с ними внутренних органов и систем, создает необход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мые предпосылки реализации на этой основе современных методов электр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пунктурной диагностики и терапии.</w:t>
      </w:r>
    </w:p>
    <w:p w14:paraId="0E5F636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76326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2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диагностика по Накатани</w:t>
      </w:r>
    </w:p>
    <w:p w14:paraId="5D7953AA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8B997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 всех видов электропунктуры, которые используют свойства БАТ изменять свою электропроводимость в зависимости от функционального состояния внутренних органов и связанных с ними систем человеческого орг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низма, наиболее распространена интегральная методика Накатани (ее разн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 xml:space="preserve">видностями являются способы, предложенные Ф.Г. Портновым и А.И. </w:t>
      </w:r>
      <w:r w:rsidRPr="006C4E93">
        <w:rPr>
          <w:sz w:val="28"/>
          <w:szCs w:val="28"/>
        </w:rPr>
        <w:lastRenderedPageBreak/>
        <w:t>Нечушкиним). Метод Накатани наиболее просто и доступно позволяет испол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зовать в диагностических целях уникальную информативность БАТ кожи 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ловека и их высокую чувствительность к различного рода воздействиям.</w:t>
      </w:r>
    </w:p>
    <w:p w14:paraId="108B5BFA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Объектом исследования в методике Накатани является меридиан, содержащий (интегрирующий) определенное количество БАТ, которые соо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ветствуют какому-нибудь органу или системе. Поэтому метод Накатани иногда называют интегральным мет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дом рефлексодиагностики.</w:t>
      </w:r>
    </w:p>
    <w:p w14:paraId="4D542EF5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основе этого метода лежит феномен Риодораку – повышенной электропроводимости меридианов, особенно четко выраженный при забол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ваниях соответствующих органов или систем.</w:t>
      </w:r>
    </w:p>
    <w:p w14:paraId="319A3C2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Исследования, проведенные Накатани, показали, что различные изм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нения в организме приводят к изменению электрического сопротивления БАТ соответствующих меридианов и что последние ведут себя как чувств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тельные индикаторы, сигнализирующие не только о надвигающейся опасн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сти, но и прогнозирующие начало развития процесса. Было установлено, что феномен Риодораку отмечается не только в связи с заб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леванием органа, но и отражает физиологические изменения его, поэтому различают "патологич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ский" и "физиологический" Риодораку.</w:t>
      </w:r>
    </w:p>
    <w:p w14:paraId="050190A3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Автором сформулированное и развитое обучения "Риодораку" ("линия хорошей проводимости") о повышенной (в некоторых случаях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пониже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ной)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проводимость в БАТ, что особенно имеет место при патологии соответс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вующих органов и систем.</w:t>
      </w:r>
    </w:p>
    <w:p w14:paraId="28167E1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Способ, предложенный Накатани, весьма прост. Согласно ему все Ри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дораку делятся на две группы: ручные (</w:t>
      </w:r>
      <w:r w:rsidRPr="006C4E93">
        <w:rPr>
          <w:sz w:val="28"/>
          <w:szCs w:val="28"/>
          <w:lang w:val="en-US"/>
        </w:rPr>
        <w:t>H</w:t>
      </w:r>
      <w:r w:rsidRPr="006C4E93">
        <w:rPr>
          <w:sz w:val="28"/>
          <w:szCs w:val="28"/>
        </w:rPr>
        <w:t>) и ножные (</w:t>
      </w:r>
      <w:r w:rsidRPr="006C4E93">
        <w:rPr>
          <w:sz w:val="28"/>
          <w:szCs w:val="28"/>
          <w:lang w:val="en-US"/>
        </w:rPr>
        <w:t>F</w:t>
      </w:r>
      <w:r w:rsidRPr="006C4E93">
        <w:rPr>
          <w:sz w:val="28"/>
          <w:szCs w:val="28"/>
        </w:rPr>
        <w:t>) по шести в каждой группе. Накатани в процессе исследований сформулировал четкие количес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венные критерии, которые позволяют по результатам измерений электропроводности репрезентати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>ных точек отнести меридиан или к патологическому состоянию, или к нормальному физиологическому состоянию. Для этого определ</w:t>
      </w:r>
      <w:r w:rsidRPr="006C4E93">
        <w:rPr>
          <w:sz w:val="28"/>
          <w:szCs w:val="28"/>
        </w:rPr>
        <w:t>я</w:t>
      </w:r>
      <w:r w:rsidRPr="006C4E93">
        <w:rPr>
          <w:sz w:val="28"/>
          <w:szCs w:val="28"/>
        </w:rPr>
        <w:t xml:space="preserve">ется среднее арифметическое значение </w:t>
      </w:r>
      <w:r w:rsidRPr="006C4E93">
        <w:rPr>
          <w:sz w:val="28"/>
          <w:szCs w:val="28"/>
        </w:rPr>
        <w:lastRenderedPageBreak/>
        <w:t>электропроводимости всех 12 меридианов. Эта величина достаточно объективно отражает уровень интегральной энергии о</w:t>
      </w:r>
      <w:r w:rsidRPr="006C4E93">
        <w:rPr>
          <w:sz w:val="28"/>
          <w:szCs w:val="28"/>
        </w:rPr>
        <w:t>р</w:t>
      </w:r>
      <w:r w:rsidRPr="006C4E93">
        <w:rPr>
          <w:sz w:val="28"/>
          <w:szCs w:val="28"/>
        </w:rPr>
        <w:t>ганизма обследуемого.</w:t>
      </w:r>
    </w:p>
    <w:p w14:paraId="01F090D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Поскольку изменения электропроводимости связаны не только с заб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леваниями, но отражают и физиологическую изменчивость органов, необх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димо обеспечить выделение патологического эффекта на фоне физиологич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ского. Установлен количественный критерий, который позволяет отнести 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стояние меридиана к физиологическому или патологическому. Для этого о</w:t>
      </w:r>
      <w:r w:rsidRPr="006C4E93">
        <w:rPr>
          <w:sz w:val="28"/>
          <w:szCs w:val="28"/>
        </w:rPr>
        <w:t>п</w:t>
      </w:r>
      <w:r w:rsidRPr="006C4E93">
        <w:rPr>
          <w:sz w:val="28"/>
          <w:szCs w:val="28"/>
        </w:rPr>
        <w:t>ределяется среднее арифметическое значение результатов измерений эле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тропроводимости БАТ двенадцати основных (парных) меридианов, отражающих ур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вень интегральной энергии организма, и обозначается 10-15 процентный физиологический коридор нормы (рис. 1). Если усредненное значение электропроводимости меридиана находится в пределах физиолог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ческого коридора, то данный меридиан и соответствующий ему орган (или система) нах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дятся в норме; если усредненный результат оказывается выше физиологического коридора, это свидетельствует об избыточности (гипе</w:t>
      </w:r>
      <w:r w:rsidRPr="006C4E93">
        <w:rPr>
          <w:sz w:val="28"/>
          <w:szCs w:val="28"/>
        </w:rPr>
        <w:t>р</w:t>
      </w:r>
      <w:r w:rsidRPr="006C4E93">
        <w:rPr>
          <w:sz w:val="28"/>
          <w:szCs w:val="28"/>
        </w:rPr>
        <w:t>функции) меридиана (системы); если ниже, - о недостаточности (гипофун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ции).</w:t>
      </w:r>
    </w:p>
    <w:p w14:paraId="04F0BF4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Дальнейшие исследования феномена Риодораку позволили сделать очень важный для практики вывод: нет необходимости каждый раз измерять значения электропроводимости всех БАТ, входящих в меридиан, а достато</w:t>
      </w:r>
      <w:r w:rsidRPr="006C4E93">
        <w:rPr>
          <w:sz w:val="28"/>
          <w:szCs w:val="28"/>
        </w:rPr>
        <w:t>ч</w:t>
      </w:r>
      <w:r w:rsidRPr="006C4E93">
        <w:rPr>
          <w:sz w:val="28"/>
          <w:szCs w:val="28"/>
        </w:rPr>
        <w:t>но измерить значение электропроводимости так называемых репрезентати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>ных точек.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Последние обладают замечательным свойством: их электропр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водимость равна среднему значению электропроводимости соответствующ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го меридиана. Перечень репрезентативных точек представлен в соответствующих та</w:t>
      </w:r>
      <w:r w:rsidRPr="006C4E93">
        <w:rPr>
          <w:sz w:val="28"/>
          <w:szCs w:val="28"/>
        </w:rPr>
        <w:t>б</w:t>
      </w:r>
      <w:r w:rsidRPr="006C4E93">
        <w:rPr>
          <w:sz w:val="28"/>
          <w:szCs w:val="28"/>
        </w:rPr>
        <w:t>лицах.</w:t>
      </w:r>
    </w:p>
    <w:p w14:paraId="22E6CB5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Таким образом суть методики Накатани заключается в изменении в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личины постоянного электрического тока, протекающего через тело человека между пассивным электродом в руке пациента и измерительным (активным) электродом, который поочередно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 xml:space="preserve">прикладывается к БАТ. Для </w:t>
      </w:r>
      <w:r w:rsidRPr="006C4E93">
        <w:rPr>
          <w:sz w:val="28"/>
          <w:szCs w:val="28"/>
        </w:rPr>
        <w:lastRenderedPageBreak/>
        <w:t>уск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рения процесса измерений целесообразно использовать репрезентативные точки, проводимость в которых характеризует средние значения электропроводим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стей соответствующих меридианов. Результаты измерений затем сравнив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ются с физиологической нормой.</w:t>
      </w:r>
    </w:p>
    <w:p w14:paraId="0B14344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Дальше с учетом интегральной диагностики по Накатани устанавлив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ется дисбаланс энергии в меридианах. Обследуя больного, врач должен сопоставить клин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ческие и диагностические данные и установить:</w:t>
      </w:r>
    </w:p>
    <w:p w14:paraId="2125297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избыток или недостаток энергии;</w:t>
      </w:r>
    </w:p>
    <w:p w14:paraId="29B3C05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нарушение энергии в одном или нескольких меридианах;</w:t>
      </w:r>
    </w:p>
    <w:p w14:paraId="6FE7659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нарушение циркуляции энергии в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меридиане или более глубокое расстро</w:t>
      </w:r>
      <w:r w:rsidRPr="006C4E93">
        <w:rPr>
          <w:sz w:val="28"/>
          <w:szCs w:val="28"/>
        </w:rPr>
        <w:t>й</w:t>
      </w:r>
      <w:r w:rsidRPr="006C4E93">
        <w:rPr>
          <w:sz w:val="28"/>
          <w:szCs w:val="28"/>
        </w:rPr>
        <w:t>ство-нарушение функционирования внутреннего органа, поскольку при всяком нарушении функционирования меридиана нужно искать нарушение функции органа соответствующего этому меридиану.</w:t>
      </w:r>
    </w:p>
    <w:p w14:paraId="1B325EF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Клинические признаки избыточность и недостаточности в основных класс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ческих меридианах систематизированы в соответствующих таблицах. Например, избыточность легочного меридиана (повышенная пров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димость в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БАТ) однозначно связанная с повышением температуры тела, болями в области спины и плеч и т. д. Недостаточность легочного меридиана обусловлена ознобом, головокружением, кожным зудом, бессо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ницей и т. д.</w:t>
      </w:r>
    </w:p>
    <w:p w14:paraId="7670FB12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75CD23B" w14:textId="5BD7DF83" w:rsidR="006C4E93" w:rsidRPr="006C4E93" w:rsidRDefault="00572646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noProof/>
          <w:sz w:val="28"/>
          <w:szCs w:val="28"/>
        </w:rPr>
        <w:drawing>
          <wp:inline distT="0" distB="0" distL="0" distR="0" wp14:anchorId="3EEA0FD3" wp14:editId="238FB9CE">
            <wp:extent cx="3790950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A0277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1 Схема представления результатов измерений по Накатани</w:t>
      </w:r>
    </w:p>
    <w:p w14:paraId="083D71B1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Здесь: Э/П - электропроводимость; Н1 - Н6 и F1 - F6 обозначения репрезент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тивних точек</w:t>
      </w:r>
    </w:p>
    <w:p w14:paraId="383F3A7D" w14:textId="77777777" w:rsidR="00F713D4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713D4" w:rsidRPr="006C4E93">
        <w:rPr>
          <w:sz w:val="28"/>
          <w:szCs w:val="28"/>
        </w:rPr>
        <w:lastRenderedPageBreak/>
        <w:t>Результаты измерений обычно вносятся</w:t>
      </w:r>
      <w:r w:rsidRPr="006C4E93">
        <w:rPr>
          <w:sz w:val="28"/>
          <w:szCs w:val="28"/>
        </w:rPr>
        <w:t xml:space="preserve"> </w:t>
      </w:r>
      <w:r w:rsidR="00F713D4"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 xml:space="preserve"> </w:t>
      </w:r>
      <w:r w:rsidR="00F713D4" w:rsidRPr="006C4E93">
        <w:rPr>
          <w:sz w:val="28"/>
          <w:szCs w:val="28"/>
        </w:rPr>
        <w:t>соответствующие графы таблицы (</w:t>
      </w:r>
      <w:r w:rsidR="00F713D4" w:rsidRPr="006C4E93">
        <w:rPr>
          <w:sz w:val="28"/>
          <w:szCs w:val="28"/>
          <w:lang w:val="en-US"/>
        </w:rPr>
        <w:t>L</w:t>
      </w:r>
      <w:r w:rsidR="00F713D4" w:rsidRPr="006C4E93">
        <w:rPr>
          <w:sz w:val="28"/>
          <w:szCs w:val="28"/>
        </w:rPr>
        <w:t xml:space="preserve"> - для левых точек, </w:t>
      </w:r>
      <w:r w:rsidR="00F713D4" w:rsidRPr="006C4E93">
        <w:rPr>
          <w:sz w:val="28"/>
          <w:szCs w:val="28"/>
          <w:lang w:val="en-US"/>
        </w:rPr>
        <w:t>R</w:t>
      </w:r>
      <w:r w:rsidR="00F713D4" w:rsidRPr="006C4E93">
        <w:rPr>
          <w:sz w:val="28"/>
          <w:szCs w:val="28"/>
        </w:rPr>
        <w:t xml:space="preserve"> - для правых) в виде коротких горизонтал</w:t>
      </w:r>
      <w:r w:rsidR="00F713D4" w:rsidRPr="006C4E93">
        <w:rPr>
          <w:sz w:val="28"/>
          <w:szCs w:val="28"/>
        </w:rPr>
        <w:t>ь</w:t>
      </w:r>
      <w:r w:rsidR="00F713D4" w:rsidRPr="006C4E93">
        <w:rPr>
          <w:sz w:val="28"/>
          <w:szCs w:val="28"/>
        </w:rPr>
        <w:t>ных линий. Определив среднюю величину измерений в 24-х репрезентати</w:t>
      </w:r>
      <w:r w:rsidR="00F713D4" w:rsidRPr="006C4E93">
        <w:rPr>
          <w:sz w:val="28"/>
          <w:szCs w:val="28"/>
        </w:rPr>
        <w:t>в</w:t>
      </w:r>
      <w:r w:rsidR="00F713D4" w:rsidRPr="006C4E93">
        <w:rPr>
          <w:sz w:val="28"/>
          <w:szCs w:val="28"/>
        </w:rPr>
        <w:t>ных точках, проводят на этом уровне (через весь график) горизонтальную линию. Выше и ниже ее на уровнях 1,15 и 0,85 от среднего значения проводят линии, кот</w:t>
      </w:r>
      <w:r w:rsidR="00F713D4" w:rsidRPr="006C4E93">
        <w:rPr>
          <w:sz w:val="28"/>
          <w:szCs w:val="28"/>
        </w:rPr>
        <w:t>о</w:t>
      </w:r>
      <w:r w:rsidR="00F713D4" w:rsidRPr="006C4E93">
        <w:rPr>
          <w:sz w:val="28"/>
          <w:szCs w:val="28"/>
        </w:rPr>
        <w:t>рые обозначают границы физиологического коридора нормы (рис. 1). Если значения всех измерений находятся в границах этого корид</w:t>
      </w:r>
      <w:r w:rsidR="00F713D4" w:rsidRPr="006C4E93">
        <w:rPr>
          <w:sz w:val="28"/>
          <w:szCs w:val="28"/>
        </w:rPr>
        <w:t>о</w:t>
      </w:r>
      <w:r w:rsidR="00F713D4" w:rsidRPr="006C4E93">
        <w:rPr>
          <w:sz w:val="28"/>
          <w:szCs w:val="28"/>
        </w:rPr>
        <w:t>ра, это значит, что энергия в организме хорошо сбалансирована и пациент здоров. В случае заболевания результаты измерений выходят за границы к</w:t>
      </w:r>
      <w:r w:rsidR="00F713D4" w:rsidRPr="006C4E93">
        <w:rPr>
          <w:sz w:val="28"/>
          <w:szCs w:val="28"/>
        </w:rPr>
        <w:t>о</w:t>
      </w:r>
      <w:r w:rsidR="00F713D4" w:rsidRPr="006C4E93">
        <w:rPr>
          <w:sz w:val="28"/>
          <w:szCs w:val="28"/>
        </w:rPr>
        <w:t>ридора нормы. Значительная асимметрия измерений в левой и правой репр</w:t>
      </w:r>
      <w:r w:rsidR="00F713D4" w:rsidRPr="006C4E93">
        <w:rPr>
          <w:sz w:val="28"/>
          <w:szCs w:val="28"/>
        </w:rPr>
        <w:t>е</w:t>
      </w:r>
      <w:r w:rsidR="00F713D4" w:rsidRPr="006C4E93">
        <w:rPr>
          <w:sz w:val="28"/>
          <w:szCs w:val="28"/>
        </w:rPr>
        <w:t>зентативных точках одноименных парных меридианов также указывает на наличие нар</w:t>
      </w:r>
      <w:r w:rsidR="00F713D4" w:rsidRPr="006C4E93">
        <w:rPr>
          <w:sz w:val="28"/>
          <w:szCs w:val="28"/>
        </w:rPr>
        <w:t>у</w:t>
      </w:r>
      <w:r w:rsidR="00F713D4" w:rsidRPr="006C4E93">
        <w:rPr>
          <w:sz w:val="28"/>
          <w:szCs w:val="28"/>
        </w:rPr>
        <w:t>шений.</w:t>
      </w:r>
    </w:p>
    <w:p w14:paraId="6CB3A72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дальнейшем с учетом зафиксированного дисбаланса энергии в мер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дианах и клинических признаках избыточности и недостаточности (симпт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мов заболеваний) можно поставить диагноз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назначить адекватную тер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пию. Если величины выходят за пределы физиологической нормы, а соотве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ствующие симптомы отсутствуют, то можно предположить наличие скрыт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го периода или болезни, следов перенесенного прежде заболевания. Аси</w:t>
      </w:r>
      <w:r w:rsidRPr="006C4E93">
        <w:rPr>
          <w:sz w:val="28"/>
          <w:szCs w:val="28"/>
        </w:rPr>
        <w:t>м</w:t>
      </w:r>
      <w:r w:rsidRPr="006C4E93">
        <w:rPr>
          <w:sz w:val="28"/>
          <w:szCs w:val="28"/>
        </w:rPr>
        <w:t>метрия измерений в парных риодораку позволяет установить, состояние какой из систем требует первоочередного терапевтического вмешательс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ва.</w:t>
      </w:r>
    </w:p>
    <w:p w14:paraId="4321340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D6B44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3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диагностика по Фоллю</w:t>
      </w:r>
    </w:p>
    <w:p w14:paraId="26D00F8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6F02C7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Из всего существующего многообразия электропунктурных методов своей оригинальностью, высокой чувствительностью и объективностью в</w:t>
      </w:r>
      <w:r w:rsidRPr="006C4E93">
        <w:rPr>
          <w:sz w:val="28"/>
          <w:szCs w:val="28"/>
        </w:rPr>
        <w:t>ы</w:t>
      </w:r>
      <w:r w:rsidRPr="006C4E93">
        <w:rPr>
          <w:sz w:val="28"/>
          <w:szCs w:val="28"/>
        </w:rPr>
        <w:t>деляется предложенное Р.Фоллем исследование токовой динамики в БАТ. Именно в этом случае наиболее полно используются информационные сво</w:t>
      </w:r>
      <w:r w:rsidRPr="006C4E93">
        <w:rPr>
          <w:sz w:val="28"/>
          <w:szCs w:val="28"/>
        </w:rPr>
        <w:t>й</w:t>
      </w:r>
      <w:r w:rsidRPr="006C4E93">
        <w:rPr>
          <w:sz w:val="28"/>
          <w:szCs w:val="28"/>
        </w:rPr>
        <w:t>ства БАТ, создаются достаточные предпосылки для реализации основного принципа современной терапии, которая утверждает, что лечить необходимо не б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 xml:space="preserve">лезнь (тем более не ее симптомы), а больного, используя, </w:t>
      </w:r>
      <w:r w:rsidRPr="006C4E93">
        <w:rPr>
          <w:sz w:val="28"/>
          <w:szCs w:val="28"/>
        </w:rPr>
        <w:lastRenderedPageBreak/>
        <w:t>прежде всего , естественные потенциальные возможности самого организма, осуществляя (при необходимости) лишь минимальное воздействие, которое помогает э</w:t>
      </w:r>
      <w:r w:rsidRPr="006C4E93">
        <w:rPr>
          <w:sz w:val="28"/>
          <w:szCs w:val="28"/>
        </w:rPr>
        <w:t>ф</w:t>
      </w:r>
      <w:r w:rsidRPr="006C4E93">
        <w:rPr>
          <w:sz w:val="28"/>
          <w:szCs w:val="28"/>
        </w:rPr>
        <w:t>фективно противостоять нежелательным внешним факторам, адаптир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ваться к изменяющимся условиям существования.</w:t>
      </w:r>
    </w:p>
    <w:p w14:paraId="16E6D88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Фолль предложил этот высокоинформативный метод, утверждая, что слабый постоянный измерительный ток, взаимодействуя с биоэлектрическим током, который протекает по меридиану, адекватно отражает функциональное с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стояние определенного органа соответствующей системы. Высокая чувств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тельность метода позволяет, в частности, реализовать дистанционное медикаментозное (в том числе дистанционное гомеопатическое) тестиров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ние: обнаруживать реакцию системы БАТ (а значит и всего организма) на вводимые лекарственные препараты, что дает возможность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в кратчайший срок и почти без нарушения естественных внутренних процессов оценить инте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сивность и направленность терапии, отсутствие или наличие побочных явлений, определить необходимую дозу (возможно, оптимальную комбин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цию) веществ, осуществлять экспресс-контроль эффективности 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рапии и т.д.</w:t>
      </w:r>
    </w:p>
    <w:p w14:paraId="310E74B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Тот факт, что изменения состояния БАТ значительно опережают клинические проявления патологии, дает возможность реализовать раннюю диагностику заболеваний. Это определяет особую ценность метода при пров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дении профилактических мероприятий, организации оперативного врачебн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го контроля в спорте и других специфических видах профессиональной де</w:t>
      </w:r>
      <w:r w:rsidRPr="006C4E93">
        <w:rPr>
          <w:sz w:val="28"/>
          <w:szCs w:val="28"/>
        </w:rPr>
        <w:t>я</w:t>
      </w:r>
      <w:r w:rsidRPr="006C4E93">
        <w:rPr>
          <w:sz w:val="28"/>
          <w:szCs w:val="28"/>
        </w:rPr>
        <w:t>тельности, разных экстремальных ситуациях; позволяет обнаруживать скр</w:t>
      </w:r>
      <w:r w:rsidRPr="006C4E93">
        <w:rPr>
          <w:sz w:val="28"/>
          <w:szCs w:val="28"/>
        </w:rPr>
        <w:t>ы</w:t>
      </w:r>
      <w:r w:rsidRPr="006C4E93">
        <w:rPr>
          <w:sz w:val="28"/>
          <w:szCs w:val="28"/>
        </w:rPr>
        <w:t>тые патологические процессы, которые не обнаруживаются с помощью тр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диционных исследований (в частности, инкубационные периоды болезней), нах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дить очаги инфекции и т. д.</w:t>
      </w:r>
    </w:p>
    <w:p w14:paraId="12A03BA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По данным Фолля, зависимость силы тока, протекающего в измер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тельной цепи, от величины давления электрода на поверхность кожи иллюстрир</w:t>
      </w:r>
      <w:r w:rsidRPr="006C4E93">
        <w:rPr>
          <w:sz w:val="28"/>
          <w:szCs w:val="28"/>
        </w:rPr>
        <w:t>у</w:t>
      </w:r>
      <w:r w:rsidRPr="006C4E93">
        <w:rPr>
          <w:sz w:val="28"/>
          <w:szCs w:val="28"/>
        </w:rPr>
        <w:t>ется графиком на рис.2,а.</w:t>
      </w:r>
    </w:p>
    <w:p w14:paraId="281CCE08" w14:textId="15920489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На участке АВ разброс измерений наименьший и соответствующая в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личина тока принимается за истинное значение. Если по достижению участка АВ продолжать измерения при постоянном давлении электрода на кожу Р, то в некоторых случаях величина тока меняется (рис. 2,б). Величина измеря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 xml:space="preserve">мого тока начинает уменьшаться до некоторого значения </w:t>
      </w:r>
      <w:r w:rsidR="00572646" w:rsidRPr="006C4E93">
        <w:rPr>
          <w:noProof/>
          <w:position w:val="-10"/>
          <w:sz w:val="28"/>
          <w:szCs w:val="28"/>
        </w:rPr>
        <w:drawing>
          <wp:inline distT="0" distB="0" distL="0" distR="0" wp14:anchorId="346DE74C" wp14:editId="07A30F63">
            <wp:extent cx="1619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E93">
        <w:rPr>
          <w:sz w:val="28"/>
          <w:szCs w:val="28"/>
        </w:rPr>
        <w:t>. Подобные изменения во времени силы тока свидетельствуют о п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тологии органа, связанного с исследуемой БАТ.</w:t>
      </w:r>
    </w:p>
    <w:p w14:paraId="7418DF5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Таким образом, в зависимости от характера изменения измерительного тока можно выделить следующие состояния БАТ, а значит и органов:</w:t>
      </w:r>
    </w:p>
    <w:p w14:paraId="793E30E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1) Если БАТ показывает стабильную величину измеряемого тока, то это отвечает нормальному (здоровому) состоянию органа или сист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мы.</w:t>
      </w:r>
    </w:p>
    <w:p w14:paraId="61E5FAD5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ED4A827" w14:textId="512BA675" w:rsidR="00F713D4" w:rsidRPr="006C4E93" w:rsidRDefault="00572646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noProof/>
          <w:sz w:val="28"/>
          <w:szCs w:val="28"/>
        </w:rPr>
        <w:drawing>
          <wp:inline distT="0" distB="0" distL="0" distR="0" wp14:anchorId="774F19AF" wp14:editId="7F5DEBCA">
            <wp:extent cx="508635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3B3C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2 - Характеристики БАТ</w:t>
      </w:r>
    </w:p>
    <w:p w14:paraId="73551B2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 xml:space="preserve">а) зависимость силы тока </w:t>
      </w:r>
      <w:r w:rsidRPr="006C4E93">
        <w:rPr>
          <w:sz w:val="28"/>
          <w:szCs w:val="28"/>
          <w:lang w:val="en-US"/>
        </w:rPr>
        <w:t>I</w:t>
      </w:r>
      <w:r w:rsidRPr="006C4E93">
        <w:rPr>
          <w:sz w:val="28"/>
          <w:szCs w:val="28"/>
        </w:rPr>
        <w:t xml:space="preserve"> от величини давления электрода на кожу,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б) реакция БАТ на процес измерения в случае патологии</w:t>
      </w:r>
    </w:p>
    <w:p w14:paraId="22FEBD85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B96CF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2) Если при измерении в БАТ ток, достигая определенной величины, начинает уменьшаться, то это свид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тельствует о заболевании органа. Причем скорость уменьшения тока (его производная) также является важным диагност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ческим параметром.</w:t>
      </w:r>
    </w:p>
    <w:p w14:paraId="6195E47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3) Если измеряемый ток, протекающий через БАТ, нарастает медле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но, то это свидетельствует об аномалии соответствующего органа и его функционал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ном нарушении.</w:t>
      </w:r>
    </w:p>
    <w:p w14:paraId="4E69C367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Технически процесс измерений по методике Фолля реализуется сл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дующим образом.</w:t>
      </w:r>
    </w:p>
    <w:p w14:paraId="4A7A2607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Пассивный (индифферентный) электрод отрицательной полярности п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циент держит в свободной руке, а измерительный электрод положительной полярности располагается на исследуемой БАТ, после чего в течение 1 с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кунды производится нажатие на кожу с силой, достаточной, чтобы ощутить тве</w:t>
      </w:r>
      <w:r w:rsidRPr="006C4E93">
        <w:rPr>
          <w:sz w:val="28"/>
          <w:szCs w:val="28"/>
        </w:rPr>
        <w:t>р</w:t>
      </w:r>
      <w:r w:rsidRPr="006C4E93">
        <w:rPr>
          <w:sz w:val="28"/>
          <w:szCs w:val="28"/>
        </w:rPr>
        <w:t>дость тканей. В процессе увеличения давления щупа на кожу показания измер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тельного прибора сначала будут нарастать, потом скорость нарастания снизится и в этот момент необходимо стабилизировать силу давления, а через 1-2 секунды нужно зафиксировать полученный результат. Если измере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ный ток падает по величине, то необходимо зафиксировать и нижнее значение 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ка, который также является важным параметром.</w:t>
      </w:r>
    </w:p>
    <w:p w14:paraId="4B11ABB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Обычно величина тока находится в пределах единиц - десятков микр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ампер.</w:t>
      </w:r>
    </w:p>
    <w:p w14:paraId="7FF4744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измерении параметров БАТ важное влияние оказывают электростатич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ский заряд кожи и напряжение поляризации, которые возникают при контакте м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талла с кожей.</w:t>
      </w:r>
    </w:p>
    <w:p w14:paraId="601D8C8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уменьшения влияния указанных зарядов необходимо следующее:</w:t>
      </w:r>
    </w:p>
    <w:p w14:paraId="68A3FA1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измерительное напряжение должно быть выше напряжения поляриз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ции;</w:t>
      </w:r>
    </w:p>
    <w:p w14:paraId="75BD49C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измерительное устройство должно иметь высокое входное сопроти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>ление;</w:t>
      </w:r>
    </w:p>
    <w:p w14:paraId="79C4047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перед измерением параметров БАТ кожу предварительно увлажняют спец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альным тампоном.</w:t>
      </w:r>
    </w:p>
    <w:p w14:paraId="6FEC842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Диагностика по методу Фолля требует точного определения места ра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положения БАТ. Считается, что точки акупунктуры располагаются на глуб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не 1-</w:t>
      </w:r>
      <w:smartTag w:uri="urn:schemas-microsoft-com:office:smarttags" w:element="metricconverter">
        <w:smartTagPr>
          <w:attr w:name="ProductID" w:val="3 мм"/>
        </w:smartTagPr>
        <w:r w:rsidRPr="006C4E93">
          <w:rPr>
            <w:sz w:val="28"/>
            <w:szCs w:val="28"/>
          </w:rPr>
          <w:t>3 мм</w:t>
        </w:r>
      </w:smartTag>
      <w:r w:rsidRPr="006C4E93">
        <w:rPr>
          <w:sz w:val="28"/>
          <w:szCs w:val="28"/>
        </w:rPr>
        <w:t xml:space="preserve"> от поверхности кожи. Давление электродов в процессе </w:t>
      </w:r>
      <w:r w:rsidRPr="006C4E93">
        <w:rPr>
          <w:sz w:val="28"/>
          <w:szCs w:val="28"/>
        </w:rPr>
        <w:lastRenderedPageBreak/>
        <w:t>обнаруж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ния БАТ должно быть таким, чтобы величина тока оставалась постоянной в теч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ние 2-3 секунд после начала измерений.</w:t>
      </w:r>
    </w:p>
    <w:p w14:paraId="5F9793A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качестве измерительного сигнала используют источник постоянного тока. Перед началом измерения измерительный прибор калибруют посредс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вом короткого замыкания электродов, устанавливая ток максимального отклонения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ра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 xml:space="preserve">ным </w:t>
      </w:r>
      <w:r w:rsidRPr="006C4E93">
        <w:rPr>
          <w:sz w:val="28"/>
          <w:szCs w:val="28"/>
          <w:lang w:val="en-US"/>
        </w:rPr>
        <w:t>I</w:t>
      </w:r>
      <w:r w:rsidRPr="006C4E93">
        <w:rPr>
          <w:sz w:val="28"/>
          <w:szCs w:val="28"/>
          <w:vertAlign w:val="subscript"/>
        </w:rPr>
        <w:t>макс</w:t>
      </w:r>
      <w:r w:rsidRPr="006C4E93">
        <w:rPr>
          <w:sz w:val="28"/>
          <w:szCs w:val="28"/>
        </w:rPr>
        <w:t xml:space="preserve"> = 15 мкА.</w:t>
      </w:r>
    </w:p>
    <w:p w14:paraId="5509524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Процесс уточнения местоположения БАТ осуществляется в следующей п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следовательности:</w:t>
      </w:r>
    </w:p>
    <w:p w14:paraId="61A54B7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калибровка измерительного прибора посредством короткого замыкания индифферентного и измерительн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го электродов;</w:t>
      </w:r>
    </w:p>
    <w:p w14:paraId="1D4E36B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подготовка участка кожи обследуемого для проведения измерений посре</w:t>
      </w:r>
      <w:r w:rsidRPr="006C4E93">
        <w:rPr>
          <w:sz w:val="28"/>
          <w:szCs w:val="28"/>
        </w:rPr>
        <w:t>д</w:t>
      </w:r>
      <w:r w:rsidRPr="006C4E93">
        <w:rPr>
          <w:sz w:val="28"/>
          <w:szCs w:val="28"/>
        </w:rPr>
        <w:t>ством ее увлажнения;</w:t>
      </w:r>
    </w:p>
    <w:p w14:paraId="5C9582F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поиск БАТ по соответствующим анатомическим ориентирам.</w:t>
      </w:r>
    </w:p>
    <w:p w14:paraId="6ECEF77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проведении диагностики и терапии по Фоллю измерительный электрод всегда подключается к плюсу источника тока, а индифферентный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-к минусу. При съеме информации с БАТ во время диагностики испол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зуются шарик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 xml:space="preserve">вые, полукруглые игольчатые электроды диаметром от 2 до </w:t>
      </w:r>
      <w:smartTag w:uri="urn:schemas-microsoft-com:office:smarttags" w:element="metricconverter">
        <w:smartTagPr>
          <w:attr w:name="ProductID" w:val="4 мм"/>
        </w:smartTagPr>
        <w:r w:rsidRPr="006C4E93">
          <w:rPr>
            <w:sz w:val="28"/>
            <w:szCs w:val="28"/>
          </w:rPr>
          <w:t>4 мм</w:t>
        </w:r>
      </w:smartTag>
      <w:r w:rsidRPr="006C4E93">
        <w:rPr>
          <w:sz w:val="28"/>
          <w:szCs w:val="28"/>
        </w:rPr>
        <w:t>.</w:t>
      </w:r>
    </w:p>
    <w:p w14:paraId="14F80B4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Рационально использовать метод Фолля после интегральной диагностики по Накатани, когда будут извес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ны все аномальные меридианы.</w:t>
      </w:r>
    </w:p>
    <w:p w14:paraId="0AD5C9F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B19F0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4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Электропунктурная терапия</w:t>
      </w:r>
    </w:p>
    <w:p w14:paraId="272FE13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2E08C0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Эффективность электропунктурной терапии зависит от целого ряда факт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ров: величины воздействующего сигнала, формы и частоты тока, скважности сигнал-стимула и суммарной экспозиции. Существенное значение на резул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тат воздействия оказывает полярность электрического сигнала. Установлено, что для получения возбуждающего эффекта необходимо и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пользовать отрицательную полярность сигнал-стимула, а для тормозного - положител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ную.</w:t>
      </w:r>
    </w:p>
    <w:p w14:paraId="2B6871C3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Электропунктурное лечение по методике Фолля проводится с пом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щью специальных электрических приборов, которые генерируют импульсные токи низкой частоты 0,5-10Гц. Этот метод получил название и</w:t>
      </w:r>
      <w:r w:rsidRPr="006C4E93">
        <w:rPr>
          <w:sz w:val="28"/>
          <w:szCs w:val="28"/>
        </w:rPr>
        <w:t>м</w:t>
      </w:r>
      <w:r w:rsidRPr="006C4E93">
        <w:rPr>
          <w:sz w:val="28"/>
          <w:szCs w:val="28"/>
        </w:rPr>
        <w:t>пульсной терапии.</w:t>
      </w:r>
    </w:p>
    <w:p w14:paraId="60E1068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Форма воздействующего сигнала-стимула, который используется для импульсной терапии, может быть различной: прямоугольной, синусоидал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ной, пилообразной, экспонентной и т.д.</w:t>
      </w:r>
    </w:p>
    <w:p w14:paraId="33C3535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Однако кроме формы сигнала-стимула, на эффект терапевтического влияния влияют амплитуда, частота, полярность и экспозиция этого сигнала.</w:t>
      </w:r>
    </w:p>
    <w:p w14:paraId="6760E73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Фолль предлагает следующие виды воздействий:</w:t>
      </w:r>
    </w:p>
    <w:p w14:paraId="0B9385D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постоянной частотой 10 Гц;</w:t>
      </w:r>
    </w:p>
    <w:p w14:paraId="358381C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постоянной частотой для определенного заболевания (0,5-10 Гц). Для выбора частоты существуют спец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альные таблицы;</w:t>
      </w:r>
    </w:p>
    <w:p w14:paraId="1116408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частотой, которая изменяется, от 0,9 до 10 Гц (сканирование частоты).</w:t>
      </w:r>
    </w:p>
    <w:p w14:paraId="1DB64C5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Лечение низкочастотными импульсными токами направлены на во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становление функции определенного органа или системы. При избытке эне</w:t>
      </w:r>
      <w:r w:rsidRPr="006C4E93">
        <w:rPr>
          <w:sz w:val="28"/>
          <w:szCs w:val="28"/>
        </w:rPr>
        <w:t>р</w:t>
      </w:r>
      <w:r w:rsidRPr="006C4E93">
        <w:rPr>
          <w:sz w:val="28"/>
          <w:szCs w:val="28"/>
        </w:rPr>
        <w:t>гии осуществляют тормозную терапию, а при недостатке энергии проводят во</w:t>
      </w:r>
      <w:r w:rsidRPr="006C4E93">
        <w:rPr>
          <w:sz w:val="28"/>
          <w:szCs w:val="28"/>
        </w:rPr>
        <w:t>з</w:t>
      </w:r>
      <w:r w:rsidRPr="006C4E93">
        <w:rPr>
          <w:sz w:val="28"/>
          <w:szCs w:val="28"/>
        </w:rPr>
        <w:t>буждающее воздействие.</w:t>
      </w:r>
    </w:p>
    <w:p w14:paraId="759B8283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возбуждающей терапии выполняют следующие условия:</w:t>
      </w:r>
    </w:p>
    <w:p w14:paraId="69EAE4C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используют два индифферентных электрода;</w:t>
      </w:r>
    </w:p>
    <w:p w14:paraId="7357BCF9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применяют последовательности отрицательных или униполярных импул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сов;</w:t>
      </w:r>
    </w:p>
    <w:p w14:paraId="07F9810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величину тока выбирают щадящей;</w:t>
      </w:r>
    </w:p>
    <w:p w14:paraId="09D720F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частота тока равна 10 Гц или сканирующая (от 0,9 до 10 Гц);</w:t>
      </w:r>
    </w:p>
    <w:p w14:paraId="1D1770A8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время воздействия продолжительное (до одного часа).</w:t>
      </w:r>
    </w:p>
    <w:p w14:paraId="27498BDD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тормозной терапии выполняют следующие условия:</w:t>
      </w:r>
    </w:p>
    <w:p w14:paraId="4B8764E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используют также два индифферентных электрода;</w:t>
      </w:r>
    </w:p>
    <w:p w14:paraId="243757B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применяют последовательности импульсов только положительной полярн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сти;</w:t>
      </w:r>
    </w:p>
    <w:p w14:paraId="7A2D3191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частота воздействия выбирается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равной 20 Гц;</w:t>
      </w:r>
    </w:p>
    <w:p w14:paraId="32D36DF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- тока воздействия выбирается такой величины, которая не вызывает отрицательных ощ</w:t>
      </w:r>
      <w:r w:rsidRPr="006C4E93">
        <w:rPr>
          <w:sz w:val="28"/>
          <w:szCs w:val="28"/>
        </w:rPr>
        <w:t>у</w:t>
      </w:r>
      <w:r w:rsidRPr="006C4E93">
        <w:rPr>
          <w:sz w:val="28"/>
          <w:szCs w:val="28"/>
        </w:rPr>
        <w:t>щений (выбирается индивидуально);</w:t>
      </w:r>
    </w:p>
    <w:p w14:paraId="742E013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время воздействия до 15 минут.</w:t>
      </w:r>
    </w:p>
    <w:p w14:paraId="23F21B3D" w14:textId="77777777" w:rsidR="006C4E93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При выборе частоты воздействующего сигнала руководствуются следующим. Для получения быстрого э</w:t>
      </w:r>
      <w:r w:rsidRPr="006C4E93">
        <w:rPr>
          <w:sz w:val="28"/>
          <w:szCs w:val="28"/>
        </w:rPr>
        <w:t>ф</w:t>
      </w:r>
      <w:r w:rsidRPr="006C4E93">
        <w:rPr>
          <w:sz w:val="28"/>
          <w:szCs w:val="28"/>
        </w:rPr>
        <w:t>фекта регуляции используют низкие частоты повторения стимул-сигналов в диапазоне 0,1 – 20 Гц, а для достиж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ния значительного эффекта последействия используются частоты 2 – 10 кГц. С целью получения компромиссного результата высокочастотный сигнал модулируется низкочастотным( амплитудная модул</w:t>
      </w:r>
      <w:r w:rsidRPr="006C4E93">
        <w:rPr>
          <w:sz w:val="28"/>
          <w:szCs w:val="28"/>
        </w:rPr>
        <w:t>я</w:t>
      </w:r>
      <w:r w:rsidRPr="006C4E93">
        <w:rPr>
          <w:sz w:val="28"/>
          <w:szCs w:val="28"/>
        </w:rPr>
        <w:t>ция).</w:t>
      </w:r>
    </w:p>
    <w:p w14:paraId="1A0BAEB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Экспозиция воздействия электрическим сигналом-стимулом выбирается сл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дующим образом:</w:t>
      </w:r>
    </w:p>
    <w:p w14:paraId="4D3AFEE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получения возбуждающего эффекта выбирают сигнал большой в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личины (150 – 200мкА), при этом время воздействия устанавливают до 1,5 мин;</w:t>
      </w:r>
    </w:p>
    <w:p w14:paraId="6B52660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получения тормозного эффекта амплитуда сигнала уменьшается до 100 – 150 мкА, но время воздействия увеличивается до 5 минут.</w:t>
      </w:r>
    </w:p>
    <w:p w14:paraId="5321AAA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каждом конкретном случае параметры электростимуляции подбир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ются индивидуально. При проведении электропунктуры используется и</w:t>
      </w:r>
      <w:r w:rsidRPr="006C4E93">
        <w:rPr>
          <w:sz w:val="28"/>
          <w:szCs w:val="28"/>
        </w:rPr>
        <w:t>н</w:t>
      </w:r>
      <w:r w:rsidRPr="006C4E93">
        <w:rPr>
          <w:sz w:val="28"/>
          <w:szCs w:val="28"/>
        </w:rPr>
        <w:t>дифферентные электроды различной конфигурации и электроды воздействия (а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тивные).</w:t>
      </w:r>
    </w:p>
    <w:p w14:paraId="4D9DCAA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7327CE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5</w:t>
      </w:r>
      <w:r w:rsidR="006C4E93" w:rsidRPr="006C4E93">
        <w:rPr>
          <w:sz w:val="28"/>
          <w:szCs w:val="28"/>
          <w:lang w:val="en-US"/>
        </w:rPr>
        <w:t>.</w:t>
      </w:r>
      <w:r w:rsidRPr="006C4E93">
        <w:rPr>
          <w:sz w:val="28"/>
          <w:szCs w:val="28"/>
        </w:rPr>
        <w:t xml:space="preserve"> Аппаратурная реализация методов электропунктурной диагностики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т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рапии</w:t>
      </w:r>
    </w:p>
    <w:p w14:paraId="11CACED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C6E197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Требования к разработке любых измерительных устройств находятся в прямой зависимости от того, для каких целей используются результаты измер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ний.</w:t>
      </w:r>
    </w:p>
    <w:p w14:paraId="16D40B1B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Для электропунктурной диагностики и терапии важными задачами являются сл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дующие:</w:t>
      </w:r>
    </w:p>
    <w:p w14:paraId="5FBABD9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поиск и идентификация точек воздействия;</w:t>
      </w:r>
    </w:p>
    <w:p w14:paraId="1A08E95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- диагностика функционального состояния внутренних органов и си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тем;</w:t>
      </w:r>
    </w:p>
    <w:p w14:paraId="62ED202C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осуществление стимул-воздействия;</w:t>
      </w:r>
    </w:p>
    <w:p w14:paraId="3DF8293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оценка эффективности терапии.</w:t>
      </w:r>
    </w:p>
    <w:p w14:paraId="745174F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Структурная схема, реализующего метод Накатани представлена на рис. 3.</w:t>
      </w:r>
    </w:p>
    <w:p w14:paraId="7401606D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DD2C0E" w14:textId="2C3E05E5" w:rsidR="00F713D4" w:rsidRPr="006C4E93" w:rsidRDefault="00572646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noProof/>
          <w:sz w:val="28"/>
          <w:szCs w:val="28"/>
        </w:rPr>
        <w:drawing>
          <wp:inline distT="0" distB="0" distL="0" distR="0" wp14:anchorId="30994EED" wp14:editId="07964E14">
            <wp:extent cx="4610100" cy="1314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1C09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Рисунок 3 – Структурная схема устройства,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реализующего метод Накатани</w:t>
      </w:r>
    </w:p>
    <w:p w14:paraId="44703DFE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107000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Источником тока является выпрямленное стабилизированное напряжение 12В. Максимальное значение и</w:t>
      </w:r>
      <w:r w:rsidRPr="006C4E93">
        <w:rPr>
          <w:sz w:val="28"/>
          <w:szCs w:val="28"/>
        </w:rPr>
        <w:t>з</w:t>
      </w:r>
      <w:r w:rsidRPr="006C4E93">
        <w:rPr>
          <w:sz w:val="28"/>
          <w:szCs w:val="28"/>
        </w:rPr>
        <w:t>мерительного тока перед началом работы калибруется путем короткого замыкания электродов (І ~ 200 мка). Минус и</w:t>
      </w:r>
      <w:r w:rsidRPr="006C4E93">
        <w:rPr>
          <w:sz w:val="28"/>
          <w:szCs w:val="28"/>
        </w:rPr>
        <w:t>с</w:t>
      </w:r>
      <w:r w:rsidRPr="006C4E93">
        <w:rPr>
          <w:sz w:val="28"/>
          <w:szCs w:val="28"/>
        </w:rPr>
        <w:t>точника подключается к пассивному электроду, а плюс - к измерительному. Измерительный эле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трод выполняется в виде молоточка, одна (более острая) стор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на которого может использоваться для поиска точек акупунктуры, а другая выполняется с углублением для размещения влажного электрода, смоченного физиологическим раствором или 5% раствором поваренной соли. Измерения в точках акупунктуры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проводятся в течение не более 2 - 3 с. Р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зультаты измерений заносят в специальную таблицу, а потом строится гр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фик Риодораку. В автоматизированном рефлексодиагностическом комплексе обработку информации выполняет ЭВМ, с помощью которой результаты о</w:t>
      </w:r>
      <w:r w:rsidRPr="006C4E93">
        <w:rPr>
          <w:sz w:val="28"/>
          <w:szCs w:val="28"/>
        </w:rPr>
        <w:t>б</w:t>
      </w:r>
      <w:r w:rsidRPr="006C4E93">
        <w:rPr>
          <w:sz w:val="28"/>
          <w:szCs w:val="28"/>
        </w:rPr>
        <w:t>следования отображаются на экране видеомон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тора.</w:t>
      </w:r>
    </w:p>
    <w:p w14:paraId="2498123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>Для измерений по методу Фолля прибор состоит из следующих осно</w:t>
      </w:r>
      <w:r w:rsidRPr="006C4E93">
        <w:rPr>
          <w:sz w:val="28"/>
          <w:szCs w:val="28"/>
        </w:rPr>
        <w:t>в</w:t>
      </w:r>
      <w:r w:rsidRPr="006C4E93">
        <w:rPr>
          <w:sz w:val="28"/>
          <w:szCs w:val="28"/>
        </w:rPr>
        <w:t>ных элементов (рис. 4):</w:t>
      </w:r>
    </w:p>
    <w:p w14:paraId="78FE7D8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питания;</w:t>
      </w:r>
    </w:p>
    <w:p w14:paraId="56225F7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измерений;</w:t>
      </w:r>
    </w:p>
    <w:p w14:paraId="7FB50D5A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блок воздействий;</w:t>
      </w:r>
    </w:p>
    <w:p w14:paraId="5FCE2D94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4E93">
        <w:rPr>
          <w:sz w:val="28"/>
          <w:szCs w:val="28"/>
        </w:rPr>
        <w:t>- измерительные электроды.</w:t>
      </w:r>
    </w:p>
    <w:p w14:paraId="03B77896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099C299" w14:textId="3F2C19FD" w:rsidR="00F713D4" w:rsidRPr="006C4E93" w:rsidRDefault="00572646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noProof/>
          <w:sz w:val="28"/>
          <w:szCs w:val="28"/>
        </w:rPr>
        <w:drawing>
          <wp:inline distT="0" distB="0" distL="0" distR="0" wp14:anchorId="0475B9C9" wp14:editId="798A0699">
            <wp:extent cx="4429125" cy="2124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329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Рисунок 4 – Структурная схема устройства,</w:t>
      </w:r>
      <w:r w:rsid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реализующего метод Фолля: БП – блок питания; ПР – переключатель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реж</w:t>
      </w:r>
      <w:r w:rsidRPr="006C4E93">
        <w:rPr>
          <w:sz w:val="28"/>
          <w:szCs w:val="28"/>
        </w:rPr>
        <w:t>и</w:t>
      </w:r>
      <w:r w:rsidRPr="006C4E93">
        <w:rPr>
          <w:sz w:val="28"/>
          <w:szCs w:val="28"/>
        </w:rPr>
        <w:t>мов; БИ – блок измерений; БВ – блок воздействий;</w:t>
      </w:r>
      <w:r w:rsidR="006C4E93" w:rsidRPr="006C4E93">
        <w:rPr>
          <w:sz w:val="28"/>
          <w:szCs w:val="28"/>
          <w:lang w:val="en-US"/>
        </w:rPr>
        <w:t xml:space="preserve"> </w:t>
      </w:r>
      <w:r w:rsidRPr="006C4E93">
        <w:rPr>
          <w:sz w:val="28"/>
          <w:szCs w:val="28"/>
        </w:rPr>
        <w:t>Э – активный и пассивный электроды; И – блок интерфейса</w:t>
      </w:r>
    </w:p>
    <w:p w14:paraId="2F607784" w14:textId="77777777" w:rsidR="006C4E93" w:rsidRPr="006C4E93" w:rsidRDefault="006C4E93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2D5C05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питания может быть автономным (в этом случае используется а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кумулятор или батарея) или стационарным, работающим от внешней сети пер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менного тока. В последнем случае в состав блока питания, как правило, входит сетевой трансформатор, выполненный с учетом требований по эле</w:t>
      </w:r>
      <w:r w:rsidRPr="006C4E93">
        <w:rPr>
          <w:sz w:val="28"/>
          <w:szCs w:val="28"/>
        </w:rPr>
        <w:t>к</w:t>
      </w:r>
      <w:r w:rsidRPr="006C4E93">
        <w:rPr>
          <w:sz w:val="28"/>
          <w:szCs w:val="28"/>
        </w:rPr>
        <w:t>тробезопасности и стабилизатор. Блок питания должен обеспечивать напр</w:t>
      </w:r>
      <w:r w:rsidRPr="006C4E93">
        <w:rPr>
          <w:sz w:val="28"/>
          <w:szCs w:val="28"/>
        </w:rPr>
        <w:t>я</w:t>
      </w:r>
      <w:r w:rsidRPr="006C4E93">
        <w:rPr>
          <w:sz w:val="28"/>
          <w:szCs w:val="28"/>
        </w:rPr>
        <w:t>жение 2-2,4 В и измерительный ток до 15 мкА.</w:t>
      </w:r>
    </w:p>
    <w:p w14:paraId="7D3FDA8F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измерений позволяет регистрировать величину протекающего тока ч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рез БАТ.</w:t>
      </w:r>
    </w:p>
    <w:p w14:paraId="15B098D0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Блок воздействий вырабатывает импульсные сигналы разных уровней, п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лярности и частот. В методике по Фоллю используется, как минимум, три вида сигнал-стимулов:</w:t>
      </w:r>
    </w:p>
    <w:p w14:paraId="32E31697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lastRenderedPageBreak/>
        <w:t xml:space="preserve">- сигнал-стимул с частотой повторения импульсов </w:t>
      </w:r>
      <w:r w:rsidRPr="006C4E93">
        <w:rPr>
          <w:sz w:val="28"/>
          <w:szCs w:val="28"/>
          <w:lang w:val="en-US"/>
        </w:rPr>
        <w:t>F</w:t>
      </w:r>
      <w:r w:rsidRPr="006C4E93">
        <w:rPr>
          <w:sz w:val="28"/>
          <w:szCs w:val="28"/>
          <w:vertAlign w:val="subscript"/>
        </w:rPr>
        <w:t>п</w:t>
      </w:r>
      <w:r w:rsidRPr="006C4E93">
        <w:rPr>
          <w:sz w:val="28"/>
          <w:szCs w:val="28"/>
        </w:rPr>
        <w:t xml:space="preserve"> = 10 Гц;</w:t>
      </w:r>
    </w:p>
    <w:p w14:paraId="4CE66D1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сигнал-стимул с фиксированными частотами, изменяющимися в ди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пазоне 0,9 – 10 Гц;</w:t>
      </w:r>
    </w:p>
    <w:p w14:paraId="3EF38A62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- сигнал-стимул с частотой, изменяющейся по определенному закону, в ди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пазоне 0,9 – 10 Гц.</w:t>
      </w:r>
    </w:p>
    <w:p w14:paraId="20109D95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В результате многочисленных исследований установлено, что наимен</w:t>
      </w:r>
      <w:r w:rsidRPr="006C4E93">
        <w:rPr>
          <w:sz w:val="28"/>
          <w:szCs w:val="28"/>
        </w:rPr>
        <w:t>ь</w:t>
      </w:r>
      <w:r w:rsidRPr="006C4E93">
        <w:rPr>
          <w:sz w:val="28"/>
          <w:szCs w:val="28"/>
        </w:rPr>
        <w:t>шую погрешность при измерениях параметров БАТ вносят электроды из л</w:t>
      </w:r>
      <w:r w:rsidRPr="006C4E93">
        <w:rPr>
          <w:sz w:val="28"/>
          <w:szCs w:val="28"/>
        </w:rPr>
        <w:t>а</w:t>
      </w:r>
      <w:r w:rsidRPr="006C4E93">
        <w:rPr>
          <w:sz w:val="28"/>
          <w:szCs w:val="28"/>
        </w:rPr>
        <w:t>туни, поскольку возникающая в измерениях кожно-гальванической ЭДС в этом сл</w:t>
      </w:r>
      <w:r w:rsidRPr="006C4E93">
        <w:rPr>
          <w:sz w:val="28"/>
          <w:szCs w:val="28"/>
        </w:rPr>
        <w:t>у</w:t>
      </w:r>
      <w:r w:rsidRPr="006C4E93">
        <w:rPr>
          <w:sz w:val="28"/>
          <w:szCs w:val="28"/>
        </w:rPr>
        <w:t>чае невелика.</w:t>
      </w:r>
    </w:p>
    <w:p w14:paraId="387A17A6" w14:textId="77777777" w:rsidR="00F713D4" w:rsidRPr="006C4E93" w:rsidRDefault="00F713D4" w:rsidP="006C4E93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4E93">
        <w:rPr>
          <w:sz w:val="28"/>
          <w:szCs w:val="28"/>
        </w:rPr>
        <w:t>Современное направление приборной реализации методов электр</w:t>
      </w:r>
      <w:r w:rsidRPr="006C4E93">
        <w:rPr>
          <w:sz w:val="28"/>
          <w:szCs w:val="28"/>
        </w:rPr>
        <w:t>о</w:t>
      </w:r>
      <w:r w:rsidRPr="006C4E93">
        <w:rPr>
          <w:sz w:val="28"/>
          <w:szCs w:val="28"/>
        </w:rPr>
        <w:t>пунктурной диагностики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и терапии заключается в совмещении в одном ус</w:t>
      </w:r>
      <w:r w:rsidRPr="006C4E93">
        <w:rPr>
          <w:sz w:val="28"/>
          <w:szCs w:val="28"/>
        </w:rPr>
        <w:t>т</w:t>
      </w:r>
      <w:r w:rsidRPr="006C4E93">
        <w:rPr>
          <w:sz w:val="28"/>
          <w:szCs w:val="28"/>
        </w:rPr>
        <w:t>ройстве средств измерения физических характеристик поверхности кожи по методу Накатани и</w:t>
      </w:r>
      <w:r w:rsidR="006C4E93" w:rsidRPr="006C4E93">
        <w:rPr>
          <w:sz w:val="28"/>
          <w:szCs w:val="28"/>
        </w:rPr>
        <w:t xml:space="preserve"> </w:t>
      </w:r>
      <w:r w:rsidRPr="006C4E93">
        <w:rPr>
          <w:sz w:val="28"/>
          <w:szCs w:val="28"/>
        </w:rPr>
        <w:t>средств формирования воздействующих сигналов по м</w:t>
      </w:r>
      <w:r w:rsidRPr="006C4E93">
        <w:rPr>
          <w:sz w:val="28"/>
          <w:szCs w:val="28"/>
        </w:rPr>
        <w:t>е</w:t>
      </w:r>
      <w:r w:rsidRPr="006C4E93">
        <w:rPr>
          <w:sz w:val="28"/>
          <w:szCs w:val="28"/>
        </w:rPr>
        <w:t>тоду Фолля.</w:t>
      </w:r>
    </w:p>
    <w:sectPr w:rsidR="00F713D4" w:rsidRPr="006C4E93" w:rsidSect="006C4E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D4"/>
    <w:rsid w:val="00035C2C"/>
    <w:rsid w:val="000736B7"/>
    <w:rsid w:val="00572646"/>
    <w:rsid w:val="006C4E93"/>
    <w:rsid w:val="00984CC5"/>
    <w:rsid w:val="00B44FFF"/>
    <w:rsid w:val="00D1126B"/>
    <w:rsid w:val="00E07ABD"/>
    <w:rsid w:val="00F713D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B47C8"/>
  <w14:defaultImageDpi w14:val="0"/>
  <w15:docId w15:val="{742E6382-F126-456B-93DA-F9D8E7EC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3D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4072</Words>
  <Characters>23214</Characters>
  <Application>Microsoft Office Word</Application>
  <DocSecurity>0</DocSecurity>
  <Lines>193</Lines>
  <Paragraphs>54</Paragraphs>
  <ScaleCrop>false</ScaleCrop>
  <Company>Организация</Company>
  <LinksUpToDate>false</LinksUpToDate>
  <CharactersWithSpaces>27232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3</cp:revision>
  <dcterms:created xsi:type="dcterms:W3CDTF">2025-02-15T10:15:00Z</dcterms:created>
  <dcterms:modified xsi:type="dcterms:W3CDTF">2025-02-15T10:15:00Z</dcterms:modified>
</cp:coreProperties>
</file>