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0513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ВПО РостГМУРосздрава</w:t>
      </w:r>
    </w:p>
    <w:p w14:paraId="0928B51F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внутренних болезней №3</w:t>
      </w:r>
    </w:p>
    <w:p w14:paraId="79B92C9E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4FF198BE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027D87DF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24D21722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2ACE31C5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435828CF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282269AA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4B3C57C7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65004FE6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580605E4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</w:p>
    <w:p w14:paraId="7A1CE5C6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41A7D6FD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Эссенциальная артериальная гипертензия II стадия.</w:t>
      </w:r>
    </w:p>
    <w:p w14:paraId="5EEF7DB4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Степень АГ 2. Риск 3</w:t>
      </w:r>
    </w:p>
    <w:p w14:paraId="24B63B6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7E11D686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0D5FD96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31240EAC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4F53B68C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студентка 4 курса </w:t>
      </w:r>
    </w:p>
    <w:p w14:paraId="598EFF6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В.В.</w:t>
      </w:r>
    </w:p>
    <w:p w14:paraId="5DEA38B6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7D8E93D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61CA1391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205D7CB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3D86468E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634D99C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3310C86C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г.Ростов-на-Дону</w:t>
      </w:r>
    </w:p>
    <w:p w14:paraId="25E5B75F" w14:textId="77777777" w:rsidR="00000000" w:rsidRDefault="008141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</w:t>
      </w:r>
    </w:p>
    <w:p w14:paraId="78B86CB5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ПАСПОРТНАЯ ЧАСТЬ</w:t>
      </w:r>
    </w:p>
    <w:p w14:paraId="562F5A9B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71B3DA1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Пол</w:t>
      </w:r>
      <w:r>
        <w:rPr>
          <w:sz w:val="28"/>
          <w:szCs w:val="28"/>
        </w:rPr>
        <w:t xml:space="preserve"> - женский </w:t>
      </w:r>
    </w:p>
    <w:p w14:paraId="1BC20F1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</w:p>
    <w:p w14:paraId="7EC9359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- 75 лет</w:t>
      </w:r>
    </w:p>
    <w:p w14:paraId="081B204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</w:p>
    <w:p w14:paraId="13B2260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профессия и должность - не работает</w:t>
      </w:r>
    </w:p>
    <w:p w14:paraId="3469930A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Соц. статус - пенсионер</w:t>
      </w:r>
    </w:p>
    <w:p w14:paraId="513ABED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 направлена - поликлиника </w:t>
      </w:r>
    </w:p>
    <w:p w14:paraId="55B77679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Госпитализирована - в плановом порядке</w:t>
      </w:r>
    </w:p>
    <w:p w14:paraId="7A48E74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направившего учреждения - Гипертоническая бо</w:t>
      </w:r>
      <w:r>
        <w:rPr>
          <w:sz w:val="28"/>
          <w:szCs w:val="28"/>
        </w:rPr>
        <w:t>лезнь</w:t>
      </w:r>
    </w:p>
    <w:p w14:paraId="59DDA18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 - Изолированная систолическая АГ</w:t>
      </w:r>
    </w:p>
    <w:p w14:paraId="26899E8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089300D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14:paraId="0A93747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5E7126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при поступлении на постоянный шум в голове, интенсивные головокружения, шаткость при ходьбе и перемене положения тела, резкое снижение памяти, общую слабость, факт повышения АД </w:t>
      </w:r>
      <w:r>
        <w:rPr>
          <w:sz w:val="28"/>
          <w:szCs w:val="28"/>
        </w:rPr>
        <w:t>до 220/80 мм.рт.ст.</w:t>
      </w:r>
    </w:p>
    <w:p w14:paraId="1CBAD7B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F21B1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НАСТОЯЩЕГО ЗАБОЛЕВАНИЯ</w:t>
      </w:r>
    </w:p>
    <w:p w14:paraId="5106F1A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Anamnesismorbi</w:t>
      </w:r>
      <w:r>
        <w:rPr>
          <w:sz w:val="28"/>
          <w:szCs w:val="28"/>
        </w:rPr>
        <w:t>)</w:t>
      </w:r>
    </w:p>
    <w:p w14:paraId="1270ECB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135A43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пациентки: считает себя больной в течение нескольких лет: когда впервые появились головокружения, стало повышаться АД, снижаться память. За последний год состояние значительно у</w:t>
      </w:r>
      <w:r>
        <w:rPr>
          <w:sz w:val="28"/>
          <w:szCs w:val="28"/>
        </w:rPr>
        <w:t>худшилось - появился постоянный, ничем не купируемый, шум в голове, интенсивные головокружения, шаткость при ходьбе и перемене положения тела, резкое снижение памяти, резко выраженная общая слабость, участились случаи повышения АД.</w:t>
      </w:r>
    </w:p>
    <w:p w14:paraId="51E977E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АНАМНЕЗ ЖИЗНИ</w:t>
      </w:r>
    </w:p>
    <w:p w14:paraId="04A9629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Anamnesi</w:t>
      </w:r>
      <w:r>
        <w:rPr>
          <w:sz w:val="28"/>
          <w:szCs w:val="28"/>
          <w:lang w:val="en-US"/>
        </w:rPr>
        <w:t>svitae</w:t>
      </w:r>
      <w:r>
        <w:rPr>
          <w:sz w:val="28"/>
          <w:szCs w:val="28"/>
        </w:rPr>
        <w:t>)</w:t>
      </w:r>
    </w:p>
    <w:p w14:paraId="7137D88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067A8A3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Туберкулез, вирусный гепатит, венерические заболевания отрицает. Операции - удалена матка по поводу миомы около 30 лет назад, холецистэктомия 20 лет назад, мастэктомия правой молочной железы около года назад.</w:t>
      </w:r>
    </w:p>
    <w:p w14:paraId="26141082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 не отягощена.</w:t>
      </w:r>
    </w:p>
    <w:p w14:paraId="6ACA002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</w:t>
      </w:r>
      <w:r>
        <w:rPr>
          <w:sz w:val="28"/>
          <w:szCs w:val="28"/>
        </w:rPr>
        <w:t>ьно-бытовые условия удовлетворительные.</w:t>
      </w:r>
    </w:p>
    <w:p w14:paraId="6273AE9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Отрицает.</w:t>
      </w:r>
    </w:p>
    <w:p w14:paraId="0AFE483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анамнез: Контакты с инфекционными больными, животными; пребывание в эпидемическом или эпизоотическом очаге; укусы насекомых или животных отрицает.</w:t>
      </w:r>
    </w:p>
    <w:p w14:paraId="5824A8D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</w:t>
      </w:r>
      <w:r>
        <w:rPr>
          <w:sz w:val="28"/>
          <w:szCs w:val="28"/>
        </w:rPr>
        <w:t xml:space="preserve">нез: без особенностей. </w:t>
      </w:r>
    </w:p>
    <w:p w14:paraId="116E118E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больного.</w:t>
      </w:r>
    </w:p>
    <w:p w14:paraId="46A43912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больной: удовлетворительное.</w:t>
      </w:r>
    </w:p>
    <w:p w14:paraId="252E422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Сознание: ясное.</w:t>
      </w:r>
    </w:p>
    <w:p w14:paraId="7AABB69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больной: активное.</w:t>
      </w:r>
    </w:p>
    <w:p w14:paraId="2889A1F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Телосложение: конституциональный тип - нормостенический. </w:t>
      </w:r>
    </w:p>
    <w:p w14:paraId="43166C99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тела: субфебрильная 36.6</w:t>
      </w:r>
      <w:r>
        <w:rPr>
          <w:rFonts w:ascii="Cambria Math" w:hAnsi="Cambria Math" w:cs="Cambria Math"/>
          <w:sz w:val="28"/>
          <w:szCs w:val="28"/>
        </w:rPr>
        <w:t>⁰</w:t>
      </w:r>
      <w:r>
        <w:rPr>
          <w:sz w:val="28"/>
          <w:szCs w:val="28"/>
        </w:rPr>
        <w:t>С</w:t>
      </w:r>
    </w:p>
    <w:p w14:paraId="4E50FF7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лица: сп</w:t>
      </w:r>
      <w:r>
        <w:rPr>
          <w:sz w:val="28"/>
          <w:szCs w:val="28"/>
        </w:rPr>
        <w:t>окойное.</w:t>
      </w:r>
    </w:p>
    <w:p w14:paraId="1464BEC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покровы: Окраска кожи бледная. Областей пигментации и депигментации нет, высыпаний нет, отсутствует правая молочная железа. </w:t>
      </w:r>
    </w:p>
    <w:p w14:paraId="77F70C7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Сосудистых, трофических изменений нет.</w:t>
      </w:r>
    </w:p>
    <w:p w14:paraId="5BA611F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Кровоизлияния: нет. </w:t>
      </w:r>
    </w:p>
    <w:p w14:paraId="0D0BF76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Видимых опухолей не наблюдается. </w:t>
      </w:r>
    </w:p>
    <w:p w14:paraId="1F1E75D2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«часовых стёк</w:t>
      </w:r>
      <w:r>
        <w:rPr>
          <w:sz w:val="28"/>
          <w:szCs w:val="28"/>
        </w:rPr>
        <w:t>ол» отсутствует.</w:t>
      </w:r>
    </w:p>
    <w:p w14:paraId="6E9ABF7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Слизистые оболочки бледно-розового цвета, влажные. Высыпаний нет. </w:t>
      </w:r>
    </w:p>
    <w:p w14:paraId="41B14C8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Подкожно-жировая клетчатка: Развита умеренно. </w:t>
      </w:r>
    </w:p>
    <w:p w14:paraId="49D24F6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Отёков не наблюдается. Болезненность при пальпации отсутствует. </w:t>
      </w:r>
    </w:p>
    <w:p w14:paraId="243E0E1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 доступные для пальпации (околоушные, подч</w:t>
      </w:r>
      <w:r>
        <w:rPr>
          <w:sz w:val="28"/>
          <w:szCs w:val="28"/>
        </w:rPr>
        <w:t>елюстные, над- и подключичные, подмышечные) не увеличены, болезненность при пальпации отсутствует. Размеры 0,3*0,3 см. Плотной консистенции. Имеют гладкую поверхность. Сращений между собой и с окружающими тканями нет. Кожа над лимфоузлами не изменена.</w:t>
      </w:r>
    </w:p>
    <w:p w14:paraId="7BB088F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Зев:</w:t>
      </w:r>
      <w:r>
        <w:rPr>
          <w:sz w:val="28"/>
          <w:szCs w:val="28"/>
        </w:rPr>
        <w:t xml:space="preserve"> розовой окраски, отёков и налётов нет. Миндалины не увеличены, розовые, отёчности нет.</w:t>
      </w:r>
    </w:p>
    <w:p w14:paraId="3E832D1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Мышцы: развиты удовлетворительно. </w:t>
      </w:r>
    </w:p>
    <w:p w14:paraId="4964CE0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Тонус ослаблен. Болезненности и уплотнений при пальпации нет.</w:t>
      </w:r>
    </w:p>
    <w:p w14:paraId="3B3FB44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Кости: Деформаций не наблюдается. Болезненность при пальпации, поколач</w:t>
      </w:r>
      <w:r>
        <w:rPr>
          <w:sz w:val="28"/>
          <w:szCs w:val="28"/>
        </w:rPr>
        <w:t xml:space="preserve">ивании не выявлена. Концевые фаланги пальцев рук и ног не изменены. </w:t>
      </w:r>
    </w:p>
    <w:p w14:paraId="15F3352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Суставы: не деформированы, не отечные; кожа над суставами не изменена, гиперемии и гипертермии над суставами нет. Болезненности при пальпации нет. Движения в суставах не нарушены, свободн</w:t>
      </w:r>
      <w:r>
        <w:rPr>
          <w:sz w:val="28"/>
          <w:szCs w:val="28"/>
        </w:rPr>
        <w:t>ые, безболезненные. Хруст при движениях отсутствует. Объем активных и пассивных движений сохранён.</w:t>
      </w:r>
    </w:p>
    <w:p w14:paraId="2E4ABF3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дыхания</w:t>
      </w:r>
    </w:p>
    <w:p w14:paraId="04971EC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со стороны дыхательной системы (на кашель, мокроту, кровохарканье, боль, одышку, удушье) отсутствуют. ЧДД 16-20 в минуту.</w:t>
      </w:r>
    </w:p>
    <w:p w14:paraId="348400F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</w:t>
      </w:r>
      <w:r>
        <w:rPr>
          <w:sz w:val="28"/>
          <w:szCs w:val="28"/>
        </w:rPr>
        <w:t>тр</w:t>
      </w:r>
    </w:p>
    <w:p w14:paraId="47270E8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Нос: деформаций нет, дыхание свободное, отделяемого и кровотечений нет.</w:t>
      </w:r>
    </w:p>
    <w:p w14:paraId="40652D5B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Гортань: деформаций, отечности нет, голос тихий чистый.</w:t>
      </w:r>
    </w:p>
    <w:p w14:paraId="0489CD82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клетка: форма нормостеническая.</w:t>
      </w:r>
    </w:p>
    <w:p w14:paraId="359DB8B6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Эпигастральный угол прямой.</w:t>
      </w:r>
    </w:p>
    <w:p w14:paraId="7EC3F8B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межреберных промежутков: умеренные.</w:t>
      </w:r>
    </w:p>
    <w:p w14:paraId="3F290262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лопа</w:t>
      </w:r>
      <w:r>
        <w:rPr>
          <w:sz w:val="28"/>
          <w:szCs w:val="28"/>
        </w:rPr>
        <w:t>ток и ключиц: не выступают.</w:t>
      </w:r>
    </w:p>
    <w:p w14:paraId="234D4025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симметрична. Экскурсия: 3-4 см.</w:t>
      </w:r>
    </w:p>
    <w:p w14:paraId="65A29D69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Дыхание: смешанный тип, дыхательные движения симметричны. ЧДД 18 в минуту. Дыхание глубокое, ритмичное. Соотношение вдоха и выдоха: 1:1.</w:t>
      </w:r>
    </w:p>
    <w:p w14:paraId="2A7DBA69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34650BE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 болезненности нет. </w:t>
      </w:r>
    </w:p>
    <w:p w14:paraId="2385D0B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Резис</w:t>
      </w:r>
      <w:r>
        <w:rPr>
          <w:sz w:val="28"/>
          <w:szCs w:val="28"/>
        </w:rPr>
        <w:t>тентность грудной клетки обычная.</w:t>
      </w:r>
    </w:p>
    <w:p w14:paraId="5FA4E0B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Голосовое дрожание над симметричными участками легких с обеих сторон одинаковое.</w:t>
      </w:r>
    </w:p>
    <w:p w14:paraId="534E677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01E4DC1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Сравнительная перкуссия:</w:t>
      </w:r>
      <w:r>
        <w:rPr>
          <w:sz w:val="28"/>
          <w:szCs w:val="28"/>
        </w:rPr>
        <w:t xml:space="preserve"> на симметричных участках грудной клетки с обеих сторон определяется ясный легочный звук.</w:t>
      </w:r>
    </w:p>
    <w:p w14:paraId="43DB076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Топографическая п</w:t>
      </w:r>
      <w:r>
        <w:rPr>
          <w:sz w:val="28"/>
          <w:szCs w:val="28"/>
          <w:u w:val="single"/>
        </w:rPr>
        <w:t>еркуссия</w:t>
      </w:r>
      <w:r>
        <w:rPr>
          <w:sz w:val="28"/>
          <w:szCs w:val="28"/>
        </w:rPr>
        <w:t>:</w:t>
      </w:r>
    </w:p>
    <w:p w14:paraId="44B735F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Справа СлеваВерхняя граница легких:высота стояния верхушек спереди 4см</w:t>
      </w:r>
      <w:r>
        <w:rPr>
          <w:sz w:val="28"/>
          <w:szCs w:val="28"/>
        </w:rPr>
        <w:t>4см</w:t>
      </w:r>
      <w:r>
        <w:rPr>
          <w:sz w:val="28"/>
          <w:szCs w:val="28"/>
          <w:lang w:val="x-none"/>
        </w:rPr>
        <w:t xml:space="preserve">высота стояния верхушек сзади на уровне остистого отростка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 позвонка</w:t>
      </w:r>
      <w:r>
        <w:rPr>
          <w:sz w:val="28"/>
          <w:szCs w:val="28"/>
          <w:lang w:val="x-none"/>
        </w:rPr>
        <w:t>ширина полей Кренига 5см</w:t>
      </w:r>
      <w:r>
        <w:rPr>
          <w:sz w:val="28"/>
          <w:szCs w:val="28"/>
        </w:rPr>
        <w:t>5см</w:t>
      </w:r>
      <w:r>
        <w:rPr>
          <w:sz w:val="28"/>
          <w:szCs w:val="28"/>
          <w:lang w:val="x-none"/>
        </w:rPr>
        <w:t xml:space="preserve">Нижняя граница легких:по окологрудинной линии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x-none"/>
        </w:rPr>
        <w:t>межреберье</w:t>
      </w:r>
      <w:r>
        <w:rPr>
          <w:sz w:val="28"/>
          <w:szCs w:val="28"/>
        </w:rPr>
        <w:t xml:space="preserve"> не опред</w:t>
      </w:r>
      <w:r>
        <w:rPr>
          <w:sz w:val="28"/>
          <w:szCs w:val="28"/>
        </w:rPr>
        <w:t>еляется</w:t>
      </w:r>
      <w:r>
        <w:rPr>
          <w:sz w:val="28"/>
          <w:szCs w:val="28"/>
          <w:lang w:val="x-none"/>
        </w:rPr>
        <w:t xml:space="preserve">по срединно-ключичной линии VIребро </w:t>
      </w:r>
      <w:r>
        <w:rPr>
          <w:sz w:val="28"/>
          <w:szCs w:val="28"/>
        </w:rPr>
        <w:t xml:space="preserve">не определяется </w:t>
      </w:r>
      <w:r>
        <w:rPr>
          <w:sz w:val="28"/>
          <w:szCs w:val="28"/>
          <w:lang w:val="x-none"/>
        </w:rPr>
        <w:t>по передней подмышечной линии VII реброVII ребропо средней подмышечной линии VIII реброVIII ребропо задней подмышечной линии IX реброIX ребропо лопаточной линии X реброX ребропо околопозвоночной ли</w:t>
      </w:r>
      <w:r>
        <w:rPr>
          <w:sz w:val="28"/>
          <w:szCs w:val="28"/>
          <w:lang w:val="x-none"/>
        </w:rPr>
        <w:t xml:space="preserve">нии остистый отросток IX </w:t>
      </w:r>
      <w:r>
        <w:rPr>
          <w:sz w:val="28"/>
          <w:szCs w:val="28"/>
        </w:rPr>
        <w:t xml:space="preserve">грудного позвонка </w:t>
      </w:r>
      <w:r>
        <w:rPr>
          <w:sz w:val="28"/>
          <w:szCs w:val="28"/>
          <w:lang w:val="x-none"/>
        </w:rPr>
        <w:t xml:space="preserve">Дыхательная экскурсия нижнего края легких:по средней подмышечной линии </w:t>
      </w:r>
      <w:r>
        <w:rPr>
          <w:sz w:val="28"/>
          <w:szCs w:val="28"/>
        </w:rPr>
        <w:t>6</w:t>
      </w:r>
      <w:r>
        <w:rPr>
          <w:sz w:val="28"/>
          <w:szCs w:val="28"/>
          <w:lang w:val="x-none"/>
        </w:rPr>
        <w:t xml:space="preserve">см </w:t>
      </w:r>
      <w:r>
        <w:rPr>
          <w:sz w:val="28"/>
          <w:szCs w:val="28"/>
        </w:rPr>
        <w:t>6см</w:t>
      </w:r>
      <w:r>
        <w:rPr>
          <w:sz w:val="28"/>
          <w:szCs w:val="28"/>
          <w:lang w:val="x-none"/>
        </w:rPr>
        <w:t xml:space="preserve">по лопаточной линии </w:t>
      </w:r>
      <w:r>
        <w:rPr>
          <w:sz w:val="28"/>
          <w:szCs w:val="28"/>
        </w:rPr>
        <w:t>5</w:t>
      </w:r>
      <w:r>
        <w:rPr>
          <w:sz w:val="28"/>
          <w:szCs w:val="28"/>
          <w:lang w:val="x-none"/>
        </w:rPr>
        <w:t xml:space="preserve">см </w:t>
      </w:r>
      <w:r>
        <w:rPr>
          <w:sz w:val="28"/>
          <w:szCs w:val="28"/>
        </w:rPr>
        <w:t>5</w:t>
      </w:r>
      <w:r>
        <w:rPr>
          <w:sz w:val="28"/>
          <w:szCs w:val="28"/>
          <w:lang w:val="x-none"/>
        </w:rPr>
        <w:t>см</w:t>
      </w:r>
    </w:p>
    <w:p w14:paraId="439D01E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14:paraId="795F640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Основные дыхательные шумы</w:t>
      </w:r>
      <w:r>
        <w:rPr>
          <w:sz w:val="28"/>
          <w:szCs w:val="28"/>
        </w:rPr>
        <w:t>: дыхание на симметричных участках с обеих сторон везикулярное.</w:t>
      </w:r>
    </w:p>
    <w:p w14:paraId="5B8CF0E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Побоч</w:t>
      </w:r>
      <w:r>
        <w:rPr>
          <w:sz w:val="28"/>
          <w:szCs w:val="28"/>
          <w:u w:val="single"/>
        </w:rPr>
        <w:t>ные дыхательные шумы</w:t>
      </w:r>
      <w:r>
        <w:rPr>
          <w:sz w:val="28"/>
          <w:szCs w:val="28"/>
        </w:rPr>
        <w:t>: отсутствуют.</w:t>
      </w:r>
    </w:p>
    <w:p w14:paraId="4901B24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Бронхофония</w:t>
      </w:r>
      <w:r>
        <w:rPr>
          <w:sz w:val="28"/>
          <w:szCs w:val="28"/>
        </w:rPr>
        <w:t xml:space="preserve">: одинакова над симметричными участками грудной клетки с </w:t>
      </w:r>
      <w:r>
        <w:rPr>
          <w:sz w:val="28"/>
          <w:szCs w:val="28"/>
        </w:rPr>
        <w:lastRenderedPageBreak/>
        <w:t>обеих сторон.</w:t>
      </w:r>
    </w:p>
    <w:p w14:paraId="6121B6D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</w:t>
      </w:r>
    </w:p>
    <w:p w14:paraId="656F6C6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боли в области сердца, одышку, удушье, сердцебиение, отеки отсутствуют.</w:t>
      </w:r>
    </w:p>
    <w:p w14:paraId="7E9DBA1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03FA454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Видимых изменений в о</w:t>
      </w:r>
      <w:r>
        <w:rPr>
          <w:sz w:val="28"/>
          <w:szCs w:val="28"/>
        </w:rPr>
        <w:t>бласти сердца не обнаружено, выбуханий сосудов не выявлено.</w:t>
      </w:r>
    </w:p>
    <w:p w14:paraId="333F8A2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27A4F01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Верхушечный толчок: V межреберье слева на 1 см кнутри от срединно-ключичной линии. </w:t>
      </w:r>
    </w:p>
    <w:p w14:paraId="7D9A581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Сердечный толчок и эпигастральная пульсация не определяются. </w:t>
      </w:r>
    </w:p>
    <w:p w14:paraId="253393F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Болезненности и дрожания в области сердц</w:t>
      </w:r>
      <w:r>
        <w:rPr>
          <w:sz w:val="28"/>
          <w:szCs w:val="28"/>
        </w:rPr>
        <w:t>а нет.</w:t>
      </w:r>
    </w:p>
    <w:p w14:paraId="46BFA05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40768232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тупость сердца:</w:t>
      </w:r>
    </w:p>
    <w:p w14:paraId="1D6D7D2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1 см кнаружи от правого края грудины</w:t>
      </w:r>
    </w:p>
    <w:p w14:paraId="0C67E5F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совпадает с верхушечным толчком</w:t>
      </w:r>
    </w:p>
    <w:p w14:paraId="08EEEF0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III ребро</w:t>
      </w:r>
    </w:p>
    <w:p w14:paraId="5155C54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Поперечник: 12 см.</w:t>
      </w:r>
    </w:p>
    <w:p w14:paraId="627D07E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сердца: нормальная.</w:t>
      </w:r>
    </w:p>
    <w:p w14:paraId="71A633F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пуска: 5 см.</w:t>
      </w:r>
    </w:p>
    <w:p w14:paraId="10236F6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Абсолютная тупость сердца</w:t>
      </w:r>
      <w:r>
        <w:rPr>
          <w:sz w:val="28"/>
          <w:szCs w:val="28"/>
        </w:rPr>
        <w:t>:</w:t>
      </w:r>
    </w:p>
    <w:p w14:paraId="3A75ADF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левый край грудины</w:t>
      </w:r>
    </w:p>
    <w:p w14:paraId="4F9EC32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2 см от относительной тупости сердца</w:t>
      </w:r>
    </w:p>
    <w:p w14:paraId="18B094E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верхний край IV ребра</w:t>
      </w:r>
    </w:p>
    <w:p w14:paraId="494CC8B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14:paraId="21BDF9A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Сердечные сокращения ритмичные. тон сердца обычной звучности. тон сердца обычной звучности. </w:t>
      </w:r>
    </w:p>
    <w:p w14:paraId="101FC40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тонов нет. </w:t>
      </w:r>
    </w:p>
    <w:p w14:paraId="2DB00F2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Шумов нет. Шум трения </w:t>
      </w:r>
      <w:r>
        <w:rPr>
          <w:sz w:val="28"/>
          <w:szCs w:val="28"/>
        </w:rPr>
        <w:t xml:space="preserve">перикарда отсутствует. </w:t>
      </w:r>
    </w:p>
    <w:p w14:paraId="5641C6A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</w:t>
      </w:r>
    </w:p>
    <w:p w14:paraId="346F923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артерий: Видимой пульсации в области височных, сонных, лучевых, бедренных, подколенных артерий, заднеберцовых и артерий тыла стопы не наблюдается. Данные артерии имеют эластичную стенку, не извитые,</w:t>
      </w:r>
      <w:r>
        <w:rPr>
          <w:sz w:val="28"/>
          <w:szCs w:val="28"/>
        </w:rPr>
        <w:t xml:space="preserve"> не расширены</w:t>
      </w:r>
    </w:p>
    <w:p w14:paraId="3749511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выслушивании сонных, бедренных, почечных артерий и брюшного отдела аорты шумы не выслушиваются.</w:t>
      </w:r>
    </w:p>
    <w:p w14:paraId="12B9155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Артериальный пульс: Пульс на височных, сонных, подключичных, лучевых, бедренных, подколенных, заднеберцовых, и артериях тыла стопы правильный,</w:t>
      </w:r>
      <w:r>
        <w:rPr>
          <w:sz w:val="28"/>
          <w:szCs w:val="28"/>
        </w:rPr>
        <w:t xml:space="preserve"> ритмичный, достаточного наполнения, четкий, одинаковый на симметричных участках.</w:t>
      </w:r>
    </w:p>
    <w:p w14:paraId="617525C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на a.radialis60 ударов в минуту, ритмичный, нормального напряжения и наполнения. Дефицита пульса нет.</w:t>
      </w:r>
    </w:p>
    <w:p w14:paraId="6636A4A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давление: Артериальное давление 170/70 мм рт ст.</w:t>
      </w:r>
    </w:p>
    <w:p w14:paraId="595742F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</w:t>
      </w:r>
      <w:r>
        <w:rPr>
          <w:sz w:val="28"/>
          <w:szCs w:val="28"/>
        </w:rPr>
        <w:t xml:space="preserve">ледование вен: Набухание наружных яремных вен отсутствует, видимой пульсации нет. Положительный или отрицательный венный пульс отсутствует. </w:t>
      </w:r>
    </w:p>
    <w:p w14:paraId="03B1666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выслушивании яремной вены шумов нет.</w:t>
      </w:r>
    </w:p>
    <w:p w14:paraId="47B19737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Расширений вен грудной клетки, брюшной стенки, конечностей нет.</w:t>
      </w:r>
    </w:p>
    <w:p w14:paraId="0302FC1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Уплотнений</w:t>
      </w:r>
      <w:r>
        <w:rPr>
          <w:sz w:val="28"/>
          <w:szCs w:val="28"/>
        </w:rPr>
        <w:t xml:space="preserve"> и болезненностей вен не выявлено.</w:t>
      </w:r>
    </w:p>
    <w:p w14:paraId="248EA3E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пищеварения</w:t>
      </w:r>
    </w:p>
    <w:p w14:paraId="0F33883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отсутствуют.</w:t>
      </w:r>
    </w:p>
    <w:p w14:paraId="46FCF9D9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7209D43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Полость рта: язык розового цвета, чистый, влажный, сосочковый слой сохранён, имеется белый налёт, состояние зубов, десен, мягкого и твердого неба нормальное, запах из</w:t>
      </w:r>
      <w:r>
        <w:rPr>
          <w:sz w:val="28"/>
          <w:szCs w:val="28"/>
        </w:rPr>
        <w:t>о рта отсутствует.</w:t>
      </w:r>
    </w:p>
    <w:p w14:paraId="7E1E5E3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Живот: правильной формы, симметричный, равномерно участвует в акте </w:t>
      </w:r>
      <w:r>
        <w:rPr>
          <w:sz w:val="28"/>
          <w:szCs w:val="28"/>
        </w:rPr>
        <w:lastRenderedPageBreak/>
        <w:t>дыхания, видимая перистальтика желудка и кишечника отсутствует, венозных коллатералей нет.</w:t>
      </w:r>
    </w:p>
    <w:p w14:paraId="6E12A03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5B99CF5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Тимпанический перкуторный звук над всей поверхностью брюшной полости.</w:t>
      </w:r>
      <w:r>
        <w:rPr>
          <w:sz w:val="28"/>
          <w:szCs w:val="28"/>
        </w:rPr>
        <w:t xml:space="preserve"> </w:t>
      </w:r>
    </w:p>
    <w:p w14:paraId="36B37F8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Свободная и осумкованная жидкость в брюшной полости не определяется.</w:t>
      </w:r>
    </w:p>
    <w:p w14:paraId="1F30A98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28E5469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ориентировочная пальпация: живот безболезненный. Напряжение мышц брюшной стенки отсутствует. Расхождения прямых мышц живота, грыж белой линии и пупочной грыжи не</w:t>
      </w:r>
      <w:r>
        <w:rPr>
          <w:sz w:val="28"/>
          <w:szCs w:val="28"/>
        </w:rPr>
        <w:t xml:space="preserve">т. </w:t>
      </w:r>
    </w:p>
    <w:p w14:paraId="7ED1C37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Щеткина-Блюмберга отрицательный. Симптом Менделя отрицательный.</w:t>
      </w:r>
    </w:p>
    <w:p w14:paraId="5044269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Поверхностно расположенных опухолевидных образований не обнаружено.</w:t>
      </w:r>
    </w:p>
    <w:p w14:paraId="618A170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глубокая скользящая пальпация по Образцову-Стражеско:</w:t>
      </w:r>
    </w:p>
    <w:p w14:paraId="09A3022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Сигмовидная кишка: Пальпируется в левой подвз</w:t>
      </w:r>
      <w:r>
        <w:rPr>
          <w:sz w:val="28"/>
          <w:szCs w:val="28"/>
        </w:rPr>
        <w:t>дошной области на границе средней и наружной третей левой линии, соединяющей пупок с передней верхней остью подвздошной кости. Имеет форму цилиндра. Болезненность отсутствует. Диаметр 2 см, подвижна в пределах 3-4 см. Имеет плотную консистенцию, гладкую по</w:t>
      </w:r>
      <w:r>
        <w:rPr>
          <w:sz w:val="28"/>
          <w:szCs w:val="28"/>
        </w:rPr>
        <w:t xml:space="preserve">верхность. Урчание отсутствует. </w:t>
      </w:r>
    </w:p>
    <w:p w14:paraId="4D97318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Слепая кишка: Пальпируется в правой подвздошной области на границе средней и наружной третей левой линии, соединяющей пупок с передней верхней остью подвздошной кости в виде цилиндра. Имеет форму цилиндра с грушевидным расш</w:t>
      </w:r>
      <w:r>
        <w:rPr>
          <w:sz w:val="28"/>
          <w:szCs w:val="28"/>
        </w:rPr>
        <w:t xml:space="preserve">ирением книзу, диаметром 3 см. Болезненности нет. Подвижна в пределах 2-3 см. Имеет плотную консистенцию, гладкую поверхность. Наблюдается урчание при пальпации. </w:t>
      </w:r>
    </w:p>
    <w:p w14:paraId="3C53857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Восходящая ободочная кишка: Пальпируется в области правого фланка живота. Имеет форму цилиндр</w:t>
      </w:r>
      <w:r>
        <w:rPr>
          <w:sz w:val="28"/>
          <w:szCs w:val="28"/>
        </w:rPr>
        <w:t xml:space="preserve">а с диаметром 1.5 см. Болезненности нет. </w:t>
      </w:r>
      <w:r>
        <w:rPr>
          <w:sz w:val="28"/>
          <w:szCs w:val="28"/>
        </w:rPr>
        <w:lastRenderedPageBreak/>
        <w:t>Подвижна в пределах 2-3 см. Имеет гладкую поверхность и умеренной плотности консистенцию. Урчание отсутствует.</w:t>
      </w:r>
    </w:p>
    <w:p w14:paraId="6B352C3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Нисходящая ободочная кишка: Пальпируется в области левого фланка живота. Имеет форму цилиндра с диаметро</w:t>
      </w:r>
      <w:r>
        <w:rPr>
          <w:sz w:val="28"/>
          <w:szCs w:val="28"/>
        </w:rPr>
        <w:t>м 1,5 см. Болезненности нет. Подвижна в пределах 2 см. Имеет умеренно плотную консистенцию и гладкую поверхность. Урчание отсутствует.</w:t>
      </w:r>
    </w:p>
    <w:p w14:paraId="71EEBE2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Поперечная ободочная кишка: Пальпируется на 2 см ниже нижней границы желудка. Имеет форму поперечно расположенного цилинд</w:t>
      </w:r>
      <w:r>
        <w:rPr>
          <w:sz w:val="28"/>
          <w:szCs w:val="28"/>
        </w:rPr>
        <w:t>ра, диаметром 3 см. Болезненности нет. Подвижна в пределах 3 см. Имеет гладкую поверхность и умеренно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плотную консистенцию. Урчание отсутствует.</w:t>
      </w:r>
    </w:p>
    <w:p w14:paraId="6F00EB0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кривизна желудка: Пальпируется на 4 см выше пупка справа и слева от передней срединной линии. Болезненн</w:t>
      </w:r>
      <w:r>
        <w:rPr>
          <w:sz w:val="28"/>
          <w:szCs w:val="28"/>
        </w:rPr>
        <w:t>ость отсутствует. Поверхность гладкая. Урчание отсутствует.</w:t>
      </w:r>
    </w:p>
    <w:p w14:paraId="1144585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Привратник: Пальпируется в треугольнике образованном нижним краем печени справа от срединной линии, средней линией тела и горизонтальной линией, проведённой на 4 см выше пупка. Имеет форму цилиндр</w:t>
      </w:r>
      <w:r>
        <w:rPr>
          <w:sz w:val="28"/>
          <w:szCs w:val="28"/>
        </w:rPr>
        <w:t xml:space="preserve">а диаметром 1 см. Поверхность гладкая. Наблюдается урчание при пальпации. </w:t>
      </w:r>
    </w:p>
    <w:p w14:paraId="05FCAB8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14:paraId="494D82A2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Выслушивается периодическая перистальтика кишечника. </w:t>
      </w:r>
    </w:p>
    <w:p w14:paraId="3D994ED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 трения брюшины отсутствует.</w:t>
      </w:r>
    </w:p>
    <w:p w14:paraId="3D72DE6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Сосудистые шумы отсутствуют.</w:t>
      </w:r>
    </w:p>
    <w:p w14:paraId="7ACB141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не увеличена. Ограниченного выпячивания в обл</w:t>
      </w:r>
      <w:r>
        <w:rPr>
          <w:sz w:val="28"/>
          <w:szCs w:val="28"/>
        </w:rPr>
        <w:t>асти правого подреберья нет. Ограничения данной области в дыхании нет.</w:t>
      </w:r>
    </w:p>
    <w:p w14:paraId="5BCFC90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печени по Курлову:</w:t>
      </w:r>
    </w:p>
    <w:p w14:paraId="4D5FA40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граница абсолютной тупости печени</w:t>
      </w:r>
    </w:p>
    <w:p w14:paraId="69255B6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линии: VI ребро</w:t>
      </w:r>
    </w:p>
    <w:p w14:paraId="592FEEE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абсолютной тупости печени</w:t>
      </w:r>
    </w:p>
    <w:p w14:paraId="1EED237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</w:t>
      </w:r>
      <w:r>
        <w:rPr>
          <w:sz w:val="28"/>
          <w:szCs w:val="28"/>
        </w:rPr>
        <w:t>инии: на уровне рёберной дуги</w:t>
      </w:r>
    </w:p>
    <w:p w14:paraId="0A77006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передней срединной линии: на границе верхней и средней трети расстояния от пупка до мечевидного отростка </w:t>
      </w:r>
    </w:p>
    <w:p w14:paraId="125807C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рёберной дуге: на уровне левой окологрудинной линии Симптом Ортнера отрицательный.</w:t>
      </w:r>
    </w:p>
    <w:p w14:paraId="563011C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не выходит за край</w:t>
      </w:r>
      <w:r>
        <w:rPr>
          <w:sz w:val="28"/>
          <w:szCs w:val="28"/>
        </w:rPr>
        <w:t xml:space="preserve"> реберной дуги. Нижний край печени расположен по краю правой реберной дуги мягкий, закругленный, безболезненный. </w:t>
      </w:r>
    </w:p>
    <w:p w14:paraId="0D26ABA7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</w:t>
      </w:r>
    </w:p>
    <w:p w14:paraId="1F93ED87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-ый размер (по правой срединно-ключичной линии) - 9 см. </w:t>
      </w:r>
    </w:p>
    <w:p w14:paraId="090C0EF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-ой размер (по передней срединной линии) - 8 см.</w:t>
      </w:r>
    </w:p>
    <w:p w14:paraId="2EA5DE3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-ий разме</w:t>
      </w:r>
      <w:r>
        <w:rPr>
          <w:sz w:val="28"/>
          <w:szCs w:val="28"/>
        </w:rPr>
        <w:t>р (по левой реберной дуге) - 7 см.</w:t>
      </w:r>
    </w:p>
    <w:p w14:paraId="2C49987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отсутствует.</w:t>
      </w:r>
    </w:p>
    <w:p w14:paraId="1E6B4D4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шум трения брюшины в правом подреберье не выслушивается.</w:t>
      </w:r>
    </w:p>
    <w:p w14:paraId="15803ED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Селезёнка</w:t>
      </w:r>
    </w:p>
    <w:p w14:paraId="73F676D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отсутствуют. Болей в левом подреберье нет.</w:t>
      </w:r>
    </w:p>
    <w:p w14:paraId="513B238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изменений в области левого подреберья нет.</w:t>
      </w:r>
    </w:p>
    <w:p w14:paraId="64CEB5B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</w:t>
      </w:r>
      <w:r>
        <w:rPr>
          <w:sz w:val="28"/>
          <w:szCs w:val="28"/>
        </w:rPr>
        <w:t>уссия:</w:t>
      </w:r>
    </w:p>
    <w:p w14:paraId="691D950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Длинник: 7 см.</w:t>
      </w:r>
    </w:p>
    <w:p w14:paraId="2EEC0BA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Поперечник: 5 см.</w:t>
      </w:r>
    </w:p>
    <w:p w14:paraId="30890AF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Селезёнка не пальпируется.</w:t>
      </w:r>
    </w:p>
    <w:p w14:paraId="1477AAF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шум трения брюшины в левом подреберье не выслушивается.</w:t>
      </w:r>
    </w:p>
    <w:p w14:paraId="4DE750E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мочеотделения</w:t>
      </w:r>
    </w:p>
    <w:p w14:paraId="3E186399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отсутствуют. Диурез адекватный, мочеиспускание свободное, безболезненное. Почк</w:t>
      </w:r>
      <w:r>
        <w:rPr>
          <w:sz w:val="28"/>
          <w:szCs w:val="28"/>
        </w:rPr>
        <w:t>и не пальпируются. Симптом поколачивания отрицательный. Болезненность при пальпации в мочеточниковых точках отсутствует.</w:t>
      </w:r>
    </w:p>
    <w:p w14:paraId="48B1B3B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Эндокринная система.</w:t>
      </w:r>
    </w:p>
    <w:p w14:paraId="6447F96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роста, телосложения, увеличение массы тела, похудание, жажда, чувство голода, постоянное ощущение жара, </w:t>
      </w:r>
      <w:r>
        <w:rPr>
          <w:sz w:val="28"/>
          <w:szCs w:val="28"/>
        </w:rPr>
        <w:t>потливость, ознобы, судороги, мышечная слабость, повышение температуры тела не отмечается.Ожирения нет.</w:t>
      </w:r>
    </w:p>
    <w:p w14:paraId="3837A54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покровы: влажность нормальная, изменений нет.</w:t>
      </w:r>
    </w:p>
    <w:p w14:paraId="49CD86B7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размеров языка, носа, челюстей, ушных раковин, кистей рук, стоп нет.</w:t>
      </w:r>
    </w:p>
    <w:p w14:paraId="6CB5EB1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щитовидно</w:t>
      </w:r>
      <w:r>
        <w:rPr>
          <w:sz w:val="28"/>
          <w:szCs w:val="28"/>
        </w:rPr>
        <w:t>й железы: не увеличена, безболезненна.</w:t>
      </w:r>
    </w:p>
    <w:p w14:paraId="1A092F5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 и органы чувств.</w:t>
      </w:r>
    </w:p>
    <w:p w14:paraId="6D6B0AC7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жалобы на нарушения сна: бессонницу. </w:t>
      </w:r>
    </w:p>
    <w:p w14:paraId="3E896822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осмотре: Сознание ясное. Ориентирована в месте, времени и ситуации. Интеллект соответствует уровню развития. Поведение больной в клини</w:t>
      </w:r>
      <w:r>
        <w:rPr>
          <w:sz w:val="28"/>
          <w:szCs w:val="28"/>
        </w:rPr>
        <w:t>ке нормальное: уравновешена, общительна.</w:t>
      </w:r>
    </w:p>
    <w:p w14:paraId="386CB34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D27475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Предварительный диагноз и его обоснование</w:t>
      </w:r>
    </w:p>
    <w:p w14:paraId="26E9DC6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4B953E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(постоянный шум в голове, интенсивные головокружения, шаткость при ходьбе и перемене положения тела, резкое снижение памяти, общую слабость, факт повыше</w:t>
      </w:r>
      <w:r>
        <w:rPr>
          <w:sz w:val="28"/>
          <w:szCs w:val="28"/>
        </w:rPr>
        <w:t>ния АД до 220/80 мм.рт.ст); анамнеза заболевания (считает себя больнойв течение нескольких лет: когда впервые появились головокружения, стало повышаться АД, снижаться память. За последний год состояние значительно ухудшилось - появился постоянный, ничем не</w:t>
      </w:r>
      <w:r>
        <w:rPr>
          <w:sz w:val="28"/>
          <w:szCs w:val="28"/>
        </w:rPr>
        <w:t xml:space="preserve"> купируемый, шум в голове, интенсивные головокружения, шаткость при ходьбе и перемене положения тела, резкое снижение памяти, резко выраженная общая слабость, участились случаи повышения АД); учитывая данные объективного исследования(отсутствие патологии с</w:t>
      </w:r>
      <w:r>
        <w:rPr>
          <w:sz w:val="28"/>
          <w:szCs w:val="28"/>
        </w:rPr>
        <w:t xml:space="preserve">о стороны других органов и систем) был поставлен предварительный диагноз: артериальная </w:t>
      </w:r>
      <w:r>
        <w:rPr>
          <w:sz w:val="28"/>
          <w:szCs w:val="28"/>
        </w:rPr>
        <w:lastRenderedPageBreak/>
        <w:t>гипертензия.</w:t>
      </w:r>
    </w:p>
    <w:p w14:paraId="04D4A1C2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6C4E450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План обследования</w:t>
      </w:r>
    </w:p>
    <w:p w14:paraId="11BBD8B2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14:paraId="6E74D78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Общий анализ мочи</w:t>
      </w:r>
    </w:p>
    <w:p w14:paraId="137DAFC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крови</w:t>
      </w:r>
    </w:p>
    <w:p w14:paraId="57CD862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Биохимический анализ крови</w:t>
      </w:r>
    </w:p>
    <w:p w14:paraId="02A0D26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Рентгенограмма ОГК</w:t>
      </w:r>
    </w:p>
    <w:p w14:paraId="6EB558E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Электрокардиограмма (ЭКГ)</w:t>
      </w:r>
    </w:p>
    <w:p w14:paraId="3E21077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Электроэнцефал</w:t>
      </w:r>
      <w:r>
        <w:rPr>
          <w:sz w:val="28"/>
          <w:szCs w:val="28"/>
        </w:rPr>
        <w:t>ограмма (ЭЭГ)</w:t>
      </w:r>
    </w:p>
    <w:p w14:paraId="1429285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Эхокардиограмма (ЭхоКГ)</w:t>
      </w:r>
    </w:p>
    <w:p w14:paraId="09FD7AF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УЗИ органов брюшной полости</w:t>
      </w:r>
    </w:p>
    <w:p w14:paraId="5C62CB5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Суточноемониторирование артериального давления</w:t>
      </w:r>
    </w:p>
    <w:p w14:paraId="551EB2B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BC3ECD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ЛАБОРАТОРНЫХ, ИНСТРУМЕНТАЛЬНЫХ МЕТОДОВ ИССЛЕДОВАНИЯ</w:t>
      </w:r>
    </w:p>
    <w:p w14:paraId="71C20A26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3C0C3F2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14:paraId="3CE0866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Уд.вес - 1023, реакция - кислая, белок -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, сахар -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>, лейкоциты - 0-1, эритроциты - 0-1, соли небольшое количество.</w:t>
      </w:r>
    </w:p>
    <w:p w14:paraId="0C91DEB7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14:paraId="5319C129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белок - 76, мочевина - 4,5 ммоль/л, билирубин - 15.0мкмоль/л, холестерин - 6.5, АЛТ - 22 ЕД/л, АСТ - 16 ЕД/л, глюкоза - 5.2 ммоль/л, ПТИ - 6,2%,креатинин - </w:t>
      </w:r>
      <w:r>
        <w:rPr>
          <w:sz w:val="28"/>
          <w:szCs w:val="28"/>
        </w:rPr>
        <w:t>91 ммоль/л, ЩФ - 91, К. - 3.8, На - 153, кальций - 1.56.</w:t>
      </w:r>
    </w:p>
    <w:p w14:paraId="1E1421F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 реакцию Вассермана - отрицательный.</w:t>
      </w:r>
    </w:p>
    <w:p w14:paraId="0567623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на ВИЧ, 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 xml:space="preserve"> - отрицательные.</w:t>
      </w:r>
    </w:p>
    <w:p w14:paraId="6A30746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Электроэнцефалограмма</w:t>
      </w:r>
    </w:p>
    <w:p w14:paraId="5FEEA71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8D6AC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14:paraId="0947634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2B8CA6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л</w:t>
      </w:r>
      <w:r>
        <w:rPr>
          <w:sz w:val="28"/>
          <w:szCs w:val="28"/>
        </w:rPr>
        <w:t>егкие диффузные изменения биопотенциалов по регуляторному типу, за счет заинтер</w:t>
      </w:r>
      <w:r>
        <w:rPr>
          <w:sz w:val="28"/>
          <w:szCs w:val="28"/>
        </w:rPr>
        <w:t>есованности структур диэнцефального уровня на фоне небольшого усилия активирующих влияний на кору больших полушарий со стороны регуляторной формации ствола мозга. Локальные знаки не отчетливые, наличие в ЭЭГ не грубой островолновой патологической активност</w:t>
      </w:r>
      <w:r>
        <w:rPr>
          <w:sz w:val="28"/>
          <w:szCs w:val="28"/>
        </w:rPr>
        <w:t>и в ритме альфа-тета в центрально-лобных областям коры головного мозга билатерально в ответ на функциональные нагрузки указывает на повышенную чувствительность к гипоксии. Очаговой патологической и типично эпилептиформной активности в картине биопотенциало</w:t>
      </w:r>
      <w:r>
        <w:rPr>
          <w:sz w:val="28"/>
          <w:szCs w:val="28"/>
        </w:rPr>
        <w:t>в на данный момент не выявлено.</w:t>
      </w:r>
    </w:p>
    <w:p w14:paraId="563A8872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Эхокардиограмма (ЭхоКГ)</w:t>
      </w:r>
    </w:p>
    <w:p w14:paraId="1E9156E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левого желудочка:</w:t>
      </w:r>
    </w:p>
    <w:p w14:paraId="48BECAE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Конечно-диастолический 5.0см</w:t>
      </w:r>
    </w:p>
    <w:p w14:paraId="5A7BFA7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Конечно-систолический 3.5см</w:t>
      </w:r>
    </w:p>
    <w:p w14:paraId="614426D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движение межжелудочковой перегородки</w:t>
      </w:r>
    </w:p>
    <w:p w14:paraId="0E937CE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Экскурсия межжелудочковой перегородки (N=0.5см) 0.5</w:t>
      </w:r>
    </w:p>
    <w:p w14:paraId="4B2C29A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межжелудочк</w:t>
      </w:r>
      <w:r>
        <w:rPr>
          <w:sz w:val="28"/>
          <w:szCs w:val="28"/>
        </w:rPr>
        <w:t>овой перегородки (N=0.8см) 0.7</w:t>
      </w:r>
    </w:p>
    <w:p w14:paraId="78469CD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Экскурсия задней стенки левого желудочка (N=1.0см) __</w:t>
      </w:r>
    </w:p>
    <w:p w14:paraId="47FB041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задней стенки левого желудочка (N=1.0см) 0.8</w:t>
      </w:r>
    </w:p>
    <w:p w14:paraId="03D9FF6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Митральный клапан:</w:t>
      </w:r>
    </w:p>
    <w:p w14:paraId="5D2768E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раннего диастолического прикрытия передней створки (N=140мм сек)</w:t>
      </w:r>
    </w:p>
    <w:p w14:paraId="4BF0745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экскурсия (N=25см) </w:t>
      </w:r>
      <w:r>
        <w:rPr>
          <w:sz w:val="28"/>
          <w:szCs w:val="28"/>
        </w:rPr>
        <w:t>__</w:t>
      </w:r>
    </w:p>
    <w:p w14:paraId="62ACAC5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движения створок в противофазе</w:t>
      </w:r>
    </w:p>
    <w:p w14:paraId="155D357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правого желудочка (N=1.5см) 2.3</w:t>
      </w:r>
    </w:p>
    <w:p w14:paraId="33D7F8B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Трикуспидальный клапан</w:t>
      </w:r>
    </w:p>
    <w:p w14:paraId="7F6DFF1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корня аорты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=2.5см) 3.1</w:t>
      </w:r>
    </w:p>
    <w:p w14:paraId="39E0EBE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Внутренний диаметр аортального фиброзного кольца</w:t>
      </w:r>
    </w:p>
    <w:p w14:paraId="04C7CEA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Аортальный клапан 1.8</w:t>
      </w:r>
    </w:p>
    <w:p w14:paraId="004E7658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Легочная артерия </w:t>
      </w:r>
    </w:p>
    <w:p w14:paraId="5D1EB382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Клапан легочной артерии </w:t>
      </w:r>
    </w:p>
    <w:p w14:paraId="7DD95C2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левого предсердия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=2.7см) 3.0</w:t>
      </w:r>
    </w:p>
    <w:p w14:paraId="16B0B81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Доплерографической исследование </w:t>
      </w:r>
    </w:p>
    <w:p w14:paraId="1493B45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 75%</w:t>
      </w:r>
    </w:p>
    <w:p w14:paraId="017AEB0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Ложная хорда средней трети левого желудочка </w:t>
      </w:r>
    </w:p>
    <w:p w14:paraId="6396B7C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органов брюшной полости</w:t>
      </w:r>
    </w:p>
    <w:p w14:paraId="2814C6B4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Без видимой патологии</w:t>
      </w:r>
    </w:p>
    <w:p w14:paraId="4017A6E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Электрокардиограмма (ЭКГ)</w:t>
      </w:r>
    </w:p>
    <w:p w14:paraId="666BD37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ЭКГ:</w:t>
      </w:r>
    </w:p>
    <w:p w14:paraId="519DA39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правильный синусовый. ЧСС 64 ударов в мин.</w:t>
      </w:r>
    </w:p>
    <w:p w14:paraId="2799229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зубца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16 мм. Нормальное положение электрической оси сердца.</w:t>
      </w:r>
    </w:p>
    <w:p w14:paraId="38D08259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интервалов: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QRS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в пределах нормы.</w:t>
      </w:r>
    </w:p>
    <w:p w14:paraId="32257077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патологических изменений не выявлено.</w:t>
      </w:r>
    </w:p>
    <w:p w14:paraId="615860CB" w14:textId="77777777" w:rsidR="00000000" w:rsidRDefault="00814166">
      <w:pPr>
        <w:pStyle w:val="1"/>
        <w:keepNext/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Суточноемониторирован</w:t>
      </w:r>
      <w:r>
        <w:rPr>
          <w:sz w:val="28"/>
          <w:szCs w:val="28"/>
        </w:rPr>
        <w:t>ие АД</w:t>
      </w:r>
    </w:p>
    <w:p w14:paraId="1686243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АД за сутки 123/79 мм рт.ст.</w:t>
      </w:r>
    </w:p>
    <w:p w14:paraId="3328FF7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АД за день 130/88 мм рт.ст.</w:t>
      </w:r>
    </w:p>
    <w:p w14:paraId="46DE5B9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АД за ночь 110/64 мм рт.ст.</w:t>
      </w:r>
    </w:p>
    <w:p w14:paraId="5B6D83E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подъем систолического АД за сутки: 173 мм рт.ст.</w:t>
      </w:r>
    </w:p>
    <w:p w14:paraId="13693385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объем диастолического АД за сутки: 134 мм рт.ст.</w:t>
      </w:r>
    </w:p>
    <w:p w14:paraId="45EA348E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Вариабельность АД зн</w:t>
      </w:r>
      <w:r>
        <w:rPr>
          <w:sz w:val="28"/>
          <w:szCs w:val="28"/>
        </w:rPr>
        <w:t>ачительно повышена.</w:t>
      </w:r>
    </w:p>
    <w:p w14:paraId="44EF111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Циркадный ритм не нарушен; увеличена степень ночного снижения диастолического АД.</w:t>
      </w:r>
    </w:p>
    <w:p w14:paraId="22706419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дневная артериальная систолическая и диастолическая гипертензия 1-2 степени.</w:t>
      </w:r>
    </w:p>
    <w:p w14:paraId="4CBCCF66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окулиста:</w:t>
      </w:r>
    </w:p>
    <w:p w14:paraId="026D5E5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гипертоническаяангиопатия сетчатки.</w:t>
      </w:r>
    </w:p>
    <w:p w14:paraId="38C9D540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06CC5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Диффере</w:t>
      </w:r>
      <w:r>
        <w:rPr>
          <w:caps/>
          <w:sz w:val="28"/>
          <w:szCs w:val="28"/>
        </w:rPr>
        <w:t>нциальный диагноз</w:t>
      </w:r>
    </w:p>
    <w:p w14:paraId="49D94EFD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30B81AA6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 необходимо дифференцировать от вторичных (симптоматических) АГ, под которыми понимают такие формы повышения АД, которые причинно обусловлены заболеваниями органов и систем, участвующих в регуляции АД. Основные группы вторичных гиперте</w:t>
      </w:r>
      <w:r>
        <w:rPr>
          <w:sz w:val="28"/>
          <w:szCs w:val="28"/>
        </w:rPr>
        <w:t>нзий:</w:t>
      </w:r>
    </w:p>
    <w:p w14:paraId="21E32AD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Почечные (нефрогенные) - 18% или 70-80% от симптоматических АГ;</w:t>
      </w:r>
    </w:p>
    <w:p w14:paraId="22F07B5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Эндокринные;</w:t>
      </w:r>
    </w:p>
    <w:p w14:paraId="7EB77EC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Гемодинамические, обусловленные поражениями сердца, аорты, крупных ветвей её;</w:t>
      </w:r>
    </w:p>
    <w:p w14:paraId="6087ACE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Центрогенные, обусловленные органическими поражениями ЦНС;</w:t>
      </w:r>
    </w:p>
    <w:p w14:paraId="4FFFEEB5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Экзогенные, обусловленные приёмом ме</w:t>
      </w:r>
      <w:r>
        <w:rPr>
          <w:sz w:val="28"/>
          <w:szCs w:val="28"/>
        </w:rPr>
        <w:t>дикаментов (ГКС, гормональные контрацептивы), алиментарные (тирамин).</w:t>
      </w:r>
    </w:p>
    <w:p w14:paraId="28756DB9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Особой формой гипертензии является повышение АД обусловленное повышением вязкости крови, например, при полицитемии.</w:t>
      </w:r>
    </w:p>
    <w:p w14:paraId="3BFF0F2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Почечные (нефрогенные) АГ</w:t>
      </w:r>
    </w:p>
    <w:p w14:paraId="42F40BF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Обусловленные заболеваниями паренхимы почек;</w:t>
      </w:r>
    </w:p>
    <w:p w14:paraId="277B548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Обусловленные нарушением оттока мочи;</w:t>
      </w:r>
    </w:p>
    <w:p w14:paraId="41658991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Вазоренальные, обусловленные ухудшением почечного кровообращения.</w:t>
      </w:r>
    </w:p>
    <w:p w14:paraId="6F5B5C0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гломерулонефрит</w:t>
      </w:r>
    </w:p>
    <w:p w14:paraId="1EE7AA3B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Симптоматика АГ не отличается от симптоматики другой гипертензии. Широко варьирует - от бессимптомной или малосимптомной ги</w:t>
      </w:r>
      <w:r>
        <w:rPr>
          <w:sz w:val="28"/>
          <w:szCs w:val="28"/>
        </w:rPr>
        <w:t>пертензии до злокачественной. Между характером поражения почек (включая морфологические особенности) и выраженностью АГ нет строгого параллелизма, хотя развитие нефроангиосклероза чаще сопровождается нарастанием гипертензии. Любое заболевание почек может с</w:t>
      </w:r>
      <w:r>
        <w:rPr>
          <w:sz w:val="28"/>
          <w:szCs w:val="28"/>
        </w:rPr>
        <w:t xml:space="preserve">опровождаться АГ </w:t>
      </w:r>
      <w:r>
        <w:rPr>
          <w:sz w:val="28"/>
          <w:szCs w:val="28"/>
        </w:rPr>
        <w:lastRenderedPageBreak/>
        <w:t>любой тяжести.</w:t>
      </w:r>
    </w:p>
    <w:p w14:paraId="387A59CC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характеристике собственно АГ при заболеваниях почек нет каких-либо признаков, которые позволили бы связать его с почечным заболеванием или предсказать дальнейшее его течение, например, переход в злокачественную форму.</w:t>
      </w:r>
    </w:p>
    <w:p w14:paraId="48D3C212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</w:t>
      </w:r>
      <w:r>
        <w:rPr>
          <w:sz w:val="28"/>
          <w:szCs w:val="28"/>
        </w:rPr>
        <w:t>сё же существуют очень относительные и условные отличительные особенности АГ при ХГН и вообще при заболеваниях почек.</w:t>
      </w:r>
    </w:p>
    <w:p w14:paraId="7EC91A01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пиелонефрит</w:t>
      </w:r>
    </w:p>
    <w:p w14:paraId="03F7A70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 развивается у 50% больных хроническим пиелонефритом, причём у 12-20% из них гипертензия протекает злокачественн</w:t>
      </w:r>
      <w:r>
        <w:rPr>
          <w:sz w:val="28"/>
          <w:szCs w:val="28"/>
        </w:rPr>
        <w:t>о.</w:t>
      </w:r>
    </w:p>
    <w:p w14:paraId="4ECF8B6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пиелонефрит - бактериально - токсический процесс, поражающий слизистую оболочку ЧЛС, интерстиций, капилляры, клубочки. Бывает первичный и вторичный (при МКБ, ДГПЖ).</w:t>
      </w:r>
    </w:p>
    <w:p w14:paraId="0B23389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Врождённые аномалии почек и нефроптоз</w:t>
      </w:r>
    </w:p>
    <w:p w14:paraId="613FF59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зрелого возраста дефект может не п</w:t>
      </w:r>
      <w:r>
        <w:rPr>
          <w:sz w:val="28"/>
          <w:szCs w:val="28"/>
        </w:rPr>
        <w:t>роявляться, так как сам по себе дефект, без изменений сосудистого русла к гипертензии не приводит. Поликистозные почки доступны пальпации. Так же при нем поражаются печень, легкие, поджелудочная железа. Подковообразная почка, гидронефроз - семейный анамнез</w:t>
      </w:r>
      <w:r>
        <w:rPr>
          <w:sz w:val="28"/>
          <w:szCs w:val="28"/>
        </w:rPr>
        <w:t>, наследуются по материнской линии.</w:t>
      </w:r>
    </w:p>
    <w:p w14:paraId="6DBC924A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Вазоренальная гипертензия</w:t>
      </w:r>
    </w:p>
    <w:p w14:paraId="7645202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вазоренальной гипертензии: ФМД, реже неспецифическийаортоартериит (болезнь Такаясу);</w:t>
      </w:r>
    </w:p>
    <w:p w14:paraId="54F09C4A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Атеросклеротическое поражение почечной артерии с развитием ВРГ наблюдается у пожилых больных (в 3 раз</w:t>
      </w:r>
      <w:r>
        <w:rPr>
          <w:sz w:val="28"/>
          <w:szCs w:val="28"/>
        </w:rPr>
        <w:t>а чаще у мужчин). Обычно гипертензия возникает при закрытии 80-90% просвета сосуда, причём у 1/3 больных она протекает злокачественно.</w:t>
      </w:r>
    </w:p>
    <w:p w14:paraId="2DA8AE6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Фибро-мускулярная дисплазия - дистрофически-склеротический процесс, чаще всего поражающий почечные артерии. Относится к н</w:t>
      </w:r>
      <w:r>
        <w:rPr>
          <w:sz w:val="28"/>
          <w:szCs w:val="28"/>
        </w:rPr>
        <w:t xml:space="preserve">аследственным </w:t>
      </w:r>
      <w:r>
        <w:rPr>
          <w:sz w:val="28"/>
          <w:szCs w:val="28"/>
        </w:rPr>
        <w:lastRenderedPageBreak/>
        <w:t>заболеваниям и чаще наблюдается у женщин. Выделяют так же аутоиммуный вариант болезни (локальная форма болезни Такаясу). В средней оболочке сосуда образуются участки гиперплазии видоизмененной соединительной ткани, а мышечная ткань подвергает</w:t>
      </w:r>
      <w:r>
        <w:rPr>
          <w:sz w:val="28"/>
          <w:szCs w:val="28"/>
        </w:rPr>
        <w:t xml:space="preserve">ся неравномерной атрофии. Эластическая оболочка дегенерирует и возникает периартериальный стягивающий фиброз. Участки стеноза чередуются с микроаневризмами и сосуд приобретает вид бус. В 2/3 случаев ФМД протекает как односторонний процесс. Злокачественная </w:t>
      </w:r>
      <w:r>
        <w:rPr>
          <w:sz w:val="28"/>
          <w:szCs w:val="28"/>
        </w:rPr>
        <w:t>ВРГ развивается редко.</w:t>
      </w:r>
    </w:p>
    <w:p w14:paraId="3B37985C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Неспецифический аортоартериит (болезнь Такаясу, болезнь отсутствия пульса, синдром дуги аорты), поражающий дугу аорты и её ветви, относится к системнымваскулитам. Брюшная аорта и её ветви вовлекаются в процесс несколько позже. Болеют</w:t>
      </w:r>
      <w:r>
        <w:rPr>
          <w:sz w:val="28"/>
          <w:szCs w:val="28"/>
        </w:rPr>
        <w:t>, как правило, женщины в возрасте 15-30 лет. Болезнь вначале протекает с признаками активного воспалительного процесса (повышение температуры, лейкоцитоз, ускорение СОЭ, повышение СРБ). Позднее острофазовые реакции угасают, но сохраняется повышенный уровен</w:t>
      </w:r>
      <w:r>
        <w:rPr>
          <w:sz w:val="28"/>
          <w:szCs w:val="28"/>
        </w:rPr>
        <w:t>ь Jg, показатели бластной трансформации лимфоцитов, обнаруживаются аутоантитела к структурам сосудистой стенки.</w:t>
      </w:r>
    </w:p>
    <w:p w14:paraId="5EDCCD5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признаки вазоренальных гипертензий</w:t>
      </w:r>
    </w:p>
    <w:p w14:paraId="57BDC311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Стабильно высокий характер АГ с самого начала;</w:t>
      </w:r>
    </w:p>
    <w:p w14:paraId="25F13BD1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Преимущественное повышение ДАД;</w:t>
      </w:r>
    </w:p>
    <w:p w14:paraId="32909632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Систолический шум над об</w:t>
      </w:r>
      <w:r>
        <w:rPr>
          <w:sz w:val="28"/>
          <w:szCs w:val="28"/>
        </w:rPr>
        <w:t>ластью проекции почечных артерий (при одностороннем поражении шум выслушивается у 50-70% больных, при двухстороннем - практически у всех);</w:t>
      </w:r>
    </w:p>
    <w:p w14:paraId="6FDECAC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Резистентность к общепринятой антигипертензивной терапии;</w:t>
      </w:r>
    </w:p>
    <w:p w14:paraId="5115896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Частое злокачественное течение АГ (при одностороннем пораже</w:t>
      </w:r>
      <w:r>
        <w:rPr>
          <w:sz w:val="28"/>
          <w:szCs w:val="28"/>
        </w:rPr>
        <w:t>нии у 30%, при двустороннем у 50-60%);</w:t>
      </w:r>
    </w:p>
    <w:p w14:paraId="4246450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поражения других артериальных систем;</w:t>
      </w:r>
    </w:p>
    <w:p w14:paraId="1CD43335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Асимметрия пульса и АД.</w:t>
      </w:r>
    </w:p>
    <w:p w14:paraId="13BD3B2B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Изменения мочи для вазоренальной гипертензии не характерны, в редких случаях наблюдается небольшая протеинурия. Нарушения азотовыделительной </w:t>
      </w:r>
      <w:r>
        <w:rPr>
          <w:sz w:val="28"/>
          <w:szCs w:val="28"/>
        </w:rPr>
        <w:t>функции наступают в поздней стадии и связаны либо с двусторонним окклюзионным поражением, либо в выраженными изменениями во второй почке, возникшими вследствие длительного функционирования в условиях высокой АГ.</w:t>
      </w:r>
    </w:p>
    <w:p w14:paraId="5D939BF6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Решающую роль в диагностике принадлежит инст</w:t>
      </w:r>
      <w:r>
        <w:rPr>
          <w:sz w:val="28"/>
          <w:szCs w:val="28"/>
        </w:rPr>
        <w:t>рументальным исследованиям.</w:t>
      </w:r>
    </w:p>
    <w:p w14:paraId="02D3272E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Эндокринопатические гипертензии</w:t>
      </w:r>
    </w:p>
    <w:p w14:paraId="7992B805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гипертензия и сахарный диабет</w:t>
      </w:r>
    </w:p>
    <w:p w14:paraId="0CAA8D62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крупном многоцентровом исследовании HDS (Hypertension in Diabetes Study), включившем более 3,5 тыс впервые выявленных больных СД 2 типа в сочетании с А</w:t>
      </w:r>
      <w:r>
        <w:rPr>
          <w:sz w:val="28"/>
          <w:szCs w:val="28"/>
        </w:rPr>
        <w:t>Г, показано, что обследованные больные уже к моменту диагностики СД имели выраженную гипертрофию левого желудочка и значительные изменения ЭКГ.</w:t>
      </w:r>
    </w:p>
    <w:p w14:paraId="05FEB2DC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СД 1 типа в 80% случаев гипертензия развивается вследствие диабетической нефропатии, то есть развитие диабет</w:t>
      </w:r>
      <w:r>
        <w:rPr>
          <w:sz w:val="28"/>
          <w:szCs w:val="28"/>
        </w:rPr>
        <w:t>а первично, тогда как при СД 2 типа чаще наблюдается эссенциальная гипертензия и только в 30% случаях повышение АД происходит в результате поражения почек.</w:t>
      </w:r>
    </w:p>
    <w:p w14:paraId="172055A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СД 1 типа гипертензия в основном носит объём-натрий зависимый вариант. Уровень ренина при этом с</w:t>
      </w:r>
      <w:r>
        <w:rPr>
          <w:sz w:val="28"/>
          <w:szCs w:val="28"/>
        </w:rPr>
        <w:t>нижен или нормален, но высока активность пара/аутокринных РААС.</w:t>
      </w:r>
    </w:p>
    <w:p w14:paraId="4E819B5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гиперальдостеронизм (синдром Конна)</w:t>
      </w:r>
    </w:p>
    <w:p w14:paraId="5D3125A1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болезни связано с гиперпродукцией альдостерона корой надпочечников. Синдром Конна встречается редко (0,5-1% больных, страдающих АГ), в 2 </w:t>
      </w:r>
      <w:r>
        <w:rPr>
          <w:sz w:val="28"/>
          <w:szCs w:val="28"/>
        </w:rPr>
        <w:t>раза чаще болеют женщины. Причиной гиперальдостеронизма в большинстве случаев является доброкачественная аденома коры надпочечников двусторонняя гиперплазия коры надпочечников, редко результат карциномы надпочечников.</w:t>
      </w:r>
    </w:p>
    <w:p w14:paraId="417D873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 признаки (четыре «Г»):</w:t>
      </w:r>
    </w:p>
    <w:p w14:paraId="07B89715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</w:t>
      </w:r>
      <w:r>
        <w:rPr>
          <w:sz w:val="28"/>
          <w:szCs w:val="28"/>
        </w:rPr>
        <w:t>ртензия;</w:t>
      </w:r>
    </w:p>
    <w:p w14:paraId="4F88B52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Гипокалиемия (калий ниже 3,0 ммоль/л);</w:t>
      </w:r>
    </w:p>
    <w:p w14:paraId="4A9A7FAB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Гиперальдостеронизм;</w:t>
      </w:r>
    </w:p>
    <w:p w14:paraId="2420AF8B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Гипоренинемия.</w:t>
      </w:r>
    </w:p>
    <w:p w14:paraId="14FB3AF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клинике - симптомы, связанные с гипертензией (головная боль, головокружение) и симптомы, связанные с гипокалиемией. Q укорачивается, электрическая систола удлиняется, се</w:t>
      </w:r>
      <w:r>
        <w:rPr>
          <w:sz w:val="28"/>
          <w:szCs w:val="28"/>
        </w:rPr>
        <w:t>гмент S-T смещён вниз, зубец T уполщается и сливается со значительно увеличенным зубцом U.</w:t>
      </w:r>
    </w:p>
    <w:p w14:paraId="0511FCE9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Гиперальдостеронизм и гипокалиемия оказывают воздействие на почки (гипокалиемическаятубулопатия), что обусловливает почечную симптоматику</w:t>
      </w:r>
    </w:p>
    <w:p w14:paraId="1E202EB1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Топическая диагностика: 131</w:t>
      </w:r>
      <w:r>
        <w:rPr>
          <w:sz w:val="28"/>
          <w:szCs w:val="28"/>
        </w:rPr>
        <w:t>J-19-йодхолестеролом на фоне введения дексаметазона по 0,5 мг каждые 6 часов в течение 4 дней, предшествующих исследованию), при наличии опухоли имеется асимметрия накопления изотопа в надпочечниках;</w:t>
      </w:r>
    </w:p>
    <w:p w14:paraId="53AC110B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Феохромоцитома</w:t>
      </w:r>
    </w:p>
    <w:p w14:paraId="0B16BD8C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Опухоль, состоящая их хромафинных клеток </w:t>
      </w:r>
      <w:r>
        <w:rPr>
          <w:sz w:val="28"/>
          <w:szCs w:val="28"/>
        </w:rPr>
        <w:t xml:space="preserve">и продуцирующая значительные количества адреналина и норадреналина. В 90% случаев развивается в мозговом слое надпочечников и в 10% случаев имеет вненадпочечниковое происхождение - в симпатических ганглиях, по ходу грудной и брюшной аорты, в области ворот </w:t>
      </w:r>
      <w:r>
        <w:rPr>
          <w:sz w:val="28"/>
          <w:szCs w:val="28"/>
        </w:rPr>
        <w:t>почек, мочевом пузыре (параганглиомы). Больные феохромоцитомой составляют 0,5-2% больных АГ, встречаются с одинаковой частотой у мужчин и женщин.</w:t>
      </w:r>
    </w:p>
    <w:p w14:paraId="0272629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клиническому течению выделяют 3 формы феохромоцитомы:</w:t>
      </w:r>
    </w:p>
    <w:p w14:paraId="793C7C8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Пароксизмальная - когда на фоне нормального АД наблюд</w:t>
      </w:r>
      <w:r>
        <w:rPr>
          <w:sz w:val="28"/>
          <w:szCs w:val="28"/>
        </w:rPr>
        <w:t>аются выраженные гипертонические кризы;</w:t>
      </w:r>
    </w:p>
    <w:p w14:paraId="2081A90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Постоянную - когда заболевание протекает со стабильно высокой АГ;</w:t>
      </w:r>
    </w:p>
    <w:p w14:paraId="293D35B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Смешанную - когда пароксизмы гипертонических кризом наблюдаются на фоне постоянной АГ.</w:t>
      </w:r>
    </w:p>
    <w:p w14:paraId="2C41DF8E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клиническим проявлением феохромоцитомы является присту</w:t>
      </w:r>
      <w:r>
        <w:rPr>
          <w:sz w:val="28"/>
          <w:szCs w:val="28"/>
        </w:rPr>
        <w:t>пообразное мгновенное повышение АД до значительных цифр (до 250/140 - 300/160 мм.рт. ст.), сопровождающееся тахикардией до 100-130 ударов в минуту, повышением температуры тела, головокружением, пульсирующей головной болью, дрожью, болью в подложечной облас</w:t>
      </w:r>
      <w:r>
        <w:rPr>
          <w:sz w:val="28"/>
          <w:szCs w:val="28"/>
        </w:rPr>
        <w:t>ти, конечностях, бледностью, учащением дыхания, расширением зрачков, ухудшением зрения, слуха, жаждой, позывами к мочеиспусканию.</w:t>
      </w:r>
    </w:p>
    <w:p w14:paraId="762A2805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приступа - от 5 до 10 минут (до 1 часа). С прогрессированием болезни пароксизмы становятся более продолжительными</w:t>
      </w:r>
      <w:r>
        <w:rPr>
          <w:sz w:val="28"/>
          <w:szCs w:val="28"/>
        </w:rPr>
        <w:t>, тяжёлыми и частыми. В тяжёлых случаях ежедневно могут возникать 5-10 приступов, которые сопровождаются различными аритмиями, нарушениями зрения и слуха. Приступы часто возникают спонтанно, без видимых причин, но могут провоцироваться физической или психо</w:t>
      </w:r>
      <w:r>
        <w:rPr>
          <w:sz w:val="28"/>
          <w:szCs w:val="28"/>
        </w:rPr>
        <w:t>эмоциональной нагрузкой. Парксизмальное повышение АД сопровождается гипергликемией, лейкоцитозом, значительным повышением концентрации катехоламинов и винилминдальной кислоты в крови и моче.</w:t>
      </w:r>
    </w:p>
    <w:p w14:paraId="4A4E351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Стойкое повышение АД со слабовыраженными кризами встречается в 25</w:t>
      </w:r>
      <w:r>
        <w:rPr>
          <w:sz w:val="28"/>
          <w:szCs w:val="28"/>
        </w:rPr>
        <w:t>% случаев. Больные худы и бледны. Даже незначительное повышение АД может привести к нарушению кровообращения в сосудах сетчатки глаз, сердца, почек.</w:t>
      </w:r>
    </w:p>
    <w:p w14:paraId="35567A5C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Приступы учащаются при назначении эуфиллина, папаверина, сульфата магния, допегита, клофелина и резерпина.</w:t>
      </w:r>
    </w:p>
    <w:p w14:paraId="51A0E33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Диагностика: При отсутствии четкой анатомической картины опухоли, для уточнения диагноза применяют реджитиновую (тропафеновую) пробу: больному внутривенно в течение 5-10 сек вводят 5 мг реджитина в изотоническом растворе хлорида натрия, после чего АД измер</w:t>
      </w:r>
      <w:r>
        <w:rPr>
          <w:sz w:val="28"/>
          <w:szCs w:val="28"/>
        </w:rPr>
        <w:t>яют каждые 30 сек в течение 5 минут, затем каждую минуту в течение 15-30 минут до тех пор, пока АД не возвратиться к исходному уровню. Положительным ответом считаеться немедленное (или в течение 5 минут) снижение АД и возвращение его к исходному уровню чер</w:t>
      </w:r>
      <w:r>
        <w:rPr>
          <w:sz w:val="28"/>
          <w:szCs w:val="28"/>
        </w:rPr>
        <w:t>ез 10-40 минут.</w:t>
      </w:r>
    </w:p>
    <w:p w14:paraId="24391C2E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Иценко-Кушинга</w:t>
      </w:r>
    </w:p>
    <w:p w14:paraId="3DFAE5D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в 3-4 раза возникает у женщин и в 80-90% случаев протекает с АГ. У 30% больных синдром обусловлен первичной аденомой или карциномой коры надпочечников. Высокий уровень кортизола приводит к подавлению проду</w:t>
      </w:r>
      <w:r>
        <w:rPr>
          <w:sz w:val="28"/>
          <w:szCs w:val="28"/>
        </w:rPr>
        <w:t>кции гипофизом АКТГ и аторифии непораженного надпочечника. В 70% случаев заболевание связано с избыточной стимуляцией коры АКТГ в результате гиперфункции передней доли гипофиза.</w:t>
      </w:r>
    </w:p>
    <w:p w14:paraId="5D4FDD0A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Паранеопластический синдром Иценко-Кушинга часто развивается при раке бронхов,</w:t>
      </w:r>
      <w:r>
        <w:rPr>
          <w:sz w:val="28"/>
          <w:szCs w:val="28"/>
        </w:rPr>
        <w:t xml:space="preserve"> лёгких, тимуса, реже - при раке поджелудочной железы, предстательной и щитовидной желез, яичника, яичка, молочной железы, желудка.</w:t>
      </w:r>
    </w:p>
    <w:p w14:paraId="5BDFBF7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симптомы:частые патологические переломы;</w:t>
      </w:r>
    </w:p>
    <w:p w14:paraId="31C13B95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пользу надпочечникового происхождения синдрома Иценко-Кушинга свидете</w:t>
      </w:r>
      <w:r>
        <w:rPr>
          <w:sz w:val="28"/>
          <w:szCs w:val="28"/>
        </w:rPr>
        <w:t>льствует вирилизация у женщин, выраженная гиперпигментация. На обзорных и прицельных рентгенограммах, сделанных в условиях пневмоперитонеума, над почками определяются крупные конгломераты жировой ткани, которые перекрывают изображение надпочечников и созда</w:t>
      </w:r>
      <w:r>
        <w:rPr>
          <w:sz w:val="28"/>
          <w:szCs w:val="28"/>
        </w:rPr>
        <w:t>ют впечатление гиперплазии или опухоли надпочечников. При использовании КТ диагностические возможности значительно расширяются.</w:t>
      </w:r>
    </w:p>
    <w:p w14:paraId="5D17869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Опухоли коркового слоя надпочечников, вызывающие синдром Иценко-Кушинга, обычно доброкачественные, имеют небольшие размеры (не б</w:t>
      </w:r>
      <w:r>
        <w:rPr>
          <w:sz w:val="28"/>
          <w:szCs w:val="28"/>
        </w:rPr>
        <w:t>олее 4-5 см в диаметре), распознаются по более интенсивной и однородной тени с чёткими контурами, чем окружающая их жировая ткань. В отличие от феохромоцитомы не вызывают смещения почки и не опускаются ниже её верхнего полюса.</w:t>
      </w:r>
    </w:p>
    <w:p w14:paraId="6A922E6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Злокачественные кортокостером</w:t>
      </w:r>
      <w:r>
        <w:rPr>
          <w:sz w:val="28"/>
          <w:szCs w:val="28"/>
        </w:rPr>
        <w:t>ы могут иметь огромные размеры и неровную бугристую поверхность, часто срастаются с почкой, печенью и не отделяются при пневморетроперитонеуме от них газовой прослойкой.</w:t>
      </w:r>
    </w:p>
    <w:p w14:paraId="050C364A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Гемодинамические гипертензии</w:t>
      </w:r>
    </w:p>
    <w:p w14:paraId="408B5FD1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Изолированная систолическая артериальная гипертезия (ИСАГ</w:t>
      </w:r>
      <w:r>
        <w:rPr>
          <w:sz w:val="28"/>
          <w:szCs w:val="28"/>
        </w:rPr>
        <w:t>)</w:t>
      </w:r>
    </w:p>
    <w:p w14:paraId="3DE7B1D6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у 30-40% больных АГ старше 60 лет. При этой гипертензии известна причина повышения АД - склеротические изменения стенки сосудов эластического типа, поэтому она не может рассматриваться как ЭГ.</w:t>
      </w:r>
    </w:p>
    <w:p w14:paraId="7C9E4192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левый желудочек выбрасывает в аорту около</w:t>
      </w:r>
      <w:r>
        <w:rPr>
          <w:sz w:val="28"/>
          <w:szCs w:val="28"/>
        </w:rPr>
        <w:t xml:space="preserve"> 70 мл крови в течение 0,1 сек. В момент систолы желудочков диаметр грудной аорты увеличивается на 10%, а её объём на 20% и больше. С возрастом в результате атеросклеротического поражения ухудшается растяжимость стенки аорты и её крупных ветвей, они хуже д</w:t>
      </w:r>
      <w:r>
        <w:rPr>
          <w:sz w:val="28"/>
          <w:szCs w:val="28"/>
        </w:rPr>
        <w:t>емпфируют пульсовой перепад давления, вследствие чего возрастает сопротивление сердечному выбросу и повышается систолическое АД. С другой стороны, вследствие старения эндотелия сосудов теряет способность продуцировать NO, ослабляются барорецепторные функци</w:t>
      </w:r>
      <w:r>
        <w:rPr>
          <w:sz w:val="28"/>
          <w:szCs w:val="28"/>
        </w:rPr>
        <w:t>и.</w:t>
      </w:r>
    </w:p>
    <w:p w14:paraId="5E466E4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у больных с ИСГ характеризуется большим пульсовым перепадом и возрастанием гемодинамического удара. Поэтому сердце, аорта и крупные артерии функционируют в неблагоприятных условиях, так как сосуды испытывают резкие перепады давления и нарушается лами</w:t>
      </w:r>
      <w:r>
        <w:rPr>
          <w:sz w:val="28"/>
          <w:szCs w:val="28"/>
        </w:rPr>
        <w:t>нарность кровотока. Возрастание гемодинамических ударов обусловливают кровоизлияния в стенку сосудов и образование аневризм, чем и объясняется высокая частота инфарктов миокарда, инсультов и расслаивающих аневризм среди больных ИСАГ.</w:t>
      </w:r>
    </w:p>
    <w:p w14:paraId="4F019DE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ИСАГ: высокое</w:t>
      </w:r>
      <w:r>
        <w:rPr>
          <w:sz w:val="28"/>
          <w:szCs w:val="28"/>
        </w:rPr>
        <w:t xml:space="preserve"> пульсовое давление </w:t>
      </w:r>
      <w:r>
        <w:rPr>
          <w:rFonts w:ascii="Times New Roman" w:hAnsi="Times New Roman" w:cs="Times New Roman"/>
          <w:sz w:val="28"/>
          <w:szCs w:val="28"/>
        </w:rPr>
        <w:t>à</w:t>
      </w:r>
      <w:r>
        <w:rPr>
          <w:sz w:val="28"/>
          <w:szCs w:val="28"/>
        </w:rPr>
        <w:t xml:space="preserve"> «прыгающий» пульс, акцент 2 тона над аортой, грубый систолический шум, проводящийся в межлопаточное пространство.</w:t>
      </w:r>
    </w:p>
    <w:p w14:paraId="0C131696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Коарктация аорты</w:t>
      </w:r>
    </w:p>
    <w:p w14:paraId="53563B6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Сужение или полный перерыв в области перешейка на границе дуги и нисходящего отделов аорты. Может быть</w:t>
      </w:r>
      <w:r>
        <w:rPr>
          <w:sz w:val="28"/>
          <w:szCs w:val="28"/>
        </w:rPr>
        <w:t xml:space="preserve"> изолированной, а также может сочетаться с открытым артериальным протоком или другими врождёнными пороками сердца. У мужчин встречается в 4 раза чаще.</w:t>
      </w:r>
    </w:p>
    <w:p w14:paraId="2E31C02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взрослом типе порока (с заращением артериального протока) механическое препятствие на пути кровотока </w:t>
      </w:r>
      <w:r>
        <w:rPr>
          <w:sz w:val="28"/>
          <w:szCs w:val="28"/>
        </w:rPr>
        <w:t>в аорте ведёт к развитию двух режимов кровообращения:</w:t>
      </w:r>
    </w:p>
    <w:p w14:paraId="45A46012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снижение пульсового АД дистальнее сужения ведёт к включению почечного механизма развития вторичной нейроэндокринной гипертензии.</w:t>
      </w:r>
    </w:p>
    <w:p w14:paraId="4E06613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заболевания складываются из 3-х групп:</w:t>
      </w:r>
    </w:p>
    <w:p w14:paraId="65CC4A2D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Симптомы, </w:t>
      </w:r>
      <w:r>
        <w:rPr>
          <w:sz w:val="28"/>
          <w:szCs w:val="28"/>
        </w:rPr>
        <w:t>связанные с гипертензией проксимальнее аортального сужения;</w:t>
      </w:r>
    </w:p>
    <w:p w14:paraId="6946A05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Связанные с перегрузкой левого желудочка;</w:t>
      </w:r>
    </w:p>
    <w:p w14:paraId="5581734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Связанные с гипотензией в дистальном отделе аорты;</w:t>
      </w:r>
    </w:p>
    <w:p w14:paraId="623076E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больных неопределённые и не позволяют сразу заподозрить коарктацию аорты. Часто отмечаются г</w:t>
      </w:r>
      <w:r>
        <w:rPr>
          <w:sz w:val="28"/>
          <w:szCs w:val="28"/>
        </w:rPr>
        <w:t>оловные боли, носовые кровотечения, одышка, похолодание нижних конечностей.</w:t>
      </w:r>
    </w:p>
    <w:p w14:paraId="784E95BE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взрослых больных выявляется хорошее развитие грудной клетки, плечевого пояса и шеи при заметном отставании в развитии нижних конечностей. Определяется пульсация межребе</w:t>
      </w:r>
      <w:r>
        <w:rPr>
          <w:sz w:val="28"/>
          <w:szCs w:val="28"/>
        </w:rPr>
        <w:t xml:space="preserve">рных артерий, усиление верхушечного толчка, нередко пальпируется систолическое дрожание во 2-3 межреберьях слева от грудины. Над всей поверхностью сердца выслушивается систолический шум, проводящийся на сосуды шеи и в межлопаточное пространство. II тон на </w:t>
      </w:r>
      <w:r>
        <w:rPr>
          <w:sz w:val="28"/>
          <w:szCs w:val="28"/>
        </w:rPr>
        <w:t>аорте акцентирован.</w:t>
      </w:r>
    </w:p>
    <w:p w14:paraId="79D396B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Систолическое АД на верхних конечностях у всех больных значительно повышено, тогда как диастолическое повышается незначительно или остаётся нормальным. В связи с этим увеличено пульсовое давление. АД на нижних конечностях намного ниже, </w:t>
      </w:r>
      <w:r>
        <w:rPr>
          <w:sz w:val="28"/>
          <w:szCs w:val="28"/>
        </w:rPr>
        <w:t>чем на верхних. Причём ДАД на ногах находится на нижней границе нормы или же снижено умеренно. Это формирует минимальное пульсовое давление (20 мм.рт. ст.) на нижних конечностях.</w:t>
      </w:r>
    </w:p>
    <w:p w14:paraId="45495AD2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ЭКГ у взрослых выявляются признаки гипертрофии и перегрузки левых отделов,</w:t>
      </w:r>
      <w:r>
        <w:rPr>
          <w:sz w:val="28"/>
          <w:szCs w:val="28"/>
        </w:rPr>
        <w:t xml:space="preserve"> у 70% на обзорных рентгенограммах грудной клетки определяется узурация рёбер, возникающая от давления межреберных артерий. Конфигурация сердца близка к аортальной, тень восходящей аорты расширена, дуга аорты часто не дифференцируется. В левой передне-косо</w:t>
      </w:r>
      <w:r>
        <w:rPr>
          <w:sz w:val="28"/>
          <w:szCs w:val="28"/>
        </w:rPr>
        <w:t>й проекции наряду с признаками увеличения левого желудочка при контрастировании пищевода видны 2 вдавления в виде цифры «3» за счёт расширения аорты выше и ниже сужения.</w:t>
      </w:r>
    </w:p>
    <w:p w14:paraId="2A2E05A1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двухмерной эхокардиографии визуализируется место сужения аорты, его диаметр и прот</w:t>
      </w:r>
      <w:r>
        <w:rPr>
          <w:sz w:val="28"/>
          <w:szCs w:val="28"/>
        </w:rPr>
        <w:t>яженность. С помощью допплер-эхокардиографии можно определить систолический турбулентный кровоток и градиент давления выше и ниже коарктации. Окончательная диагностика производится с помощью аортографии.</w:t>
      </w:r>
    </w:p>
    <w:p w14:paraId="429AB51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Гипертензия у больных с полной AV-блокадой</w:t>
      </w:r>
    </w:p>
    <w:p w14:paraId="44216D99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Резкая бр</w:t>
      </w:r>
      <w:r>
        <w:rPr>
          <w:sz w:val="28"/>
          <w:szCs w:val="28"/>
        </w:rPr>
        <w:t>адикардия обусловливает предельное повышение ударного объёма сердца, а вследствие удлинения диастолы до 2 сек и более происходит избыточный отток крови из сосудов, чем обусловлено резкое снижение ДАД. Даже при хорошей эластичности аорты в этих условиях зна</w:t>
      </w:r>
      <w:r>
        <w:rPr>
          <w:sz w:val="28"/>
          <w:szCs w:val="28"/>
        </w:rPr>
        <w:t>чительно увеличивается пульсовой перепад АД, а у лиц пожилого возраста аорта к тому же уплотнена и малорастяжима.</w:t>
      </w:r>
    </w:p>
    <w:p w14:paraId="51765C4D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гипертензия у больных с недостаточностью аортального клапана</w:t>
      </w:r>
    </w:p>
    <w:p w14:paraId="44BFC805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повышением систолического и понижением ДАД протекает недостаточнос</w:t>
      </w:r>
      <w:r>
        <w:rPr>
          <w:sz w:val="28"/>
          <w:szCs w:val="28"/>
        </w:rPr>
        <w:t xml:space="preserve">ть аортального клапана, развивающаяся вследствие ревматизма, инфекционного эндокардита, атеросклероза, сифилиса. САД повышается, ДАД понижается </w:t>
      </w:r>
      <w:r>
        <w:rPr>
          <w:rFonts w:ascii="Times New Roman" w:hAnsi="Times New Roman" w:cs="Times New Roman"/>
          <w:sz w:val="28"/>
          <w:szCs w:val="28"/>
        </w:rPr>
        <w:t>à</w:t>
      </w:r>
      <w:r>
        <w:rPr>
          <w:sz w:val="28"/>
          <w:szCs w:val="28"/>
        </w:rPr>
        <w:t xml:space="preserve"> пульсовое давление значительно увеличивается.</w:t>
      </w:r>
    </w:p>
    <w:p w14:paraId="0C693DB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жалуются на головокружение, головную боль, чувство дурно</w:t>
      </w:r>
      <w:r>
        <w:rPr>
          <w:sz w:val="28"/>
          <w:szCs w:val="28"/>
        </w:rPr>
        <w:t>ты. Обращает внимание бледность кожных покровов. При осмотре обнаруживают пляску каротид, симптом Мюссе. Пальпаторно слева от грудины определяется диастолическое дрожание, перкуторно - значительное расширение границ сердца влево. Аускультативно определяютс</w:t>
      </w:r>
      <w:r>
        <w:rPr>
          <w:sz w:val="28"/>
          <w:szCs w:val="28"/>
        </w:rPr>
        <w:t>я ослабление или даже исчезновение тонов, грубый диастолический шум на верхушке, аорте, в 3-4 межреберье слева от грудины.</w:t>
      </w:r>
    </w:p>
    <w:p w14:paraId="3C70428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Центрогенные гипертензии</w:t>
      </w:r>
    </w:p>
    <w:p w14:paraId="39B6359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Обусловлены органическим поражением ЦНС. Наиболее часто АД повышается при опухолях, ушибах, сотрясениях ГМ, </w:t>
      </w:r>
      <w:r>
        <w:rPr>
          <w:sz w:val="28"/>
          <w:szCs w:val="28"/>
        </w:rPr>
        <w:t>менингитах, менингоэнцефалитах.</w:t>
      </w:r>
    </w:p>
    <w:p w14:paraId="1E32292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Гипертензии в результате повышенной вязкости крови</w:t>
      </w:r>
    </w:p>
    <w:p w14:paraId="0560EA4D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эритремии и симптоматических эритроцитозах повышается вязкость крови АГ.</w:t>
      </w:r>
    </w:p>
    <w:p w14:paraId="7209437E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предъявляют жалобы на постоянную головную боль, головокружение, сонливость (больные могу</w:t>
      </w:r>
      <w:r>
        <w:rPr>
          <w:sz w:val="28"/>
          <w:szCs w:val="28"/>
        </w:rPr>
        <w:t>т засыпать в самой неподходящей обстановке), зуд кожи, возникающий после купания, повышенную утомляемость. Больные плохо переносят физические нагрузки, после которых возможны очаговые мозговые и периферические сосудистые осложнения. У них часто наблюдаются</w:t>
      </w:r>
      <w:r>
        <w:rPr>
          <w:sz w:val="28"/>
          <w:szCs w:val="28"/>
        </w:rPr>
        <w:t xml:space="preserve"> острые язвы желудка и кишечника сосудистого генеза, нередко осложняющиеся массивными кровотечениями и перфорацией.</w:t>
      </w:r>
    </w:p>
    <w:p w14:paraId="686F297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таких больных характерный внешний вид: багровый румянец, интенсивно окрашенный нос и слизистые оболочки ротовой полости, следы расчёсов на</w:t>
      </w:r>
      <w:r>
        <w:rPr>
          <w:sz w:val="28"/>
          <w:szCs w:val="28"/>
        </w:rPr>
        <w:t xml:space="preserve"> коже, плеторичный вид, изменения цвета кистей и формы пальцев.</w:t>
      </w:r>
    </w:p>
    <w:p w14:paraId="0B969B4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2BCF3BCC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Обоснование клинического диагноза</w:t>
      </w:r>
    </w:p>
    <w:p w14:paraId="4835CE83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340436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(постоянный шум в голове, интенсивные головокружения, шаткость при ходьбе и перемене положения тела, резкое снижение памяти, общую слабо</w:t>
      </w:r>
      <w:r>
        <w:rPr>
          <w:sz w:val="28"/>
          <w:szCs w:val="28"/>
        </w:rPr>
        <w:t>сть, факт повышения АД до 220/80 мм.рт.ст); анамнеза заболевания (считает себя больнойв течение нескольких лет: когда впервые появились головокружения, стало повышаться АД, снижаться память. За последний год состояние значительно ухудшилось - появился пост</w:t>
      </w:r>
      <w:r>
        <w:rPr>
          <w:sz w:val="28"/>
          <w:szCs w:val="28"/>
        </w:rPr>
        <w:t>оянный, ничем не купируемый, шум в голове, интенсивные головокружения, шаткость при ходьбе и перемене положения тела, резкое снижение памяти, резко выраженная общая слабость, участились случаи повышения АД); учитывая данные объективного исследования(отсутс</w:t>
      </w:r>
      <w:r>
        <w:rPr>
          <w:sz w:val="28"/>
          <w:szCs w:val="28"/>
        </w:rPr>
        <w:t xml:space="preserve">твие патологии со стороны других органов и систем), данные инструментальных методов исследования (изменения сведений суточного мониторирования АД, свидетельствующие о дневной систолической и диастолической артериальной гипертензии;признаки гипертонической </w:t>
      </w:r>
      <w:r>
        <w:rPr>
          <w:sz w:val="28"/>
          <w:szCs w:val="28"/>
        </w:rPr>
        <w:t>ангиопатии сетчатки).</w:t>
      </w:r>
    </w:p>
    <w:p w14:paraId="636732D1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 предварительный диагноз: артериальная гипертензияII стадия. Степень АГ 2. Риск3.</w:t>
      </w:r>
    </w:p>
    <w:p w14:paraId="091558B1" w14:textId="77777777" w:rsidR="00000000" w:rsidRDefault="0081416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  <w:t>План лечения</w:t>
      </w:r>
    </w:p>
    <w:p w14:paraId="12F82CD6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55DCB98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)бетаксолол в дозе 5-10 мг/сут</w:t>
      </w:r>
    </w:p>
    <w:p w14:paraId="0FC5405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метопролол 100 мг 1 раз в сутки</w:t>
      </w:r>
    </w:p>
    <w:p w14:paraId="1D41FF1B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Амплодипин5-10 мг</w:t>
      </w:r>
    </w:p>
    <w:p w14:paraId="07E47CD0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атенолол 50-100 мг 1 раз в сутки</w:t>
      </w:r>
    </w:p>
    <w:p w14:paraId="6394EE6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проп</w:t>
      </w:r>
      <w:r>
        <w:rPr>
          <w:sz w:val="28"/>
          <w:szCs w:val="28"/>
        </w:rPr>
        <w:t>ранолол в дозе 20-80 мг 1-2 раза в сутки</w:t>
      </w:r>
    </w:p>
    <w:p w14:paraId="638B0A7C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эналаприл 5-20 мг 1-2 раза в сутки</w:t>
      </w:r>
    </w:p>
    <w:p w14:paraId="681E16CE" w14:textId="77777777" w:rsidR="00000000" w:rsidRDefault="0081416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заболевание эссенциальная артериальная гипертензия</w:t>
      </w:r>
    </w:p>
    <w:p w14:paraId="655DBBEB" w14:textId="77777777" w:rsidR="00000000" w:rsidRDefault="0081416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Дневники наблюдения</w:t>
      </w:r>
    </w:p>
    <w:p w14:paraId="57FF1377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F9AA80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.11.2011</w:t>
      </w:r>
    </w:p>
    <w:p w14:paraId="1B2DE32D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больнойсредней тяжести. Жалобы на выраженные головокружения, шаткость при ходьбе,</w:t>
      </w:r>
      <w:r>
        <w:rPr>
          <w:sz w:val="28"/>
          <w:szCs w:val="28"/>
        </w:rPr>
        <w:t xml:space="preserve"> общую слабость, постоянный звон в голове. В легких жесткое дыхание, хрипов нет. ЧД 18 в мин. Тоны сердца ясные, ритмичные. Пульс 78 уд в мин. АД 150/70 мм.рт.ст. Живот мягкий, безболезненный при пальпации. Печень,селезенка не пальпируются. «Поколачивание»</w:t>
      </w:r>
      <w:r>
        <w:rPr>
          <w:sz w:val="28"/>
          <w:szCs w:val="28"/>
        </w:rPr>
        <w:t xml:space="preserve"> по поясничной области безболезненно с обеих сторон. Физиологические отправления в норме.</w:t>
      </w:r>
    </w:p>
    <w:p w14:paraId="4A70F0EA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.11.2011</w:t>
      </w:r>
    </w:p>
    <w:p w14:paraId="69D72A5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больной удовлетворительное. Жалобы на выраженные головокружения, звон в голове, общую слабость, ухудшение памяти. В динамике на фоне лечения </w:t>
      </w:r>
      <w:r>
        <w:rPr>
          <w:sz w:val="28"/>
          <w:szCs w:val="28"/>
        </w:rPr>
        <w:t xml:space="preserve">отмечает уменьшение интенсивности головокружений, незначительное уменьшение шума в голове. Кожные покровы и видимые слизистые оболочки бледно-розового цвета. В легких жесткое дыхание, хрипов нет. ЧД 18 в мин.Пульс 68 уд в мин. АД 140/86мм.рт.ст. </w:t>
      </w:r>
    </w:p>
    <w:p w14:paraId="7E80CDBB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.11.2011</w:t>
      </w:r>
    </w:p>
    <w:p w14:paraId="2E61759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больной удовлетворительное. Жалобы на выраженные головокружения, звон в голове, общую слабость. На фоне лечения отмечает уменьшение шаткости при ходьбе, уменьшение головокружений. Кожные покровы и видимые слизистые оболочки бледно-розового </w:t>
      </w:r>
      <w:r>
        <w:rPr>
          <w:sz w:val="28"/>
          <w:szCs w:val="28"/>
        </w:rPr>
        <w:t>цвета. Печень,селезенка не пальпируются. «Поколачивание» по поясничной области безболезненно с обеих сторон. Физиологические отправления в норме. В легких жесткое дыхание, хрипов нет. ЧД 18 в мин.Пульс 68 уд в мин. АД 130/80 мм.рт.ст. Диурез адекватный.</w:t>
      </w:r>
    </w:p>
    <w:p w14:paraId="6BEA23CF" w14:textId="77777777" w:rsidR="00000000" w:rsidRDefault="00814166">
      <w:pPr>
        <w:tabs>
          <w:tab w:val="left" w:pos="3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06CAE3E" w14:textId="77777777" w:rsidR="00000000" w:rsidRDefault="0081416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Э</w:t>
      </w:r>
      <w:r>
        <w:rPr>
          <w:caps/>
          <w:sz w:val="28"/>
          <w:szCs w:val="28"/>
        </w:rPr>
        <w:t>тапный эпикриз</w:t>
      </w:r>
    </w:p>
    <w:p w14:paraId="346545AF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2C2F1727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находится на стационарном лечении в отделении с 28.10.11 г. по настоящее время. При поступлении предъявляла жалобы на постоянный шум в голове, интенсивные головокружения, шаткость при ходьбе и перемене положения тела, резкое снижени</w:t>
      </w:r>
      <w:r>
        <w:rPr>
          <w:sz w:val="28"/>
          <w:szCs w:val="28"/>
        </w:rPr>
        <w:t>е памяти, общую слабость, факт повышения АД до 220/80 мм.рт.ст.</w:t>
      </w:r>
    </w:p>
    <w:p w14:paraId="2597FF1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нахождения в отделении сосояние больной улучшилось: АД стабилизировалось, прекратились головокружения, постоянный шум в голове, ликвидировалась шаткость при ходьбе и перемене положени</w:t>
      </w:r>
      <w:r>
        <w:rPr>
          <w:sz w:val="28"/>
          <w:szCs w:val="28"/>
        </w:rPr>
        <w:t>я тела. АД 130/80 мм.рт.ст.</w:t>
      </w:r>
    </w:p>
    <w:p w14:paraId="53212F74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Вероятный патогенез развития артериальной гипертензии у данной больной связан с наследственностью (нарушение натрий-уретической функции почек с задержкой натрия и жидкости в организме, нарушением реактивности сосудистой стенки к</w:t>
      </w:r>
      <w:r>
        <w:rPr>
          <w:sz w:val="28"/>
          <w:szCs w:val="28"/>
        </w:rPr>
        <w:t xml:space="preserve"> вазопрессорным стимуляторам), нарушением центральной регуляции сосудистого тонуса под влиянием стрессов, активацией ренин-ангиотензин-альдостероновой системы (повышение тонуса сосудистой стенки, ремоделирование сосудов, развитие гипертрофии левого желудоч</w:t>
      </w:r>
      <w:r>
        <w:rPr>
          <w:sz w:val="28"/>
          <w:szCs w:val="28"/>
        </w:rPr>
        <w:t>ка).</w:t>
      </w:r>
    </w:p>
    <w:p w14:paraId="3B264DC8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длительность последующего пребывания в отделении - 5-6 дней.</w:t>
      </w:r>
    </w:p>
    <w:p w14:paraId="4782C6ED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лечебно-профилактические мероприятия - по плану.</w:t>
      </w:r>
    </w:p>
    <w:p w14:paraId="7F1640B2" w14:textId="77777777" w:rsidR="00000000" w:rsidRDefault="0081416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caps/>
          <w:sz w:val="28"/>
          <w:szCs w:val="28"/>
        </w:rPr>
        <w:t>Список использованной литературы</w:t>
      </w:r>
    </w:p>
    <w:p w14:paraId="13BCDB43" w14:textId="77777777" w:rsidR="00000000" w:rsidRDefault="00814166">
      <w:pPr>
        <w:spacing w:line="360" w:lineRule="auto"/>
        <w:ind w:firstLine="709"/>
        <w:jc w:val="both"/>
        <w:rPr>
          <w:sz w:val="28"/>
          <w:szCs w:val="28"/>
        </w:rPr>
      </w:pPr>
    </w:p>
    <w:p w14:paraId="4F3450B6" w14:textId="77777777" w:rsidR="00000000" w:rsidRDefault="00814166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Артериальная гипертензия в пожилом возрасте: В.М. Яковлев, А.П. Байда - Санкт-П</w:t>
      </w:r>
      <w:r>
        <w:rPr>
          <w:sz w:val="28"/>
          <w:szCs w:val="28"/>
        </w:rPr>
        <w:t>етербург, Феникс, 2007 г.- 224 с.</w:t>
      </w:r>
    </w:p>
    <w:p w14:paraId="250938E0" w14:textId="77777777" w:rsidR="00000000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Артериальная гипертензия у беременных: Т.Г. Захарова, М.М. Петрова - Санкт-Петербург, Феникс, Издательские проекты, 2006 г.- 112 с.</w:t>
      </w:r>
    </w:p>
    <w:p w14:paraId="6DD7AC49" w14:textId="77777777" w:rsidR="00000000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Артериальная гипертензия: Клиническое профилирование и выбор терапии: Барсуков А.В., </w:t>
      </w:r>
      <w:r>
        <w:rPr>
          <w:sz w:val="28"/>
          <w:szCs w:val="28"/>
        </w:rPr>
        <w:t>Шустов С.Б. - Москва, 2004 г.- 255 с.</w:t>
      </w:r>
    </w:p>
    <w:p w14:paraId="05F94E3B" w14:textId="77777777" w:rsidR="00000000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Артериальная гипертензия: П.X. Джанашия, Н.Г. Потешкина, Г.Б. Селиванова - Санкт-Петербург, Миклош, 2010 г.- 168 с.</w:t>
      </w:r>
    </w:p>
    <w:p w14:paraId="483ADB84" w14:textId="77777777" w:rsidR="00000000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Артериальная гипертензия: Под редакцией Вальтера Зидека - Санкт-Петербург, ГЭОТАР-Медиа, 2009 г.- </w:t>
      </w:r>
      <w:r>
        <w:rPr>
          <w:sz w:val="28"/>
          <w:szCs w:val="28"/>
        </w:rPr>
        <w:t>208 с.</w:t>
      </w:r>
    </w:p>
    <w:p w14:paraId="150425A1" w14:textId="77777777" w:rsidR="00000000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Артериальная гипертония: Виктор Круглов - Санкт-Петербург, Феникс, 2005 г.- 128 с.</w:t>
      </w:r>
    </w:p>
    <w:p w14:paraId="5B2460B0" w14:textId="77777777" w:rsidR="00000000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Диагностика болезней внутренних органов. Том 7. Диагностика болезней сердца и сосудов: Артериальная гипертензия. Артериальная гипотензия. Синкопальные состояния. </w:t>
      </w:r>
      <w:r>
        <w:rPr>
          <w:sz w:val="28"/>
          <w:szCs w:val="28"/>
        </w:rPr>
        <w:t>Нейроциркуляторная дистония: А.Н. Окороков - Москва, Медицинская литература, 2003 г.- 404 с.</w:t>
      </w:r>
    </w:p>
    <w:p w14:paraId="1D9E198E" w14:textId="77777777" w:rsidR="00000000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Заболевания коры надпочечников и эндокринная артериальная гипертензия: Генри М. Кроненберг, ШломоМелмед, Кеннет С. Полонски, П. Рид Ла - Санкт-Петербург, Рид Элс</w:t>
      </w:r>
      <w:r>
        <w:rPr>
          <w:sz w:val="28"/>
          <w:szCs w:val="28"/>
        </w:rPr>
        <w:t>ивер, 2010 г.- 208 с.</w:t>
      </w:r>
    </w:p>
    <w:p w14:paraId="5547195A" w14:textId="77777777" w:rsidR="00000000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Здоровье женщины в климактерии: И.Б. Манухин, В.Г. Тактаров, С.В. Шмелева - Москва, Литтерра, 2010 г.- 258 с.</w:t>
      </w:r>
    </w:p>
    <w:p w14:paraId="23A47773" w14:textId="77777777" w:rsidR="00000000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Настольная книга гипертоника: И.В. Милюкова - Москва, АСТ, Сова, 2010 г.- 224 с.</w:t>
      </w:r>
    </w:p>
    <w:p w14:paraId="778743E0" w14:textId="77777777" w:rsidR="00814166" w:rsidRDefault="0081416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Преэклампсия и хроническая артериальн</w:t>
      </w:r>
      <w:r>
        <w:rPr>
          <w:sz w:val="28"/>
          <w:szCs w:val="28"/>
        </w:rPr>
        <w:t>ая гипертензия. Клинические аспекты: О.В. Макаров, О.Н. Ткачева, Е.В. Волкова - Санкт-Петербург, ГЭОТАР-Медиа, 2010 г.- 138 с.</w:t>
      </w:r>
    </w:p>
    <w:sectPr w:rsidR="008141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E0"/>
    <w:rsid w:val="004F07E0"/>
    <w:rsid w:val="0081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72D85"/>
  <w14:defaultImageDpi w14:val="0"/>
  <w15:docId w15:val="{E6EB0E58-17EF-44D4-A492-CF6A048F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5861</Words>
  <Characters>33413</Characters>
  <Application>Microsoft Office Word</Application>
  <DocSecurity>0</DocSecurity>
  <Lines>278</Lines>
  <Paragraphs>78</Paragraphs>
  <ScaleCrop>false</ScaleCrop>
  <Company/>
  <LinksUpToDate>false</LinksUpToDate>
  <CharactersWithSpaces>39196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2025-02-01T20:04:00Z</dcterms:created>
  <dcterms:modified xsi:type="dcterms:W3CDTF">2025-02-01T20:04:00Z</dcterms:modified>
</cp:coreProperties>
</file>